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19BCC" w14:textId="77777777" w:rsidR="00390264" w:rsidRDefault="00390264" w:rsidP="00390264">
      <w:r>
        <w:t xml:space="preserve">Unión del Pueblo Navarro talde parlamentarioari atxikitako foru parlamentari Cristina López Mañero andreak galdera egin du, idatziz erantzun dakion, Cascanten osasun etxe berria jartzeko proiektuari eta obrak hasteko emandako datan izandako atzerapenari buruz (11-24/PES-00205). Hona hemen Nafarroako Gobernuko Osasuneko kontseilariaren erantzuna:</w:t>
      </w:r>
    </w:p>
    <w:p w14:paraId="63F358B9" w14:textId="2C70F55C" w:rsidR="00390264" w:rsidRDefault="00390264" w:rsidP="00390264">
      <w:r>
        <w:t xml:space="preserve">-</w:t>
      </w:r>
      <w:r>
        <w:tab/>
      </w:r>
      <w:r>
        <w:t xml:space="preserve">Dokumentuak taxutze aldera kontratuan ezarri zen gehieneko epea gainditu al zen?</w:t>
      </w:r>
      <w:r>
        <w:t xml:space="preserve"> </w:t>
      </w:r>
      <w:r>
        <w:t xml:space="preserve">Luzapenerako aukera jasotzen al zuen kontratuak?</w:t>
      </w:r>
    </w:p>
    <w:p w14:paraId="45CC3ED6" w14:textId="77777777" w:rsidR="00390264" w:rsidRDefault="00390264" w:rsidP="00390264">
      <w:r>
        <w:t xml:space="preserve">Bai, gainditu egin zen proiektua idazteko hasieran emandako epea.</w:t>
      </w:r>
    </w:p>
    <w:p w14:paraId="0D668614" w14:textId="7B429E9F" w:rsidR="00390264" w:rsidRDefault="00390264" w:rsidP="00390264">
      <w:r>
        <w:t xml:space="preserve">-</w:t>
      </w:r>
      <w:r>
        <w:tab/>
      </w:r>
      <w:r>
        <w:t xml:space="preserve">Kontratuan ezarritako betekizunen bat geratu al zen bete gabe eta horrek penalizaziorik ekarri al zuen?</w:t>
      </w:r>
    </w:p>
    <w:p w14:paraId="7C234DB2" w14:textId="77777777" w:rsidR="00390264" w:rsidRDefault="00390264" w:rsidP="00390264">
      <w:r>
        <w:t xml:space="preserve">Proiektuaren eta instalazioen definizioan Azpiegitura Zerbitzuko eta Tuterako Osasun Barrutiko teknikariek iradokitako zenbait doikuntzengatik luzatu zen entrega epea, eta atzerapen hori ezin zaio egotzi erredakzio talde horri.</w:t>
      </w:r>
    </w:p>
    <w:p w14:paraId="1CED06D8" w14:textId="479361FF" w:rsidR="00390264" w:rsidRDefault="00390264" w:rsidP="00390264">
      <w:r>
        <w:t xml:space="preserve">-</w:t>
      </w:r>
      <w:r>
        <w:tab/>
      </w:r>
      <w:r>
        <w:t xml:space="preserve">Cascanteko Udalari noiz eta nola adierazi zitzaion ezinezkoa zela proiektua betetzea?</w:t>
      </w:r>
    </w:p>
    <w:p w14:paraId="00C64534" w14:textId="4C2C56B9" w:rsidR="00D24D98" w:rsidRDefault="00390264" w:rsidP="00390264">
      <w:r>
        <w:t xml:space="preserve">2023ko urriaren 9an Cascanteko zentrora egindako bisitan egungo kontseilariak alkateari jakinarazi zion ezin zuela konpromiso hori hartu gobernu akordioan beste lehentasun batzuk zeudelako, baina aukera izanez gero aztertuko zela.</w:t>
      </w:r>
    </w:p>
    <w:p w14:paraId="5898B169" w14:textId="77777777" w:rsidR="00390264" w:rsidRDefault="00390264" w:rsidP="00390264">
      <w:r>
        <w:t xml:space="preserve">Hori jakinarazten dizut, Nafarroako Parlamentuko Erregelamenduaren 215. artikuluan xedatutakoa betez.</w:t>
      </w:r>
    </w:p>
    <w:p w14:paraId="4E8FFF55" w14:textId="77777777" w:rsidR="00390264" w:rsidRDefault="00390264" w:rsidP="00390264">
      <w:r>
        <w:t xml:space="preserve">Iruñean, 2024ko maiatzaren 20an.</w:t>
      </w:r>
    </w:p>
    <w:p w14:paraId="7FBC517E" w14:textId="05190263" w:rsidR="00390264" w:rsidRDefault="00390264" w:rsidP="00390264">
      <w:r>
        <w:t xml:space="preserve">Osasuneko kontseilaria:</w:t>
      </w:r>
      <w:r>
        <w:t xml:space="preserve"> </w:t>
      </w:r>
      <w:r>
        <w:t xml:space="preserve">Fernando Domínguez Cunchillos</w:t>
      </w:r>
    </w:p>
    <w:p w14:paraId="5C14C8F7" w14:textId="05433E5E" w:rsidR="00390264" w:rsidRDefault="00390264" w:rsidP="00390264"/>
    <w:sectPr w:rsidR="0039026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75"/>
    <w:rsid w:val="00263371"/>
    <w:rsid w:val="00390264"/>
    <w:rsid w:val="00587375"/>
    <w:rsid w:val="00D24D98"/>
    <w:rsid w:val="00DB02D8"/>
    <w:rsid w:val="00FA2E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D145"/>
  <w15:chartTrackingRefBased/>
  <w15:docId w15:val="{DDB93825-8042-4EFB-A010-0BA8996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87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87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873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873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873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873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873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873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873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3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873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873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873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873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873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873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873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87375"/>
    <w:rPr>
      <w:rFonts w:eastAsiaTheme="majorEastAsia" w:cstheme="majorBidi"/>
      <w:color w:val="272727" w:themeColor="text1" w:themeTint="D8"/>
    </w:rPr>
  </w:style>
  <w:style w:type="paragraph" w:styleId="Ttulo">
    <w:name w:val="Title"/>
    <w:basedOn w:val="Normal"/>
    <w:next w:val="Normal"/>
    <w:link w:val="TtuloCar"/>
    <w:uiPriority w:val="10"/>
    <w:qFormat/>
    <w:rsid w:val="00587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873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873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873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87375"/>
    <w:pPr>
      <w:spacing w:before="160"/>
      <w:jc w:val="center"/>
    </w:pPr>
    <w:rPr>
      <w:i/>
      <w:iCs/>
      <w:color w:val="404040" w:themeColor="text1" w:themeTint="BF"/>
    </w:rPr>
  </w:style>
  <w:style w:type="character" w:customStyle="1" w:styleId="CitaCar">
    <w:name w:val="Cita Car"/>
    <w:basedOn w:val="Fuentedeprrafopredeter"/>
    <w:link w:val="Cita"/>
    <w:uiPriority w:val="29"/>
    <w:rsid w:val="00587375"/>
    <w:rPr>
      <w:i/>
      <w:iCs/>
      <w:color w:val="404040" w:themeColor="text1" w:themeTint="BF"/>
    </w:rPr>
  </w:style>
  <w:style w:type="paragraph" w:styleId="Prrafodelista">
    <w:name w:val="List Paragraph"/>
    <w:basedOn w:val="Normal"/>
    <w:uiPriority w:val="34"/>
    <w:qFormat/>
    <w:rsid w:val="00587375"/>
    <w:pPr>
      <w:ind w:left="720"/>
      <w:contextualSpacing/>
    </w:pPr>
  </w:style>
  <w:style w:type="character" w:styleId="nfasisintenso">
    <w:name w:val="Intense Emphasis"/>
    <w:basedOn w:val="Fuentedeprrafopredeter"/>
    <w:uiPriority w:val="21"/>
    <w:qFormat/>
    <w:rsid w:val="00587375"/>
    <w:rPr>
      <w:i/>
      <w:iCs/>
      <w:color w:val="0F4761" w:themeColor="accent1" w:themeShade="BF"/>
    </w:rPr>
  </w:style>
  <w:style w:type="paragraph" w:styleId="Citadestacada">
    <w:name w:val="Intense Quote"/>
    <w:basedOn w:val="Normal"/>
    <w:next w:val="Normal"/>
    <w:link w:val="CitadestacadaCar"/>
    <w:uiPriority w:val="30"/>
    <w:qFormat/>
    <w:rsid w:val="00587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87375"/>
    <w:rPr>
      <w:i/>
      <w:iCs/>
      <w:color w:val="0F4761" w:themeColor="accent1" w:themeShade="BF"/>
    </w:rPr>
  </w:style>
  <w:style w:type="character" w:styleId="Referenciaintensa">
    <w:name w:val="Intense Reference"/>
    <w:basedOn w:val="Fuentedeprrafopredeter"/>
    <w:uiPriority w:val="32"/>
    <w:qFormat/>
    <w:rsid w:val="00587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1383</Characters>
  <Application>Microsoft Office Word</Application>
  <DocSecurity>0</DocSecurity>
  <Lines>11</Lines>
  <Paragraphs>3</Paragraphs>
  <ScaleCrop>false</ScaleCrop>
  <Company>Hewlett-Packard Company</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2</cp:revision>
  <dcterms:created xsi:type="dcterms:W3CDTF">2024-05-21T07:35:00Z</dcterms:created>
  <dcterms:modified xsi:type="dcterms:W3CDTF">2024-05-21T07:36:00Z</dcterms:modified>
</cp:coreProperties>
</file>