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7FDA" w14:textId="053CFC41" w:rsidR="00954296" w:rsidRDefault="005C5D95" w:rsidP="007D4BFA">
      <w:pPr>
        <w:pStyle w:val="Default"/>
        <w:spacing w:line="360" w:lineRule="auto"/>
        <w:jc w:val="both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EH Bildu talde parlamentarioari atxikitako foru parlamentari Mikel Zabaleta Aramendia jaunak 11-24/PES-00223 galdera idatzia egin du Muru Artederretako indusketa arkeologikoei eta AHTren tunela eraikitzeko obrei buruz. Hau da Nafarroako Gobernuko Kultura eta Kirol eta Turismoko kontseilariak horretaz ematen dion informazioa:</w:t>
      </w:r>
      <w:r>
        <w:rPr>
          <w:sz w:val="22"/>
          <w:rFonts w:ascii="Arial" w:hAnsi="Arial"/>
        </w:rPr>
        <w:t xml:space="preserve">  </w:t>
      </w:r>
    </w:p>
    <w:p w14:paraId="22571A31" w14:textId="5FF8B271" w:rsidR="00F3666D" w:rsidRPr="00D97B87" w:rsidRDefault="00F3666D" w:rsidP="00F3666D">
      <w:pPr>
        <w:spacing w:line="360" w:lineRule="auto"/>
        <w:ind w:firstLine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Murugain inguruan egiten ari diren esku hartze arkeologikoak honako proiektu honen jarduketen barruan sartzen dira: </w:t>
      </w:r>
      <w:r>
        <w:rPr>
          <w:sz w:val="22"/>
          <w:i/>
          <w:rFonts w:ascii="Arial" w:hAnsi="Arial"/>
        </w:rPr>
        <w:t xml:space="preserve">Abiadura Handiko Kantauri-Mediterraneo Korridorearen Plataforma Eraikitzeko Proiektua. Tartea: Tafalla-Campanas</w:t>
      </w:r>
      <w:r>
        <w:rPr>
          <w:sz w:val="22"/>
          <w:rFonts w:ascii="Arial" w:hAnsi="Arial"/>
        </w:rPr>
        <w:t xml:space="preserve">. Vianako Printzea Erakundea-Kulturako zuzendari nagusiaren urtarrilaren 15eko 6/2004 Ebazpenaren bidez onetsi ziren jarduketa horiek.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Erregistroaren, Ondasun Higigarrien eta Arkeologiaren Ataleko teknikariek ikuskatu dituzte lanak.</w:t>
      </w:r>
    </w:p>
    <w:p w14:paraId="0294812D" w14:textId="77777777" w:rsidR="00F3666D" w:rsidRPr="00D97B87" w:rsidRDefault="00F3666D" w:rsidP="00F3666D">
      <w:pPr>
        <w:spacing w:line="360" w:lineRule="auto"/>
        <w:ind w:firstLine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Ez da inolako prospekzio arkeologikorik, azterlanik edota txostenik egin herri baskoiaren inguruan.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Vianako Printzea Erakundea-Kultura Zuzendaritza Nagusian Murugain inguruko aurretiko zundaketei buruzko txostena baino ez dago, 2024ko otsailaren 27koa.</w:t>
      </w:r>
      <w:r>
        <w:rPr>
          <w:sz w:val="22"/>
          <w:rFonts w:ascii="Arial" w:hAnsi="Arial"/>
        </w:rPr>
        <w:t xml:space="preserve"> </w:t>
      </w:r>
    </w:p>
    <w:p w14:paraId="5A24A4F9" w14:textId="0FA5FC6B" w:rsidR="00954296" w:rsidRDefault="00B427FB" w:rsidP="00D97B87">
      <w:pPr>
        <w:spacing w:line="360" w:lineRule="auto"/>
        <w:ind w:firstLine="567"/>
        <w:jc w:val="both"/>
        <w:rPr>
          <w:color w:val="1D1D1B"/>
          <w:sz w:val="22"/>
          <w:szCs w:val="22"/>
          <w:shd w:val="clear" w:color="auto" w:fill="FFFFFF"/>
          <w:rFonts w:ascii="Arial" w:hAnsi="Arial" w:cs="Arial"/>
        </w:rPr>
      </w:pPr>
      <w:r>
        <w:rPr>
          <w:sz w:val="22"/>
          <w:rFonts w:ascii="Arial" w:hAnsi="Arial"/>
        </w:rPr>
        <w:t xml:space="preserve">Egungo egoeran ezin da erantzun zer eragin izanen duten AHTaren obrek, harik eta baimendutako lan arkeologikoak amaitu artean; beraz, goizegi da edozein balorazio, gogoeta eta komunikazio egiteko.</w:t>
      </w:r>
    </w:p>
    <w:p w14:paraId="209F61AD" w14:textId="6DD14E30" w:rsidR="00954296" w:rsidRDefault="005C5D95" w:rsidP="007D4BFA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1314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215. artikuluan xedatutakoa betez.</w:t>
      </w:r>
    </w:p>
    <w:p w14:paraId="6D4CA74D" w14:textId="4AD9CD22" w:rsidR="005C5D95" w:rsidRPr="00D97B87" w:rsidRDefault="00044E27" w:rsidP="00520FD6">
      <w:pPr>
        <w:spacing w:line="480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2024ko maiatzaren 24an</w:t>
      </w:r>
    </w:p>
    <w:p w14:paraId="43515FD7" w14:textId="1940A4A3" w:rsidR="00D74EC4" w:rsidRPr="00F3666D" w:rsidRDefault="00954296" w:rsidP="003941B4">
      <w:pPr>
        <w:spacing w:line="480" w:lineRule="auto"/>
        <w:jc w:val="center"/>
      </w:pPr>
      <w:r>
        <w:rPr>
          <w:sz w:val="22"/>
          <w:rFonts w:ascii="Arial" w:hAnsi="Arial"/>
        </w:rPr>
        <w:t xml:space="preserve">Kultura, Kirol eta Turismoko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sectPr w:rsidR="00D74EC4" w:rsidRPr="00F36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F46C8C"/>
    <w:multiLevelType w:val="hybridMultilevel"/>
    <w:tmpl w:val="9230CF7C"/>
    <w:lvl w:ilvl="0" w:tplc="A4C21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F1C"/>
    <w:multiLevelType w:val="hybridMultilevel"/>
    <w:tmpl w:val="5F20A1BE"/>
    <w:lvl w:ilvl="0" w:tplc="890C24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07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108610">
    <w:abstractNumId w:val="4"/>
  </w:num>
  <w:num w:numId="3" w16cid:durableId="183246676">
    <w:abstractNumId w:val="0"/>
  </w:num>
  <w:num w:numId="4" w16cid:durableId="416874752">
    <w:abstractNumId w:val="1"/>
  </w:num>
  <w:num w:numId="5" w16cid:durableId="1742018594">
    <w:abstractNumId w:val="5"/>
  </w:num>
  <w:num w:numId="6" w16cid:durableId="1793282038">
    <w:abstractNumId w:val="2"/>
  </w:num>
  <w:num w:numId="7" w16cid:durableId="74568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650F4"/>
    <w:rsid w:val="0008521E"/>
    <w:rsid w:val="00165C78"/>
    <w:rsid w:val="00281BBE"/>
    <w:rsid w:val="002C0935"/>
    <w:rsid w:val="002C43E1"/>
    <w:rsid w:val="002E62D5"/>
    <w:rsid w:val="00341FA5"/>
    <w:rsid w:val="00380D46"/>
    <w:rsid w:val="003941B4"/>
    <w:rsid w:val="00444730"/>
    <w:rsid w:val="00475617"/>
    <w:rsid w:val="004A1FC4"/>
    <w:rsid w:val="004C0E72"/>
    <w:rsid w:val="004F146C"/>
    <w:rsid w:val="004F46D7"/>
    <w:rsid w:val="00512C90"/>
    <w:rsid w:val="00520E57"/>
    <w:rsid w:val="00520FD6"/>
    <w:rsid w:val="005322EF"/>
    <w:rsid w:val="00587A69"/>
    <w:rsid w:val="005A6BEF"/>
    <w:rsid w:val="005C5D95"/>
    <w:rsid w:val="00605379"/>
    <w:rsid w:val="0063081B"/>
    <w:rsid w:val="00633491"/>
    <w:rsid w:val="00733746"/>
    <w:rsid w:val="0075427A"/>
    <w:rsid w:val="00795B2E"/>
    <w:rsid w:val="007D4BFA"/>
    <w:rsid w:val="007E509F"/>
    <w:rsid w:val="00842895"/>
    <w:rsid w:val="008432FA"/>
    <w:rsid w:val="008841E1"/>
    <w:rsid w:val="008A6340"/>
    <w:rsid w:val="008E03B3"/>
    <w:rsid w:val="00954296"/>
    <w:rsid w:val="0096462C"/>
    <w:rsid w:val="00970167"/>
    <w:rsid w:val="009E6F76"/>
    <w:rsid w:val="009F18B3"/>
    <w:rsid w:val="00A02DDE"/>
    <w:rsid w:val="00A454EF"/>
    <w:rsid w:val="00B01DFE"/>
    <w:rsid w:val="00B21AE8"/>
    <w:rsid w:val="00B30244"/>
    <w:rsid w:val="00B403ED"/>
    <w:rsid w:val="00B427FB"/>
    <w:rsid w:val="00B700A2"/>
    <w:rsid w:val="00B72679"/>
    <w:rsid w:val="00BA2065"/>
    <w:rsid w:val="00BA5D83"/>
    <w:rsid w:val="00BD1A1F"/>
    <w:rsid w:val="00C04996"/>
    <w:rsid w:val="00C27410"/>
    <w:rsid w:val="00C35063"/>
    <w:rsid w:val="00C57F30"/>
    <w:rsid w:val="00CA57FE"/>
    <w:rsid w:val="00CE125A"/>
    <w:rsid w:val="00D1626C"/>
    <w:rsid w:val="00D20825"/>
    <w:rsid w:val="00D74EC4"/>
    <w:rsid w:val="00D97B87"/>
    <w:rsid w:val="00DE2BC2"/>
    <w:rsid w:val="00E57209"/>
    <w:rsid w:val="00EC3B62"/>
    <w:rsid w:val="00F16AC7"/>
    <w:rsid w:val="00F3666D"/>
    <w:rsid w:val="00F5779B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B4F6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9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93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44C6-278B-416F-995A-B513C873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Aranaz, Carlota</cp:lastModifiedBy>
  <cp:revision>3</cp:revision>
  <cp:lastPrinted>2024-04-09T08:08:00Z</cp:lastPrinted>
  <dcterms:created xsi:type="dcterms:W3CDTF">2024-05-24T12:11:00Z</dcterms:created>
  <dcterms:modified xsi:type="dcterms:W3CDTF">2024-05-28T07:54:00Z</dcterms:modified>
</cp:coreProperties>
</file>