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7014" w14:textId="77777777" w:rsidR="003B0793" w:rsidRDefault="003B0793" w:rsidP="003B0793">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7959CBDD" w14:textId="77777777" w:rsidR="003B0793" w:rsidRDefault="003B0793" w:rsidP="00061ADC">
      <w:pPr>
        <w:pStyle w:val="Style"/>
        <w:spacing w:before="100" w:beforeAutospacing="1" w:after="200" w:line="276" w:lineRule="auto"/>
        <w:ind w:rightChars="567" w:right="1247"/>
        <w:textAlignment w:val="baseline"/>
        <w:rPr>
          <w:rFonts w:ascii="Calibri" w:eastAsia="Arial" w:hAnsi="Calibri" w:cs="Calibri"/>
          <w:sz w:val="22"/>
          <w:szCs w:val="22"/>
        </w:rPr>
      </w:pPr>
    </w:p>
    <w:p w14:paraId="7B6A2EC6" w14:textId="5B2D7120" w:rsidR="003B0793" w:rsidRDefault="003B0793" w:rsidP="003B0793">
      <w:pPr>
        <w:pStyle w:val="Style"/>
        <w:spacing w:before="100" w:beforeAutospacing="1" w:after="200" w:line="276" w:lineRule="auto"/>
        <w:ind w:leftChars="567" w:left="1247" w:rightChars="567" w:right="1247" w:firstLine="169"/>
        <w:textAlignment w:val="baseline"/>
        <w:rPr>
          <w:rFonts w:ascii="Calibri" w:hAnsi="Calibri" w:cs="Calibri"/>
          <w:sz w:val="22"/>
          <w:szCs w:val="22"/>
        </w:rPr>
      </w:pPr>
      <w:r w:rsidRPr="003B0793">
        <w:rPr>
          <w:rFonts w:ascii="Calibri" w:eastAsia="Arial" w:hAnsi="Calibri" w:cs="Calibri"/>
          <w:sz w:val="22"/>
          <w:szCs w:val="22"/>
        </w:rPr>
        <w:t>24MOC-84</w:t>
      </w:r>
    </w:p>
    <w:p w14:paraId="68102AE5" w14:textId="5FFD8AD6"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Don Emilio Jiménez Román, miembro de las Cortes de Navarra, adscrito a la Agrupación Parlamentaria V</w:t>
      </w:r>
      <w:r w:rsidR="003B0793">
        <w:rPr>
          <w:rFonts w:ascii="Calibri" w:eastAsia="Arial" w:hAnsi="Calibri" w:cs="Calibri"/>
          <w:sz w:val="22"/>
          <w:szCs w:val="22"/>
        </w:rPr>
        <w:t>ox</w:t>
      </w:r>
      <w:r w:rsidRPr="003B0793">
        <w:rPr>
          <w:rFonts w:ascii="Calibri" w:eastAsia="Arial" w:hAnsi="Calibri" w:cs="Calibri"/>
          <w:sz w:val="22"/>
          <w:szCs w:val="22"/>
        </w:rPr>
        <w:t xml:space="preserve"> Navarra, al amparo de lo dispuesto en el artículo 219 del Reglamento de la Cámara, presenta la siguiente </w:t>
      </w:r>
      <w:r w:rsidR="003B0793" w:rsidRPr="003B0793">
        <w:rPr>
          <w:rFonts w:ascii="Calibri" w:eastAsia="Arial" w:hAnsi="Calibri" w:cs="Calibri"/>
          <w:bCs/>
          <w:sz w:val="22"/>
          <w:szCs w:val="22"/>
        </w:rPr>
        <w:t>moción</w:t>
      </w:r>
      <w:r w:rsidRPr="003B0793">
        <w:rPr>
          <w:rFonts w:ascii="Calibri" w:eastAsia="Arial" w:hAnsi="Calibri" w:cs="Calibri"/>
          <w:b/>
          <w:sz w:val="22"/>
          <w:szCs w:val="22"/>
        </w:rPr>
        <w:t xml:space="preserve"> </w:t>
      </w:r>
      <w:r w:rsidRPr="003B0793">
        <w:rPr>
          <w:rFonts w:ascii="Calibri" w:eastAsia="Arial" w:hAnsi="Calibri" w:cs="Calibri"/>
          <w:sz w:val="22"/>
          <w:szCs w:val="22"/>
        </w:rPr>
        <w:t xml:space="preserve">para su debate y votación en </w:t>
      </w:r>
      <w:r w:rsidR="005278D7">
        <w:rPr>
          <w:rFonts w:ascii="Calibri" w:eastAsia="Arial" w:hAnsi="Calibri" w:cs="Calibri"/>
          <w:sz w:val="22"/>
          <w:szCs w:val="22"/>
        </w:rPr>
        <w:t xml:space="preserve">el </w:t>
      </w:r>
      <w:r w:rsidRPr="003B0793">
        <w:rPr>
          <w:rFonts w:ascii="Calibri" w:eastAsia="Arial" w:hAnsi="Calibri" w:cs="Calibri"/>
          <w:sz w:val="22"/>
          <w:szCs w:val="22"/>
        </w:rPr>
        <w:t xml:space="preserve">Pleno: </w:t>
      </w:r>
    </w:p>
    <w:p w14:paraId="778D2352" w14:textId="08E3037A" w:rsidR="003B0793" w:rsidRPr="003B0793" w:rsidRDefault="003B0793" w:rsidP="003B0793">
      <w:pPr>
        <w:pStyle w:val="Style"/>
        <w:spacing w:before="100" w:beforeAutospacing="1" w:after="200" w:line="276" w:lineRule="auto"/>
        <w:ind w:leftChars="567" w:left="1247" w:rightChars="567" w:right="1247" w:firstLine="168"/>
        <w:textAlignment w:val="baseline"/>
        <w:rPr>
          <w:rFonts w:ascii="Calibri" w:hAnsi="Calibri" w:cs="Calibri"/>
          <w:bCs/>
          <w:sz w:val="22"/>
          <w:szCs w:val="22"/>
        </w:rPr>
      </w:pPr>
      <w:r w:rsidRPr="003B0793">
        <w:rPr>
          <w:rFonts w:ascii="Calibri" w:eastAsia="Arial" w:hAnsi="Calibri" w:cs="Calibri"/>
          <w:bCs/>
          <w:sz w:val="22"/>
          <w:szCs w:val="22"/>
        </w:rPr>
        <w:t xml:space="preserve">Exposición de motivos </w:t>
      </w:r>
    </w:p>
    <w:p w14:paraId="62EB35EB" w14:textId="1DAAB712"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El 30 de mayo de 2024 se aprobó, con 177 votos a favor y 172 en contra, la Ley Orgánica de amnistía para la normalización institucional, política y social en Cataluña. Una jornada negra en la historia de España que representa un ataque extraordinariamente grave a la Unidad nacional, la convivencia entre españoles, la democracia y el Estado de </w:t>
      </w:r>
      <w:r w:rsidR="003B0793">
        <w:rPr>
          <w:rFonts w:ascii="Calibri" w:eastAsia="Arial" w:hAnsi="Calibri" w:cs="Calibri"/>
          <w:sz w:val="22"/>
          <w:szCs w:val="22"/>
        </w:rPr>
        <w:t>d</w:t>
      </w:r>
      <w:r w:rsidRPr="003B0793">
        <w:rPr>
          <w:rFonts w:ascii="Calibri" w:eastAsia="Arial" w:hAnsi="Calibri" w:cs="Calibri"/>
          <w:sz w:val="22"/>
          <w:szCs w:val="22"/>
        </w:rPr>
        <w:t xml:space="preserve">erecho. El atentado más grave a los españoles honrados que cumplen la ley desde 1978. </w:t>
      </w:r>
    </w:p>
    <w:p w14:paraId="79DEB349" w14:textId="77777777"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Tras años de cesiones constantes a los partidos separatistas, Sánchez ha terminado de perpetrar un acto de corrupción sin precedentes: que un político amnistíe a otro político a cambio de sus votos para mantenerse en el poder, atacando así gravísimamente a la unidad de España, la igualdad de todos los españoles y contraviniendo nuestro ordenamiento jurídico. </w:t>
      </w:r>
    </w:p>
    <w:p w14:paraId="2770C679" w14:textId="1D45EE87" w:rsidR="003B0793" w:rsidRDefault="00D02897" w:rsidP="003B0793">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En efecto, la aprobación de la ley de amnistía para beneficiar al expresidente fugado de la Generalidad, Car</w:t>
      </w:r>
      <w:r w:rsidR="003B0793">
        <w:rPr>
          <w:rFonts w:ascii="Calibri" w:eastAsia="Arial" w:hAnsi="Calibri" w:cs="Calibri"/>
          <w:sz w:val="22"/>
          <w:szCs w:val="22"/>
        </w:rPr>
        <w:t>l</w:t>
      </w:r>
      <w:r w:rsidRPr="003B0793">
        <w:rPr>
          <w:rFonts w:ascii="Calibri" w:eastAsia="Arial" w:hAnsi="Calibri" w:cs="Calibri"/>
          <w:sz w:val="22"/>
          <w:szCs w:val="22"/>
        </w:rPr>
        <w:t>es Puigdemont, y al resto de encausados o condenados por el golpe de Estado ocurrido en octubre de 2017, es una aberración jurídica sin precedentes en el ordenamiento jurídico español</w:t>
      </w:r>
      <w:r w:rsidR="005278D7">
        <w:rPr>
          <w:rFonts w:ascii="Calibri" w:eastAsia="Arial" w:hAnsi="Calibri" w:cs="Calibri"/>
          <w:sz w:val="22"/>
          <w:szCs w:val="22"/>
        </w:rPr>
        <w:t>,</w:t>
      </w:r>
      <w:r w:rsidRPr="003B0793">
        <w:rPr>
          <w:rFonts w:ascii="Calibri" w:eastAsia="Arial" w:hAnsi="Calibri" w:cs="Calibri"/>
          <w:sz w:val="22"/>
          <w:szCs w:val="22"/>
        </w:rPr>
        <w:t xml:space="preserve"> que borra no s</w:t>
      </w:r>
      <w:r w:rsidR="005278D7">
        <w:rPr>
          <w:rFonts w:ascii="Calibri" w:eastAsia="Arial" w:hAnsi="Calibri" w:cs="Calibri"/>
          <w:sz w:val="22"/>
          <w:szCs w:val="22"/>
        </w:rPr>
        <w:t>o</w:t>
      </w:r>
      <w:r w:rsidRPr="003B0793">
        <w:rPr>
          <w:rFonts w:ascii="Calibri" w:eastAsia="Arial" w:hAnsi="Calibri" w:cs="Calibri"/>
          <w:sz w:val="22"/>
          <w:szCs w:val="22"/>
        </w:rPr>
        <w:t xml:space="preserve">lo las penas, sino </w:t>
      </w:r>
      <w:r w:rsidR="005278D7">
        <w:rPr>
          <w:rFonts w:ascii="Calibri" w:eastAsia="Arial" w:hAnsi="Calibri" w:cs="Calibri"/>
          <w:sz w:val="22"/>
          <w:szCs w:val="22"/>
        </w:rPr>
        <w:t xml:space="preserve">también </w:t>
      </w:r>
      <w:r w:rsidRPr="003B0793">
        <w:rPr>
          <w:rFonts w:ascii="Calibri" w:eastAsia="Arial" w:hAnsi="Calibri" w:cs="Calibri"/>
          <w:sz w:val="22"/>
          <w:szCs w:val="22"/>
        </w:rPr>
        <w:t xml:space="preserve">las conductas ilegales protagonizadas por delincuentes ya condenados. No se puede permitir que la amnistía se configure como contrapartida de una negociación política en un Estado democrático y de derecho como España. </w:t>
      </w:r>
    </w:p>
    <w:p w14:paraId="001DA32B" w14:textId="34828A6F" w:rsidR="003B0793" w:rsidRDefault="00D02897" w:rsidP="003B0793">
      <w:pPr>
        <w:pStyle w:val="Style"/>
        <w:spacing w:before="100" w:beforeAutospacing="1" w:after="200" w:line="276" w:lineRule="auto"/>
        <w:ind w:leftChars="567" w:left="1247" w:rightChars="567" w:right="1247" w:firstLine="168"/>
        <w:textAlignment w:val="baseline"/>
        <w:rPr>
          <w:rFonts w:ascii="Calibri" w:hAnsi="Calibri" w:cs="Calibri"/>
          <w:sz w:val="22"/>
          <w:szCs w:val="22"/>
        </w:rPr>
      </w:pPr>
      <w:r w:rsidRPr="003B0793">
        <w:rPr>
          <w:rFonts w:ascii="Calibri" w:eastAsia="Arial" w:hAnsi="Calibri" w:cs="Calibri"/>
          <w:sz w:val="22"/>
          <w:szCs w:val="22"/>
        </w:rPr>
        <w:t xml:space="preserve">Las consecuencias de la </w:t>
      </w:r>
      <w:r w:rsidR="003B0793">
        <w:rPr>
          <w:rFonts w:ascii="Calibri" w:eastAsia="Arial" w:hAnsi="Calibri" w:cs="Calibri"/>
          <w:sz w:val="22"/>
          <w:szCs w:val="22"/>
        </w:rPr>
        <w:t>l</w:t>
      </w:r>
      <w:r w:rsidRPr="003B0793">
        <w:rPr>
          <w:rFonts w:ascii="Calibri" w:eastAsia="Arial" w:hAnsi="Calibri" w:cs="Calibri"/>
          <w:sz w:val="22"/>
          <w:szCs w:val="22"/>
        </w:rPr>
        <w:t xml:space="preserve">ey de </w:t>
      </w:r>
      <w:r w:rsidR="003B0793">
        <w:rPr>
          <w:rFonts w:ascii="Calibri" w:eastAsia="Arial" w:hAnsi="Calibri" w:cs="Calibri"/>
          <w:sz w:val="22"/>
          <w:szCs w:val="22"/>
        </w:rPr>
        <w:t>a</w:t>
      </w:r>
      <w:r w:rsidRPr="003B0793">
        <w:rPr>
          <w:rFonts w:ascii="Calibri" w:eastAsia="Arial" w:hAnsi="Calibri" w:cs="Calibri"/>
          <w:sz w:val="22"/>
          <w:szCs w:val="22"/>
        </w:rPr>
        <w:t xml:space="preserve">mnistía son de una gravedad sin precedentes: </w:t>
      </w:r>
    </w:p>
    <w:p w14:paraId="2F25B806" w14:textId="05146CBB" w:rsidR="003B0793" w:rsidRPr="003B0793" w:rsidRDefault="00D02897" w:rsidP="003B0793">
      <w:pPr>
        <w:pStyle w:val="Style"/>
        <w:spacing w:before="100" w:beforeAutospacing="1" w:after="200" w:line="276" w:lineRule="auto"/>
        <w:ind w:leftChars="643" w:left="1415" w:rightChars="567" w:right="1247"/>
        <w:jc w:val="both"/>
        <w:textAlignment w:val="baseline"/>
        <w:rPr>
          <w:rFonts w:ascii="Calibri" w:eastAsia="Arial" w:hAnsi="Calibri" w:cs="Calibri"/>
          <w:b/>
          <w:sz w:val="22"/>
          <w:szCs w:val="22"/>
        </w:rPr>
      </w:pPr>
      <w:r w:rsidRPr="003B0793">
        <w:rPr>
          <w:rFonts w:ascii="Calibri" w:eastAsia="Arial" w:hAnsi="Calibri" w:cs="Calibri"/>
          <w:sz w:val="22"/>
          <w:szCs w:val="22"/>
        </w:rPr>
        <w:t xml:space="preserve">Se humilla a la </w:t>
      </w:r>
      <w:r w:rsidR="003B0793">
        <w:rPr>
          <w:rFonts w:ascii="Calibri" w:eastAsia="Arial" w:hAnsi="Calibri" w:cs="Calibri"/>
          <w:sz w:val="22"/>
          <w:szCs w:val="22"/>
        </w:rPr>
        <w:t>n</w:t>
      </w:r>
      <w:r w:rsidRPr="003B0793">
        <w:rPr>
          <w:rFonts w:ascii="Calibri" w:eastAsia="Arial" w:hAnsi="Calibri" w:cs="Calibri"/>
          <w:sz w:val="22"/>
          <w:szCs w:val="22"/>
        </w:rPr>
        <w:t xml:space="preserve">ación, se legitima el golpismo y se desacredita el Estado de </w:t>
      </w:r>
      <w:r w:rsidR="003B0793">
        <w:rPr>
          <w:rFonts w:ascii="Calibri" w:eastAsia="Arial" w:hAnsi="Calibri" w:cs="Calibri"/>
          <w:sz w:val="22"/>
          <w:szCs w:val="22"/>
        </w:rPr>
        <w:t>d</w:t>
      </w:r>
      <w:r w:rsidRPr="003B0793">
        <w:rPr>
          <w:rFonts w:ascii="Calibri" w:eastAsia="Arial" w:hAnsi="Calibri" w:cs="Calibri"/>
          <w:sz w:val="22"/>
          <w:szCs w:val="22"/>
        </w:rPr>
        <w:t xml:space="preserve">erecho, toda vez que supone reconocer que fue justo el proceso de secesión e injusto el derecho que lo sancionó, lo que sin duda supone dinamitar nuestro Estado constitucional y democrático de </w:t>
      </w:r>
      <w:r w:rsidR="005278D7" w:rsidRPr="003B0793">
        <w:rPr>
          <w:rFonts w:ascii="Calibri" w:eastAsia="Arial" w:hAnsi="Calibri" w:cs="Calibri"/>
          <w:sz w:val="22"/>
          <w:szCs w:val="22"/>
        </w:rPr>
        <w:t>derecho</w:t>
      </w:r>
      <w:r w:rsidRPr="003B0793">
        <w:rPr>
          <w:rFonts w:ascii="Calibri" w:eastAsia="Arial" w:hAnsi="Calibri" w:cs="Calibri"/>
          <w:sz w:val="22"/>
          <w:szCs w:val="22"/>
        </w:rPr>
        <w:t>. La amnistía da la razón política a los golpistas y legitima el intento de secesión del 1</w:t>
      </w:r>
      <w:r w:rsidR="005278D7">
        <w:rPr>
          <w:rFonts w:ascii="Calibri" w:eastAsia="Arial" w:hAnsi="Calibri" w:cs="Calibri"/>
          <w:sz w:val="22"/>
          <w:szCs w:val="22"/>
        </w:rPr>
        <w:t>-O</w:t>
      </w:r>
      <w:r w:rsidRPr="003B0793">
        <w:rPr>
          <w:rFonts w:ascii="Calibri" w:eastAsia="Arial" w:hAnsi="Calibri" w:cs="Calibri"/>
          <w:sz w:val="22"/>
          <w:szCs w:val="22"/>
        </w:rPr>
        <w:t xml:space="preserve">. </w:t>
      </w:r>
    </w:p>
    <w:p w14:paraId="1FB9C137" w14:textId="7B9C0717"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Se atenta gravemente contra el principio de separación de poderes, ya que se está privando a los Tribunales de enjuiciar los presuntos delitos cometidos por los amnistiados, así como de ejecutar lo juzgado en todas aquellas causas relacionadas con el denominado </w:t>
      </w:r>
      <w:r w:rsidR="00035376">
        <w:rPr>
          <w:rFonts w:ascii="Calibri" w:eastAsia="Arial" w:hAnsi="Calibri" w:cs="Calibri"/>
          <w:sz w:val="22"/>
          <w:szCs w:val="22"/>
        </w:rPr>
        <w:t>“</w:t>
      </w:r>
      <w:proofErr w:type="spellStart"/>
      <w:r w:rsidRPr="003B0793">
        <w:rPr>
          <w:rFonts w:ascii="Calibri" w:eastAsia="Arial" w:hAnsi="Calibri" w:cs="Calibri"/>
          <w:sz w:val="22"/>
          <w:szCs w:val="22"/>
        </w:rPr>
        <w:t>procés</w:t>
      </w:r>
      <w:proofErr w:type="spellEnd"/>
      <w:r w:rsidR="00035376">
        <w:rPr>
          <w:rFonts w:ascii="Calibri" w:eastAsia="Arial" w:hAnsi="Calibri" w:cs="Calibri"/>
          <w:sz w:val="22"/>
          <w:szCs w:val="22"/>
        </w:rPr>
        <w:t>”.</w:t>
      </w:r>
      <w:r w:rsidRPr="003B0793">
        <w:rPr>
          <w:rFonts w:ascii="Calibri" w:eastAsia="Arial" w:hAnsi="Calibri" w:cs="Calibri"/>
          <w:sz w:val="22"/>
          <w:szCs w:val="22"/>
        </w:rPr>
        <w:t xml:space="preserve"> Se trata de una nueva </w:t>
      </w:r>
      <w:r w:rsidR="00035376">
        <w:rPr>
          <w:rFonts w:ascii="Calibri" w:eastAsia="Arial" w:hAnsi="Calibri" w:cs="Calibri"/>
          <w:sz w:val="22"/>
          <w:szCs w:val="22"/>
        </w:rPr>
        <w:t>“</w:t>
      </w:r>
      <w:r w:rsidRPr="003B0793">
        <w:rPr>
          <w:rFonts w:ascii="Calibri" w:eastAsia="Arial" w:hAnsi="Calibri" w:cs="Calibri"/>
          <w:sz w:val="22"/>
          <w:szCs w:val="22"/>
        </w:rPr>
        <w:t>bofetada</w:t>
      </w:r>
      <w:r w:rsidR="00035376">
        <w:rPr>
          <w:rFonts w:ascii="Calibri" w:eastAsia="Arial" w:hAnsi="Calibri" w:cs="Calibri"/>
          <w:sz w:val="22"/>
          <w:szCs w:val="22"/>
        </w:rPr>
        <w:t>”</w:t>
      </w:r>
      <w:r w:rsidRPr="003B0793">
        <w:rPr>
          <w:rFonts w:ascii="Calibri" w:eastAsia="Arial" w:hAnsi="Calibri" w:cs="Calibri"/>
          <w:sz w:val="22"/>
          <w:szCs w:val="22"/>
        </w:rPr>
        <w:t xml:space="preserve"> al Poder Judicial y al Tribunal Supremo en particular, ya que deslegitimaría su actuación frente al desafío separatista de 2017. </w:t>
      </w:r>
    </w:p>
    <w:p w14:paraId="197C28AD" w14:textId="56B75FA9"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La amnistía a la carta para los encausados del golpe de Estado de 2017 supone también la vulneración del principio de igualdad entre todos los españoles, recogido en el artículo 14 de la Constitución, que prohíbe que a unos españoles se les aplique la ley y a otros no. Es una </w:t>
      </w:r>
      <w:r w:rsidR="00061ADC">
        <w:rPr>
          <w:rFonts w:ascii="Calibri" w:eastAsia="Arial" w:hAnsi="Calibri" w:cs="Calibri"/>
          <w:sz w:val="22"/>
          <w:szCs w:val="22"/>
        </w:rPr>
        <w:t>“</w:t>
      </w:r>
      <w:r w:rsidRPr="003B0793">
        <w:rPr>
          <w:rFonts w:ascii="Calibri" w:eastAsia="Arial" w:hAnsi="Calibri" w:cs="Calibri"/>
          <w:sz w:val="22"/>
          <w:szCs w:val="22"/>
        </w:rPr>
        <w:t>ley de impunidad</w:t>
      </w:r>
      <w:r w:rsidR="00061ADC">
        <w:rPr>
          <w:rFonts w:ascii="Calibri" w:eastAsia="Arial" w:hAnsi="Calibri" w:cs="Calibri"/>
          <w:sz w:val="22"/>
          <w:szCs w:val="22"/>
        </w:rPr>
        <w:t>”</w:t>
      </w:r>
      <w:r w:rsidRPr="003B0793">
        <w:rPr>
          <w:rFonts w:ascii="Calibri" w:eastAsia="Arial" w:hAnsi="Calibri" w:cs="Calibri"/>
          <w:sz w:val="22"/>
          <w:szCs w:val="22"/>
        </w:rPr>
        <w:t xml:space="preserve"> para los golpistas catalanes exclusivamente en beneficio de Pedro Sánchez y del </w:t>
      </w:r>
      <w:r w:rsidR="005278D7" w:rsidRPr="003B0793">
        <w:rPr>
          <w:rFonts w:ascii="Calibri" w:eastAsia="Arial" w:hAnsi="Calibri" w:cs="Calibri"/>
          <w:sz w:val="22"/>
          <w:szCs w:val="22"/>
        </w:rPr>
        <w:t>Partido Socialista</w:t>
      </w:r>
      <w:r w:rsidRPr="003B0793">
        <w:rPr>
          <w:rFonts w:ascii="Calibri" w:eastAsia="Arial" w:hAnsi="Calibri" w:cs="Calibri"/>
          <w:sz w:val="22"/>
          <w:szCs w:val="22"/>
        </w:rPr>
        <w:t xml:space="preserve">. </w:t>
      </w:r>
    </w:p>
    <w:p w14:paraId="3C4017A5" w14:textId="1A579E41" w:rsidR="003B0793" w:rsidRDefault="00D02897" w:rsidP="00035376">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Se puede afirmar que, desde un punto de vista sustantivo, la Ley Orgánica de amnistía para la normalización institucional, política y social en Cataluña es inconstitucional. Durante la tramitación del texto legislativo se han cometido infracciones del procedimiento legislativo de tal magnitud que se han alterado el proceso de formación de la voluntad en las Cámaras con vulneración del artículo 23 de la CE. Así lo reconocieron en numerosas ocasiones miembros del gobierno de España, buena parte de los diputados que ahora han apoyado la norma y hasta el propio Pedro Sánchez. Todo ello antes de las pasadas elecciones generales, lo que implica que ocultaron a los españoles su disposición a amnistiar el golpismo a cambio de permanecer en el poder. Lo hicieron hasta que los españoles ya hubieran hablado en las urnas sin conocer la falta de límites en la cesión de Pedro Sánchez y el </w:t>
      </w:r>
      <w:r w:rsidR="00035376">
        <w:rPr>
          <w:rFonts w:ascii="Calibri" w:eastAsia="Arial" w:hAnsi="Calibri" w:cs="Calibri"/>
          <w:sz w:val="22"/>
          <w:szCs w:val="22"/>
        </w:rPr>
        <w:t>P</w:t>
      </w:r>
      <w:r w:rsidRPr="003B0793">
        <w:rPr>
          <w:rFonts w:ascii="Calibri" w:eastAsia="Arial" w:hAnsi="Calibri" w:cs="Calibri"/>
          <w:sz w:val="22"/>
          <w:szCs w:val="22"/>
        </w:rPr>
        <w:t xml:space="preserve">artido Socialista. </w:t>
      </w:r>
    </w:p>
    <w:p w14:paraId="4EC7E4C6" w14:textId="6F859BD3" w:rsidR="00061ADC" w:rsidRDefault="00D02897" w:rsidP="00061ADC">
      <w:pPr>
        <w:pStyle w:val="Style"/>
        <w:spacing w:before="100" w:beforeAutospacing="1" w:after="200" w:line="276" w:lineRule="auto"/>
        <w:ind w:leftChars="643" w:left="1415" w:rightChars="567" w:right="1247"/>
        <w:jc w:val="both"/>
        <w:textAlignment w:val="baseline"/>
        <w:rPr>
          <w:rFonts w:ascii="Calibri" w:eastAsia="Arial" w:hAnsi="Calibri" w:cs="Calibri"/>
          <w:sz w:val="22"/>
          <w:szCs w:val="22"/>
        </w:rPr>
      </w:pPr>
      <w:r w:rsidRPr="003B0793">
        <w:rPr>
          <w:rFonts w:ascii="Calibri" w:eastAsia="Arial" w:hAnsi="Calibri" w:cs="Calibri"/>
          <w:sz w:val="22"/>
          <w:szCs w:val="22"/>
        </w:rPr>
        <w:lastRenderedPageBreak/>
        <w:t xml:space="preserve">Con la </w:t>
      </w:r>
      <w:r w:rsidR="00035376">
        <w:rPr>
          <w:rFonts w:ascii="Calibri" w:eastAsia="Arial" w:hAnsi="Calibri" w:cs="Calibri"/>
          <w:sz w:val="22"/>
          <w:szCs w:val="22"/>
        </w:rPr>
        <w:t>L</w:t>
      </w:r>
      <w:r w:rsidRPr="003B0793">
        <w:rPr>
          <w:rFonts w:ascii="Calibri" w:eastAsia="Arial" w:hAnsi="Calibri" w:cs="Calibri"/>
          <w:sz w:val="22"/>
          <w:szCs w:val="22"/>
        </w:rPr>
        <w:t xml:space="preserve">ey </w:t>
      </w:r>
      <w:r w:rsidR="00035376">
        <w:rPr>
          <w:rFonts w:ascii="Calibri" w:eastAsia="Arial" w:hAnsi="Calibri" w:cs="Calibri"/>
          <w:sz w:val="22"/>
          <w:szCs w:val="22"/>
        </w:rPr>
        <w:t>O</w:t>
      </w:r>
      <w:r w:rsidRPr="003B0793">
        <w:rPr>
          <w:rFonts w:ascii="Calibri" w:eastAsia="Arial" w:hAnsi="Calibri" w:cs="Calibri"/>
          <w:sz w:val="22"/>
          <w:szCs w:val="22"/>
        </w:rPr>
        <w:t>rgánica de amnistía se vulnera el principio de seguridad jurídica del artículo 9.3 CE, el principio de legalidad penal del artículo 25.1 CE, el derecho a la igualdad del art</w:t>
      </w:r>
      <w:r w:rsidR="005278D7">
        <w:rPr>
          <w:rFonts w:ascii="Calibri" w:eastAsia="Arial" w:hAnsi="Calibri" w:cs="Calibri"/>
          <w:sz w:val="22"/>
          <w:szCs w:val="22"/>
        </w:rPr>
        <w:t>ículo</w:t>
      </w:r>
      <w:r w:rsidRPr="003B0793">
        <w:rPr>
          <w:rFonts w:ascii="Calibri" w:eastAsia="Arial" w:hAnsi="Calibri" w:cs="Calibri"/>
          <w:sz w:val="22"/>
          <w:szCs w:val="22"/>
        </w:rPr>
        <w:t xml:space="preserve"> 14 CE y la atribución exclusiva de la potestad jurisdiccional a los jueces y magistrados que contiene el </w:t>
      </w:r>
      <w:r w:rsidR="005278D7" w:rsidRPr="003B0793">
        <w:rPr>
          <w:rFonts w:ascii="Calibri" w:eastAsia="Arial" w:hAnsi="Calibri" w:cs="Calibri"/>
          <w:sz w:val="22"/>
          <w:szCs w:val="22"/>
        </w:rPr>
        <w:t>art</w:t>
      </w:r>
      <w:r w:rsidR="005278D7">
        <w:rPr>
          <w:rFonts w:ascii="Calibri" w:eastAsia="Arial" w:hAnsi="Calibri" w:cs="Calibri"/>
          <w:sz w:val="22"/>
          <w:szCs w:val="22"/>
        </w:rPr>
        <w:t>ículo</w:t>
      </w:r>
      <w:r w:rsidRPr="003B0793">
        <w:rPr>
          <w:rFonts w:ascii="Calibri" w:eastAsia="Arial" w:hAnsi="Calibri" w:cs="Calibri"/>
          <w:sz w:val="22"/>
          <w:szCs w:val="22"/>
        </w:rPr>
        <w:t xml:space="preserve"> 117 CE; el derecho a la dignidad humana consagrado en el </w:t>
      </w:r>
      <w:r w:rsidR="005278D7" w:rsidRPr="003B0793">
        <w:rPr>
          <w:rFonts w:ascii="Calibri" w:eastAsia="Arial" w:hAnsi="Calibri" w:cs="Calibri"/>
          <w:sz w:val="22"/>
          <w:szCs w:val="22"/>
        </w:rPr>
        <w:t>art</w:t>
      </w:r>
      <w:r w:rsidR="005278D7">
        <w:rPr>
          <w:rFonts w:ascii="Calibri" w:eastAsia="Arial" w:hAnsi="Calibri" w:cs="Calibri"/>
          <w:sz w:val="22"/>
          <w:szCs w:val="22"/>
        </w:rPr>
        <w:t>ículo</w:t>
      </w:r>
      <w:r w:rsidRPr="003B0793">
        <w:rPr>
          <w:rFonts w:ascii="Calibri" w:eastAsia="Arial" w:hAnsi="Calibri" w:cs="Calibri"/>
          <w:sz w:val="22"/>
          <w:szCs w:val="22"/>
        </w:rPr>
        <w:t xml:space="preserve"> 1</w:t>
      </w:r>
      <w:r w:rsidR="00D008E0">
        <w:rPr>
          <w:rFonts w:ascii="Calibri" w:eastAsia="Arial" w:hAnsi="Calibri" w:cs="Calibri"/>
          <w:sz w:val="22"/>
          <w:szCs w:val="22"/>
        </w:rPr>
        <w:t>0</w:t>
      </w:r>
      <w:r w:rsidRPr="003B0793">
        <w:rPr>
          <w:rFonts w:ascii="Calibri" w:eastAsia="Arial" w:hAnsi="Calibri" w:cs="Calibri"/>
          <w:w w:val="67"/>
          <w:sz w:val="22"/>
          <w:szCs w:val="22"/>
        </w:rPr>
        <w:t xml:space="preserve"> </w:t>
      </w:r>
      <w:r w:rsidRPr="003B0793">
        <w:rPr>
          <w:rFonts w:ascii="Calibri" w:eastAsia="Arial" w:hAnsi="Calibri" w:cs="Calibri"/>
          <w:sz w:val="22"/>
          <w:szCs w:val="22"/>
        </w:rPr>
        <w:t xml:space="preserve">CE y el derecho a la tutela judicial efectiva del </w:t>
      </w:r>
      <w:r w:rsidR="005278D7" w:rsidRPr="003B0793">
        <w:rPr>
          <w:rFonts w:ascii="Calibri" w:eastAsia="Arial" w:hAnsi="Calibri" w:cs="Calibri"/>
          <w:sz w:val="22"/>
          <w:szCs w:val="22"/>
        </w:rPr>
        <w:t>art</w:t>
      </w:r>
      <w:r w:rsidR="005278D7">
        <w:rPr>
          <w:rFonts w:ascii="Calibri" w:eastAsia="Arial" w:hAnsi="Calibri" w:cs="Calibri"/>
          <w:sz w:val="22"/>
          <w:szCs w:val="22"/>
        </w:rPr>
        <w:t>ículo</w:t>
      </w:r>
      <w:r w:rsidRPr="003B0793">
        <w:rPr>
          <w:rFonts w:ascii="Calibri" w:eastAsia="Arial" w:hAnsi="Calibri" w:cs="Calibri"/>
          <w:sz w:val="22"/>
          <w:szCs w:val="22"/>
        </w:rPr>
        <w:t xml:space="preserve"> 24 CE; las disposiciones finales primera y segunda de la </w:t>
      </w:r>
      <w:r w:rsidR="00061ADC">
        <w:rPr>
          <w:rFonts w:ascii="Calibri" w:eastAsia="Arial" w:hAnsi="Calibri" w:cs="Calibri"/>
          <w:sz w:val="22"/>
          <w:szCs w:val="22"/>
        </w:rPr>
        <w:t>l</w:t>
      </w:r>
      <w:r w:rsidRPr="003B0793">
        <w:rPr>
          <w:rFonts w:ascii="Calibri" w:eastAsia="Arial" w:hAnsi="Calibri" w:cs="Calibri"/>
          <w:sz w:val="22"/>
          <w:szCs w:val="22"/>
        </w:rPr>
        <w:t xml:space="preserve">ey </w:t>
      </w:r>
      <w:r w:rsidR="00061ADC">
        <w:rPr>
          <w:rFonts w:ascii="Calibri" w:eastAsia="Arial" w:hAnsi="Calibri" w:cs="Calibri"/>
          <w:sz w:val="22"/>
          <w:szCs w:val="22"/>
        </w:rPr>
        <w:t>o</w:t>
      </w:r>
      <w:r w:rsidRPr="003B0793">
        <w:rPr>
          <w:rFonts w:ascii="Calibri" w:eastAsia="Arial" w:hAnsi="Calibri" w:cs="Calibri"/>
          <w:sz w:val="22"/>
          <w:szCs w:val="22"/>
        </w:rPr>
        <w:t xml:space="preserve">rgánica son inconstitucionales porque llevan a cabo una modificación encubierta de la Carta Magna para incorporar con carácter permanente la amnistía en nuestro ordenamiento jurídico sin seguir el procedimiento específico para ello recogido en los </w:t>
      </w:r>
      <w:r w:rsidR="005278D7" w:rsidRPr="003B0793">
        <w:rPr>
          <w:rFonts w:ascii="Calibri" w:eastAsia="Arial" w:hAnsi="Calibri" w:cs="Calibri"/>
          <w:sz w:val="22"/>
          <w:szCs w:val="22"/>
        </w:rPr>
        <w:t>art</w:t>
      </w:r>
      <w:r w:rsidR="005278D7">
        <w:rPr>
          <w:rFonts w:ascii="Calibri" w:eastAsia="Arial" w:hAnsi="Calibri" w:cs="Calibri"/>
          <w:sz w:val="22"/>
          <w:szCs w:val="22"/>
        </w:rPr>
        <w:t>ículo</w:t>
      </w:r>
      <w:r w:rsidRPr="003B0793">
        <w:rPr>
          <w:rFonts w:ascii="Calibri" w:eastAsia="Arial" w:hAnsi="Calibri" w:cs="Calibri"/>
          <w:sz w:val="22"/>
          <w:szCs w:val="22"/>
        </w:rPr>
        <w:t xml:space="preserve">s. 167 y 168 CE. </w:t>
      </w:r>
    </w:p>
    <w:p w14:paraId="271D2BD0" w14:textId="59A9D2BD" w:rsidR="003B0793" w:rsidRPr="00061ADC" w:rsidRDefault="00D02897" w:rsidP="00061ADC">
      <w:pPr>
        <w:pStyle w:val="Style"/>
        <w:spacing w:before="100" w:beforeAutospacing="1" w:after="200" w:line="276" w:lineRule="auto"/>
        <w:ind w:leftChars="643" w:left="1415" w:rightChars="567" w:right="1247"/>
        <w:jc w:val="both"/>
        <w:textAlignment w:val="baseline"/>
        <w:rPr>
          <w:rFonts w:ascii="Calibri" w:eastAsia="Arial" w:hAnsi="Calibri" w:cs="Calibri"/>
          <w:sz w:val="22"/>
          <w:szCs w:val="22"/>
        </w:rPr>
      </w:pPr>
      <w:r w:rsidRPr="003B0793">
        <w:rPr>
          <w:rFonts w:ascii="Calibri" w:eastAsia="Arial" w:hAnsi="Calibri" w:cs="Calibri"/>
          <w:sz w:val="22"/>
          <w:szCs w:val="22"/>
        </w:rPr>
        <w:t xml:space="preserve">Esta </w:t>
      </w:r>
      <w:r w:rsidR="001B0295">
        <w:rPr>
          <w:rFonts w:ascii="Calibri" w:eastAsia="Arial" w:hAnsi="Calibri" w:cs="Calibri"/>
          <w:sz w:val="22"/>
          <w:szCs w:val="22"/>
        </w:rPr>
        <w:t>l</w:t>
      </w:r>
      <w:r w:rsidRPr="003B0793">
        <w:rPr>
          <w:rFonts w:ascii="Calibri" w:eastAsia="Arial" w:hAnsi="Calibri" w:cs="Calibri"/>
          <w:sz w:val="22"/>
          <w:szCs w:val="22"/>
        </w:rPr>
        <w:t xml:space="preserve">ey de </w:t>
      </w:r>
      <w:r w:rsidR="001B0295">
        <w:rPr>
          <w:rFonts w:ascii="Calibri" w:eastAsia="Arial" w:hAnsi="Calibri" w:cs="Calibri"/>
          <w:sz w:val="22"/>
          <w:szCs w:val="22"/>
        </w:rPr>
        <w:t>a</w:t>
      </w:r>
      <w:r w:rsidRPr="003B0793">
        <w:rPr>
          <w:rFonts w:ascii="Calibri" w:eastAsia="Arial" w:hAnsi="Calibri" w:cs="Calibri"/>
          <w:sz w:val="22"/>
          <w:szCs w:val="22"/>
        </w:rPr>
        <w:t xml:space="preserve">mnistía ha salido adelante con el apoyo de Santos Cerdán (PSN), </w:t>
      </w:r>
      <w:proofErr w:type="spellStart"/>
      <w:r w:rsidR="0020064D">
        <w:rPr>
          <w:rFonts w:ascii="Calibri" w:eastAsia="Arial" w:hAnsi="Calibri" w:cs="Calibri"/>
          <w:sz w:val="22"/>
          <w:szCs w:val="22"/>
        </w:rPr>
        <w:t>I</w:t>
      </w:r>
      <w:r w:rsidRPr="003B0793">
        <w:rPr>
          <w:rFonts w:ascii="Calibri" w:eastAsia="Arial" w:hAnsi="Calibri" w:cs="Calibri"/>
          <w:sz w:val="22"/>
          <w:szCs w:val="22"/>
        </w:rPr>
        <w:t>one</w:t>
      </w:r>
      <w:proofErr w:type="spellEnd"/>
      <w:r w:rsidRPr="003B0793">
        <w:rPr>
          <w:rFonts w:ascii="Calibri" w:eastAsia="Arial" w:hAnsi="Calibri" w:cs="Calibri"/>
          <w:sz w:val="22"/>
          <w:szCs w:val="22"/>
        </w:rPr>
        <w:t xml:space="preserve"> Belarra (Unidas Podemos) y Bel Pozueta (EH Bildu), perpetrando un acto de traición sin precedentes, entregando nuestra soberanía y conculcando la igualdad de todos los españoles</w:t>
      </w:r>
      <w:r w:rsidR="00A34272">
        <w:rPr>
          <w:rFonts w:ascii="Calibri" w:eastAsia="Arial" w:hAnsi="Calibri" w:cs="Calibri"/>
          <w:sz w:val="22"/>
          <w:szCs w:val="22"/>
        </w:rPr>
        <w:t>.</w:t>
      </w:r>
      <w:r w:rsidRPr="003B0793">
        <w:rPr>
          <w:rFonts w:ascii="Calibri" w:eastAsia="Arial" w:hAnsi="Calibri" w:cs="Calibri"/>
          <w:sz w:val="22"/>
          <w:szCs w:val="22"/>
        </w:rPr>
        <w:t xml:space="preserve"> Navarra siempre ha sido leal a España y este acto supone una traición a los navarros. </w:t>
      </w:r>
    </w:p>
    <w:p w14:paraId="55E57BF1" w14:textId="37538746" w:rsidR="003B0793" w:rsidRDefault="00D02897" w:rsidP="00061ADC">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 xml:space="preserve">Es insoportable ver a unos delincuentes golpistas jactarse desde la tribuna del Congreso de los Diputados de haber humillado al Gobierno de la </w:t>
      </w:r>
      <w:r w:rsidR="0020064D" w:rsidRPr="003B0793">
        <w:rPr>
          <w:rFonts w:ascii="Calibri" w:eastAsia="Arial" w:hAnsi="Calibri" w:cs="Calibri"/>
          <w:sz w:val="22"/>
          <w:szCs w:val="22"/>
        </w:rPr>
        <w:t>nación</w:t>
      </w:r>
      <w:r w:rsidRPr="003B0793">
        <w:rPr>
          <w:rFonts w:ascii="Calibri" w:eastAsia="Arial" w:hAnsi="Calibri" w:cs="Calibri"/>
          <w:sz w:val="22"/>
          <w:szCs w:val="22"/>
        </w:rPr>
        <w:t>. V</w:t>
      </w:r>
      <w:r w:rsidR="00061ADC">
        <w:rPr>
          <w:rFonts w:ascii="Calibri" w:eastAsia="Arial" w:hAnsi="Calibri" w:cs="Calibri"/>
          <w:sz w:val="22"/>
          <w:szCs w:val="22"/>
        </w:rPr>
        <w:t>ox</w:t>
      </w:r>
      <w:r w:rsidRPr="003B0793">
        <w:rPr>
          <w:rFonts w:ascii="Calibri" w:eastAsia="Arial" w:hAnsi="Calibri" w:cs="Calibri"/>
          <w:sz w:val="22"/>
          <w:szCs w:val="22"/>
        </w:rPr>
        <w:t xml:space="preserve"> los sentó en el banquillo y los metió en prisión. Sánchez los ha liberado y amnistiado. Nosotros volveremos a meterlos en prisión, que es donde tienen que estar todos aquellos que quieren acabar con la igualdad de todos los españoles. </w:t>
      </w:r>
    </w:p>
    <w:p w14:paraId="66774EDD" w14:textId="0AC34E6A" w:rsidR="003B0793" w:rsidRDefault="00D02897" w:rsidP="00061ADC">
      <w:pPr>
        <w:pStyle w:val="Style"/>
        <w:spacing w:before="100" w:beforeAutospacing="1" w:after="200" w:line="276" w:lineRule="auto"/>
        <w:ind w:leftChars="643" w:left="1415" w:rightChars="567" w:right="1247"/>
        <w:jc w:val="both"/>
        <w:textAlignment w:val="baseline"/>
        <w:rPr>
          <w:rFonts w:ascii="Calibri" w:hAnsi="Calibri" w:cs="Calibri"/>
          <w:sz w:val="22"/>
          <w:szCs w:val="22"/>
        </w:rPr>
      </w:pPr>
      <w:r w:rsidRPr="003B0793">
        <w:rPr>
          <w:rFonts w:ascii="Calibri" w:eastAsia="Arial" w:hAnsi="Calibri" w:cs="Calibri"/>
          <w:sz w:val="22"/>
          <w:szCs w:val="22"/>
        </w:rPr>
        <w:t>España y los españoles siempre han estado muy por encima de sus peores gobernantes, y los navarros también lo estarán. V</w:t>
      </w:r>
      <w:r w:rsidR="00061ADC">
        <w:rPr>
          <w:rFonts w:ascii="Calibri" w:eastAsia="Arial" w:hAnsi="Calibri" w:cs="Calibri"/>
          <w:sz w:val="22"/>
          <w:szCs w:val="22"/>
        </w:rPr>
        <w:t>ox</w:t>
      </w:r>
      <w:r w:rsidRPr="003B0793">
        <w:rPr>
          <w:rFonts w:ascii="Calibri" w:eastAsia="Arial" w:hAnsi="Calibri" w:cs="Calibri"/>
          <w:sz w:val="22"/>
          <w:szCs w:val="22"/>
        </w:rPr>
        <w:t xml:space="preserve"> va a seguir liderando la respuesta ante el golpe de Sánchez y sus socios como hemos venido haciendo desde que se anunció la intención de Pedro Sánchez de llevar a cabo el mayor acto de corrupción posible como es amnistiar a delincuentes y golpistas a cambio de sus votos para lograr una investidura. </w:t>
      </w:r>
    </w:p>
    <w:p w14:paraId="0AB3F253" w14:textId="684C6108" w:rsidR="003B0793" w:rsidRDefault="00D02897" w:rsidP="00061ADC">
      <w:pPr>
        <w:pStyle w:val="Style"/>
        <w:spacing w:before="100" w:beforeAutospacing="1" w:after="200" w:line="276" w:lineRule="auto"/>
        <w:ind w:leftChars="643" w:left="1415" w:rightChars="567" w:right="1247"/>
        <w:textAlignment w:val="baseline"/>
        <w:rPr>
          <w:rFonts w:ascii="Calibri" w:hAnsi="Calibri" w:cs="Calibri"/>
          <w:sz w:val="22"/>
          <w:szCs w:val="22"/>
        </w:rPr>
      </w:pPr>
      <w:r w:rsidRPr="003B0793">
        <w:rPr>
          <w:rFonts w:ascii="Calibri" w:eastAsia="Arial" w:hAnsi="Calibri" w:cs="Calibri"/>
          <w:sz w:val="22"/>
          <w:szCs w:val="22"/>
        </w:rPr>
        <w:t>Por ello, al amparo de lo expuesto, el Grupo Parlamentario V</w:t>
      </w:r>
      <w:r w:rsidR="00061ADC">
        <w:rPr>
          <w:rFonts w:ascii="Calibri" w:eastAsia="Arial" w:hAnsi="Calibri" w:cs="Calibri"/>
          <w:sz w:val="22"/>
          <w:szCs w:val="22"/>
        </w:rPr>
        <w:t>ox</w:t>
      </w:r>
      <w:r w:rsidRPr="003B0793">
        <w:rPr>
          <w:rFonts w:ascii="Calibri" w:eastAsia="Arial" w:hAnsi="Calibri" w:cs="Calibri"/>
          <w:sz w:val="22"/>
          <w:szCs w:val="22"/>
        </w:rPr>
        <w:t xml:space="preserve"> en Navarra presenta la siguiente</w:t>
      </w:r>
      <w:r w:rsidR="00061ADC">
        <w:rPr>
          <w:rFonts w:ascii="Calibri" w:eastAsia="Arial" w:hAnsi="Calibri" w:cs="Calibri"/>
          <w:sz w:val="22"/>
          <w:szCs w:val="22"/>
        </w:rPr>
        <w:t xml:space="preserve"> propuesta de resolución</w:t>
      </w:r>
      <w:r w:rsidRPr="003B0793">
        <w:rPr>
          <w:rFonts w:ascii="Calibri" w:eastAsia="Arial" w:hAnsi="Calibri" w:cs="Calibri"/>
          <w:sz w:val="22"/>
          <w:szCs w:val="22"/>
        </w:rPr>
        <w:t xml:space="preserve">: </w:t>
      </w:r>
    </w:p>
    <w:p w14:paraId="42C5F4F0" w14:textId="17B63DCB" w:rsidR="005E029E" w:rsidRPr="003B0793" w:rsidRDefault="00D02897" w:rsidP="003B0793">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3B0793">
        <w:rPr>
          <w:rFonts w:ascii="Calibri" w:eastAsia="Arial" w:hAnsi="Calibri" w:cs="Calibri"/>
          <w:sz w:val="22"/>
          <w:szCs w:val="22"/>
        </w:rPr>
        <w:t xml:space="preserve">El Parlamento de Navarra muestra su rechazo al Presidente del Gobierno, Pedro Sánchez, y a todo su </w:t>
      </w:r>
      <w:r w:rsidR="00A34272" w:rsidRPr="003B0793">
        <w:rPr>
          <w:rFonts w:ascii="Calibri" w:eastAsia="Arial" w:hAnsi="Calibri" w:cs="Calibri"/>
          <w:sz w:val="22"/>
          <w:szCs w:val="22"/>
        </w:rPr>
        <w:t xml:space="preserve">Gobierno </w:t>
      </w:r>
      <w:r w:rsidRPr="003B0793">
        <w:rPr>
          <w:rFonts w:ascii="Calibri" w:eastAsia="Arial" w:hAnsi="Calibri" w:cs="Calibri"/>
          <w:sz w:val="22"/>
          <w:szCs w:val="22"/>
        </w:rPr>
        <w:t xml:space="preserve">por ceder a las pretensiones del separatismo y aprobar la </w:t>
      </w:r>
      <w:r w:rsidR="00593281">
        <w:rPr>
          <w:rFonts w:ascii="Calibri" w:eastAsia="Arial" w:hAnsi="Calibri" w:cs="Calibri"/>
          <w:sz w:val="22"/>
          <w:szCs w:val="22"/>
        </w:rPr>
        <w:t>l</w:t>
      </w:r>
      <w:r w:rsidRPr="003B0793">
        <w:rPr>
          <w:rFonts w:ascii="Calibri" w:eastAsia="Arial" w:hAnsi="Calibri" w:cs="Calibri"/>
          <w:sz w:val="22"/>
          <w:szCs w:val="22"/>
        </w:rPr>
        <w:t xml:space="preserve">ey de amnistía, ley contraria a la unidad de España, la igualdad de todos los españoles, de nuestra democracia, de la Constitución y el Estado de </w:t>
      </w:r>
      <w:r w:rsidR="003B0793">
        <w:rPr>
          <w:rFonts w:ascii="Calibri" w:eastAsia="Arial" w:hAnsi="Calibri" w:cs="Calibri"/>
          <w:sz w:val="22"/>
          <w:szCs w:val="22"/>
        </w:rPr>
        <w:t>d</w:t>
      </w:r>
      <w:r w:rsidRPr="003B0793">
        <w:rPr>
          <w:rFonts w:ascii="Calibri" w:eastAsia="Arial" w:hAnsi="Calibri" w:cs="Calibri"/>
          <w:sz w:val="22"/>
          <w:szCs w:val="22"/>
        </w:rPr>
        <w:t xml:space="preserve">erecho. </w:t>
      </w:r>
    </w:p>
    <w:p w14:paraId="3F52727B" w14:textId="2A89050E" w:rsidR="005E029E" w:rsidRPr="00061ADC" w:rsidRDefault="00D02897" w:rsidP="003B0793">
      <w:pPr>
        <w:pStyle w:val="Style"/>
        <w:numPr>
          <w:ilvl w:val="0"/>
          <w:numId w:val="1"/>
        </w:numPr>
        <w:spacing w:before="100" w:beforeAutospacing="1" w:after="200" w:line="276" w:lineRule="auto"/>
        <w:ind w:leftChars="567" w:left="1564" w:rightChars="567" w:right="1247" w:hanging="317"/>
        <w:jc w:val="both"/>
        <w:textAlignment w:val="baseline"/>
        <w:rPr>
          <w:rFonts w:ascii="Calibri" w:hAnsi="Calibri" w:cs="Calibri"/>
          <w:sz w:val="22"/>
          <w:szCs w:val="22"/>
        </w:rPr>
      </w:pPr>
      <w:r w:rsidRPr="003B0793">
        <w:rPr>
          <w:rFonts w:ascii="Calibri" w:eastAsia="Arial" w:hAnsi="Calibri" w:cs="Calibri"/>
          <w:sz w:val="22"/>
          <w:szCs w:val="22"/>
        </w:rPr>
        <w:t xml:space="preserve">El Parlamento de Navarra reprueba a los diputados navarros que votaron a favor de la </w:t>
      </w:r>
      <w:r>
        <w:rPr>
          <w:rFonts w:ascii="Calibri" w:eastAsia="Arial" w:hAnsi="Calibri" w:cs="Calibri"/>
          <w:sz w:val="22"/>
          <w:szCs w:val="22"/>
        </w:rPr>
        <w:t>l</w:t>
      </w:r>
      <w:r w:rsidRPr="003B0793">
        <w:rPr>
          <w:rFonts w:ascii="Calibri" w:eastAsia="Arial" w:hAnsi="Calibri" w:cs="Calibri"/>
          <w:sz w:val="22"/>
          <w:szCs w:val="22"/>
        </w:rPr>
        <w:t xml:space="preserve">ey de amnistía a los golpistas catalanes como pago de la investidura de Pedro Sánchez, siendo responsables de esta traición sin precedentes. </w:t>
      </w:r>
    </w:p>
    <w:p w14:paraId="4FA2BEB6" w14:textId="55BF39B8" w:rsidR="00061ADC" w:rsidRDefault="00061ADC" w:rsidP="00061ADC">
      <w:pPr>
        <w:pStyle w:val="Style"/>
        <w:spacing w:before="100" w:beforeAutospacing="1" w:after="200" w:line="276" w:lineRule="auto"/>
        <w:ind w:left="1564" w:rightChars="567" w:right="1247"/>
        <w:jc w:val="both"/>
        <w:textAlignment w:val="baseline"/>
        <w:rPr>
          <w:rFonts w:ascii="Calibri" w:eastAsia="Arial" w:hAnsi="Calibri" w:cs="Calibri"/>
          <w:sz w:val="22"/>
          <w:szCs w:val="22"/>
        </w:rPr>
      </w:pPr>
      <w:r>
        <w:rPr>
          <w:rFonts w:ascii="Calibri" w:eastAsia="Arial" w:hAnsi="Calibri" w:cs="Calibri"/>
          <w:sz w:val="22"/>
          <w:szCs w:val="22"/>
        </w:rPr>
        <w:t>Pamplona, 5 de junio de 2024</w:t>
      </w:r>
    </w:p>
    <w:p w14:paraId="00E5FEF0" w14:textId="3432FB1A" w:rsidR="00061ADC" w:rsidRPr="003B0793" w:rsidRDefault="00061ADC" w:rsidP="00061ADC">
      <w:pPr>
        <w:pStyle w:val="Style"/>
        <w:spacing w:before="100" w:beforeAutospacing="1" w:after="200" w:line="276" w:lineRule="auto"/>
        <w:ind w:left="1564" w:rightChars="567" w:right="1247"/>
        <w:jc w:val="both"/>
        <w:textAlignment w:val="baseline"/>
        <w:rPr>
          <w:rFonts w:ascii="Calibri" w:hAnsi="Calibri" w:cs="Calibri"/>
          <w:sz w:val="22"/>
          <w:szCs w:val="22"/>
        </w:rPr>
      </w:pPr>
      <w:r>
        <w:rPr>
          <w:rFonts w:ascii="Calibri" w:eastAsia="Arial" w:hAnsi="Calibri" w:cs="Calibri"/>
          <w:sz w:val="22"/>
          <w:szCs w:val="22"/>
        </w:rPr>
        <w:t>El Parlamentario Foral: Emilio Jiménez Román</w:t>
      </w:r>
    </w:p>
    <w:sectPr w:rsidR="00061ADC" w:rsidRPr="003B0793" w:rsidSect="005278D7">
      <w:type w:val="continuous"/>
      <w:pgSz w:w="12240" w:h="20160"/>
      <w:pgMar w:top="709" w:right="475" w:bottom="851"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E0FD5"/>
    <w:multiLevelType w:val="singleLevel"/>
    <w:tmpl w:val="05DAEA5E"/>
    <w:lvl w:ilvl="0">
      <w:start w:val="1"/>
      <w:numFmt w:val="decimal"/>
      <w:lvlText w:val="%1."/>
      <w:legacy w:legacy="1" w:legacySpace="0" w:legacyIndent="0"/>
      <w:lvlJc w:val="left"/>
      <w:rPr>
        <w:rFonts w:ascii="Arial" w:hAnsi="Arial" w:cs="Arial" w:hint="default"/>
        <w:b/>
        <w:sz w:val="18"/>
        <w:szCs w:val="18"/>
      </w:rPr>
    </w:lvl>
  </w:abstractNum>
  <w:num w:numId="1" w16cid:durableId="47920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E029E"/>
    <w:rsid w:val="00035376"/>
    <w:rsid w:val="00061ADC"/>
    <w:rsid w:val="001B0295"/>
    <w:rsid w:val="0020064D"/>
    <w:rsid w:val="00325F96"/>
    <w:rsid w:val="003B0793"/>
    <w:rsid w:val="005278D7"/>
    <w:rsid w:val="00593281"/>
    <w:rsid w:val="005E029E"/>
    <w:rsid w:val="00713AAB"/>
    <w:rsid w:val="00A34272"/>
    <w:rsid w:val="00C60555"/>
    <w:rsid w:val="00D008E0"/>
    <w:rsid w:val="00D02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937"/>
  <w15:docId w15:val="{0CE2DD83-A236-42A6-A999-261CA3AA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1001</Words>
  <Characters>5510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24MOC-84</vt:lpstr>
    </vt:vector>
  </TitlesOfParts>
  <Company>HP Inc.</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24MOC-84</dc:title>
  <dc:creator>informatica</dc:creator>
  <cp:keywords>CreatedByIRIS_Readiris_17.0</cp:keywords>
  <cp:lastModifiedBy>Aranaz, Carlota</cp:lastModifiedBy>
  <cp:revision>10</cp:revision>
  <dcterms:created xsi:type="dcterms:W3CDTF">2024-06-05T15:13:00Z</dcterms:created>
  <dcterms:modified xsi:type="dcterms:W3CDTF">2024-06-07T10:27:00Z</dcterms:modified>
</cp:coreProperties>
</file>