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966C3" w14:textId="17155211" w:rsidR="00D719EB" w:rsidRDefault="00D719EB" w:rsidP="00D719EB">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24MOC-90</w:t>
      </w:r>
    </w:p>
    <w:p w14:paraId="6131449E" w14:textId="6BFCCB4F" w:rsidR="003A29C0" w:rsidRPr="00D719EB" w:rsidRDefault="00D719EB" w:rsidP="00D719EB">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Nafarroako Alderdi Sozialistari atxikitako Ibai Crespo Luna jaunak, Legebiltzarreko Erregelamenduan ezarritakoaren babesean, honako mozio hau aurkezten du, 2024ko ekainaren 13ko Osoko Bilkuran eztabaidatu dadin. Haren bidez premiatzen da azterketa bat egin dadin jasangarritasuneko eta ondarea kontserbatzeko ikuspegia nahiz udal ikuspegia duen tasa turistiko bat ezartzeko.</w:t>
      </w:r>
      <w:r>
        <w:rPr>
          <w:sz w:val="22"/>
          <w:rFonts w:ascii="Calibri" w:hAnsi="Calibri"/>
        </w:rPr>
        <w:t xml:space="preserve"> </w:t>
      </w:r>
      <w:r>
        <w:rPr>
          <w:sz w:val="22"/>
          <w:rFonts w:ascii="Calibri" w:hAnsi="Calibri"/>
        </w:rPr>
        <w:t xml:space="preserve">Kultura, Kirol eta Turismo Departamentuak eginen du mozioaren jarraipena.</w:t>
      </w:r>
    </w:p>
    <w:p w14:paraId="6FF58B12" w14:textId="77777777" w:rsidR="003A29C0" w:rsidRPr="00D719EB" w:rsidRDefault="00D719EB" w:rsidP="00D719EB">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ZIOEN AZALPENA</w:t>
      </w:r>
    </w:p>
    <w:p w14:paraId="2733C90C" w14:textId="77777777" w:rsidR="003A29C0" w:rsidRPr="00D719EB" w:rsidRDefault="00D719EB" w:rsidP="00D719EB">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Nafarroako jarduera ekonomiko nagusietako bat da turismoa, eta nabarmen laguntzen du gure eskualdeko garapen ekonomiko eta sozialean.</w:t>
      </w:r>
    </w:p>
    <w:p w14:paraId="08B49D57" w14:textId="77777777" w:rsidR="003A29C0" w:rsidRPr="00D719EB" w:rsidRDefault="00D719EB" w:rsidP="00D719EB">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Alabaina, bisitarien hazkundeak eta eguneroko koexistentziak hainbat erronka ere eragiten dituzte. Eraginkortasunez heldu behar zaie horiei, elkarrizketaren eta plangintzaren bidez, jasangarritasun turistikoa eta tokikoa bermatzeko, eta ondare artistiko, natural eta tradizionalaren kontserbazioa ere bai, bai eta ziurtatzeko ere turismoaren onurak modu ekitatiboan banatzen direla tokiko komunitateen artean.</w:t>
      </w:r>
    </w:p>
    <w:p w14:paraId="1404CD21" w14:textId="77777777" w:rsidR="003A29C0" w:rsidRPr="00D719EB" w:rsidRDefault="00D719EB" w:rsidP="00D719EB">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Estrategikotzat jotzen da kanon bat ezartzeko aukera aztertzea, eta berori diseinatzea hiru ardatz funtsezko izan ditzan: udal-ikuspegia, ingurumenaren jasangarritasuna eta kultur ondarea kontserbatzea.</w:t>
      </w:r>
    </w:p>
    <w:p w14:paraId="173E1926" w14:textId="77777777" w:rsidR="003A29C0" w:rsidRPr="00D719EB" w:rsidRDefault="00D719EB" w:rsidP="00D719EB">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Kanon horrek, turismoaren eragin negatiboak arintzen laguntzeaz gain, baliabide gehigarriak emanen ditu ere bai azpiegitura turistikoa indartu eta gure ondarea babesteko.</w:t>
      </w:r>
    </w:p>
    <w:p w14:paraId="44577616" w14:textId="77777777" w:rsidR="003A29C0" w:rsidRPr="00D719EB" w:rsidRDefault="00D719EB" w:rsidP="00D719EB">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Horren inpaktuaren analisian, tokiko eta foruko esparruaren arteko bilketarako formulan, edota ostatura bideratutako espazioetarako aplikazioan nahiz beste formula batzuetan, azterketako eta elkarrizketako prozesu bat egon behar da erakunde inplikatu guztien artean, behar bezala jartzeko abian.</w:t>
      </w:r>
    </w:p>
    <w:p w14:paraId="09D1EE1D" w14:textId="54858AEC" w:rsidR="003A29C0" w:rsidRPr="00D719EB" w:rsidRDefault="00D719EB" w:rsidP="00D719EB">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Horregatik guztiagatik, Nafarroako Parlamentuak honako hau dio:</w:t>
      </w:r>
    </w:p>
    <w:p w14:paraId="3515B8CA" w14:textId="77777777" w:rsidR="003A29C0" w:rsidRPr="00D719EB" w:rsidRDefault="00D719EB" w:rsidP="00D719EB">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1.- Kultura, Kirol eta Turismo Departamentua premiatzen du analisi bat egin dezan udal-ikuspegia, jasangarritasuna eta ondarearen kontserbazioa garapen turistikorako ardatz gisa barnean hartzen dituen tasa turistiko bat ezartzeko.</w:t>
      </w:r>
    </w:p>
    <w:p w14:paraId="2A0D8297" w14:textId="77777777" w:rsidR="003A29C0" w:rsidRDefault="00D719EB" w:rsidP="00D719EB">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Iruñean, 2024ko ekainaren 6an</w:t>
      </w:r>
    </w:p>
    <w:p w14:paraId="10BC5995" w14:textId="1057E289" w:rsidR="00D719EB" w:rsidRPr="00D719EB" w:rsidRDefault="00D719EB" w:rsidP="00D719EB">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Ibai Crespo Luna</w:t>
      </w:r>
    </w:p>
    <w:sectPr w:rsidR="00D719EB" w:rsidRPr="00D719EB" w:rsidSect="00D719EB">
      <w:type w:val="continuous"/>
      <w:pgSz w:w="11900" w:h="16840"/>
      <w:pgMar w:top="1701" w:right="180" w:bottom="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3A29C0"/>
    <w:rsid w:val="003A29C0"/>
    <w:rsid w:val="003F3965"/>
    <w:rsid w:val="00474235"/>
    <w:rsid w:val="008B5534"/>
    <w:rsid w:val="00D719EB"/>
    <w:rsid w:val="00FF72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508E8"/>
  <w15:docId w15:val="{48109826-F082-4217-A41C-83C019599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Ttulo1">
    <w:name w:val="heading 1"/>
    <w:basedOn w:val="Normal"/>
    <w:uiPriority w:val="9"/>
    <w:qFormat/>
    <w:pPr>
      <w:spacing w:before="46"/>
      <w:ind w:left="1383"/>
      <w:outlineLvl w:val="0"/>
    </w:pPr>
    <w:rPr>
      <w:rFonts w:ascii="Calibri" w:eastAsia="Calibri" w:hAnsi="Calibri" w:cs="Calibri"/>
      <w:b/>
      <w:bCs/>
      <w:sz w:val="27"/>
      <w:szCs w:val="27"/>
    </w:rPr>
  </w:style>
  <w:style w:type="paragraph" w:styleId="Ttulo2">
    <w:name w:val="heading 2"/>
    <w:basedOn w:val="Normal"/>
    <w:uiPriority w:val="9"/>
    <w:unhideWhenUsed/>
    <w:qFormat/>
    <w:pPr>
      <w:ind w:left="4418" w:right="3950"/>
      <w:jc w:val="center"/>
      <w:outlineLvl w:val="1"/>
    </w:pPr>
    <w:rPr>
      <w:b/>
      <w:bCs/>
      <w:sz w:val="20"/>
      <w:szCs w:val="2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212"/>
      <w:jc w:val="center"/>
    </w:pPr>
    <w:rPr>
      <w:rFonts w:ascii="Arial" w:eastAsia="Arial" w:hAnsi="Arial" w:cs="Arial"/>
    </w:rPr>
  </w:style>
  <w:style w:type="paragraph" w:customStyle="1" w:styleId="Style">
    <w:name w:val="Style"/>
    <w:rsid w:val="00D719EB"/>
    <w:pPr>
      <w:adjustRightInd w:val="0"/>
    </w:pPr>
    <w:rPr>
      <w:rFonts w:ascii="Times New Roman" w:eastAsiaTheme="minorEastAsia" w:hAnsi="Times New Roman" w:cs="Times New Roman"/>
      <w:sz w:val="24"/>
      <w:szCs w:val="24"/>
      <w:lang w:val="eu-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339</Words>
  <Characters>1866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Cestao, Nerea</cp:lastModifiedBy>
  <cp:revision>4</cp:revision>
  <dcterms:created xsi:type="dcterms:W3CDTF">2024-06-07T09:17:00Z</dcterms:created>
  <dcterms:modified xsi:type="dcterms:W3CDTF">2024-06-07T08:14:00Z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2024-06-07T00:00:00Z</vt:filetime>
  </property>
  <property fmtid="{D5CDD505-2E9C-101B-9397-08002B2CF9AE}" pid="3" name="LastSaved">
    <vt:filetime>2024-06-07T00:00:00Z</vt:filetime>
  </property>
</Properties>
</file>