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D222" w14:textId="7D884AA2" w:rsidR="003F74AE" w:rsidRDefault="003F74AE" w:rsidP="00B708E8">
      <w:pPr>
        <w:pStyle w:val="OFI-TEXTO"/>
        <w:ind w:firstLine="0"/>
      </w:pPr>
      <w:r>
        <w:t>Nafarroako Parlamentuak, 2024ko maiatzaren 31n egindako Osoko Bilkuran, honako erabaki hauek onetsi zituen, osasunari buruzko Osoko Bilkura monografikoa dela-eta:</w:t>
      </w:r>
    </w:p>
    <w:p w14:paraId="1F315119" w14:textId="0E0B5104" w:rsidR="003F74AE" w:rsidRDefault="00B708E8" w:rsidP="003F74AE">
      <w:pPr>
        <w:spacing w:after="240" w:line="380" w:lineRule="exact"/>
        <w:ind w:firstLine="600"/>
        <w:jc w:val="both"/>
        <w:rPr>
          <w:rFonts w:ascii="Arial" w:hAnsi="Arial" w:cs="Arial"/>
          <w:b/>
          <w:bCs/>
        </w:rPr>
      </w:pPr>
      <w:r>
        <w:rPr>
          <w:rFonts w:ascii="Arial" w:hAnsi="Arial"/>
          <w:b/>
          <w:sz w:val="28"/>
        </w:rPr>
        <w:t>«Lehena.</w:t>
      </w:r>
    </w:p>
    <w:p w14:paraId="05BA2D5E" w14:textId="77777777" w:rsidR="009E1B9B" w:rsidRDefault="009E1B9B" w:rsidP="009E1B9B">
      <w:pPr>
        <w:pStyle w:val="OFI-TEXTO"/>
      </w:pPr>
      <w:r>
        <w:t>Nafarroako Parlamentuak Nafarroako Gobernua premiatzen du bete ditzan Osasun laguntza espezializatuko itxaronaldien bermeei buruzko uztailaren 2ko 14/2008 Foru Legean ezarrita dauden gehieneko itxaronaldiak:</w:t>
      </w:r>
    </w:p>
    <w:p w14:paraId="526B10F1" w14:textId="7FF88195" w:rsidR="009E1B9B" w:rsidRDefault="009E1B9B" w:rsidP="009E1B9B">
      <w:pPr>
        <w:pStyle w:val="OFI-TEXTO"/>
      </w:pPr>
      <w:r>
        <w:t>1.- 30 eguneko itxaronaldia, gehienez ere, espezialistarekin lehenengo hitzordua izateko (10 egunekoa, baldin eta lehentasunezko kontsulta bada).</w:t>
      </w:r>
    </w:p>
    <w:p w14:paraId="7075C451" w14:textId="4CD9C497" w:rsidR="009E1B9B" w:rsidRDefault="009E1B9B" w:rsidP="009E1B9B">
      <w:pPr>
        <w:pStyle w:val="OFI-TEXTO"/>
      </w:pPr>
      <w:r>
        <w:t>2.- 120 eguneko itxaronaldia, gehienez ere, prozedura kirurgikoetarako.</w:t>
      </w:r>
    </w:p>
    <w:p w14:paraId="0C764830" w14:textId="5957A7E0" w:rsidR="009E1B9B" w:rsidRDefault="009E1B9B" w:rsidP="009E1B9B">
      <w:pPr>
        <w:pStyle w:val="OFI-TEXTO"/>
      </w:pPr>
      <w:r>
        <w:t>3.- 45 eguneko itxaronaldia, gehienez ere, larrialdikoak ez diren proba diagnostiko programatuetarako.</w:t>
      </w:r>
    </w:p>
    <w:p w14:paraId="20B70CB4" w14:textId="5C46FD70" w:rsidR="00B12027" w:rsidRDefault="00B12027" w:rsidP="009E1B9B">
      <w:pPr>
        <w:pStyle w:val="OFI-TEXTO"/>
      </w:pPr>
      <w:r w:rsidRPr="00F23ADD">
        <w:rPr>
          <w:b/>
          <w:sz w:val="28"/>
        </w:rPr>
        <w:t>Bigarrena</w:t>
      </w:r>
      <w:r>
        <w:rPr>
          <w:b/>
        </w:rPr>
        <w:t>.</w:t>
      </w:r>
    </w:p>
    <w:p w14:paraId="1D09C2E5" w14:textId="77777777" w:rsidR="009E1B9B" w:rsidRDefault="009E1B9B" w:rsidP="009E1B9B">
      <w:pPr>
        <w:pStyle w:val="OFI-TEXTO"/>
      </w:pPr>
      <w:r>
        <w:t>Nafarroako Parlamentuak Nafarroako Gobernua premiatzen du bete dezan Osasuneko kontseilariaren 132/2014 Foru Agindua, abenduaren 1ekoa, Nafarroan bularreko minbizia prebenitzeko programa berrantolatzekoa, zeinak ezartzen baitu:</w:t>
      </w:r>
    </w:p>
    <w:p w14:paraId="1A86814B" w14:textId="5046F1E2" w:rsidR="009E1B9B" w:rsidRDefault="009E1B9B" w:rsidP="009E1B9B">
      <w:pPr>
        <w:pStyle w:val="OFI-TEXTO"/>
      </w:pPr>
      <w:r>
        <w:t>1.- Mamografiak 24 hilabetean behin eginen direla.</w:t>
      </w:r>
    </w:p>
    <w:p w14:paraId="4C234409" w14:textId="247FFA5C" w:rsidR="009E1B9B" w:rsidRDefault="009E1B9B" w:rsidP="009E1B9B">
      <w:pPr>
        <w:pStyle w:val="OFI-TEXTO"/>
      </w:pPr>
      <w:r>
        <w:t>2.- Programan sartzeko adina 45 urtekoa izanen dela.</w:t>
      </w:r>
    </w:p>
    <w:p w14:paraId="2C5685EF" w14:textId="7D6D6992" w:rsidR="00B12027" w:rsidRPr="00B12027" w:rsidRDefault="00B12027" w:rsidP="009E1B9B">
      <w:pPr>
        <w:pStyle w:val="OFI-TEXTO"/>
        <w:rPr>
          <w:b/>
          <w:bCs/>
          <w:sz w:val="28"/>
          <w:szCs w:val="22"/>
        </w:rPr>
      </w:pPr>
      <w:r>
        <w:rPr>
          <w:b/>
          <w:sz w:val="28"/>
        </w:rPr>
        <w:t>Hirugarrena.</w:t>
      </w:r>
    </w:p>
    <w:p w14:paraId="40767F8B" w14:textId="71A4EFED" w:rsidR="009E1B9B" w:rsidRDefault="009E1B9B" w:rsidP="00B12027">
      <w:pPr>
        <w:pStyle w:val="OFI-TEXTO"/>
      </w:pPr>
      <w:r>
        <w:t xml:space="preserve">Nafarroako Parlamentuak Nafarroako Gobernua premiatzen du Bidean SL enpresa publikoaren eskueran ipin ditzan, 2025eko lehen </w:t>
      </w:r>
      <w:proofErr w:type="spellStart"/>
      <w:r>
        <w:lastRenderedPageBreak/>
        <w:t>seihilabetekoan</w:t>
      </w:r>
      <w:proofErr w:type="spellEnd"/>
      <w:r>
        <w:t>, beharrezkoak diren baliabide guztiak, bermatuko dutenak Nafarroako Osasun Sistema Publikoko osasun-garraioko zerbitzua egitea eta abiaraztea.</w:t>
      </w:r>
    </w:p>
    <w:p w14:paraId="61D166E6" w14:textId="3A7222D8" w:rsidR="00B12027" w:rsidRDefault="00B12027" w:rsidP="00B12027">
      <w:pPr>
        <w:pStyle w:val="OFI-TEXTO"/>
        <w:rPr>
          <w:b/>
          <w:bCs/>
          <w:sz w:val="28"/>
          <w:szCs w:val="22"/>
        </w:rPr>
      </w:pPr>
      <w:r>
        <w:rPr>
          <w:b/>
          <w:sz w:val="28"/>
        </w:rPr>
        <w:t>Laugarrena.</w:t>
      </w:r>
    </w:p>
    <w:p w14:paraId="0517DC2D" w14:textId="77777777" w:rsidR="009E1B9B" w:rsidRDefault="009E1B9B" w:rsidP="00B12027">
      <w:pPr>
        <w:pStyle w:val="OFI-TEXTO"/>
      </w:pPr>
      <w:r>
        <w:t>Nafarroako Parlamentuak Nafarroako Gobernua premiatzen du Osasun Departamentutik bultzada eman diezaion berrikuntzari, bai Erosketa Publiko Berritzaileko prozesuen bitartez ekipamendu eta teknika berriak eskuratuz bai adimen artifizialean oinarrituriko garapenen bitartez, zeinak propioak nahiz sektore pribatuko enpresenak izan daitezkeen.</w:t>
      </w:r>
    </w:p>
    <w:p w14:paraId="6C5B5245" w14:textId="3322AE2D" w:rsidR="00B12027" w:rsidRPr="00B12027" w:rsidRDefault="00B12027" w:rsidP="00B12027">
      <w:pPr>
        <w:pStyle w:val="OFI-TEXTO"/>
        <w:rPr>
          <w:b/>
          <w:bCs/>
          <w:sz w:val="28"/>
          <w:szCs w:val="22"/>
        </w:rPr>
      </w:pPr>
      <w:r>
        <w:rPr>
          <w:b/>
          <w:sz w:val="28"/>
        </w:rPr>
        <w:t>Bosgarrena.</w:t>
      </w:r>
    </w:p>
    <w:p w14:paraId="067005D9" w14:textId="77777777" w:rsidR="00B12027" w:rsidRDefault="00B12027" w:rsidP="00B12027">
      <w:pPr>
        <w:pStyle w:val="OFI-TEXTO"/>
      </w:pPr>
      <w:r>
        <w:t>Nafarroako Parlamentuak Nafarroako Gobernua premiatzen du:</w:t>
      </w:r>
    </w:p>
    <w:p w14:paraId="129D1526" w14:textId="12D3A9DD" w:rsidR="00B12027" w:rsidRDefault="00B12027" w:rsidP="00B12027">
      <w:pPr>
        <w:pStyle w:val="OFI-TEXTO"/>
      </w:pPr>
      <w:r>
        <w:t xml:space="preserve">1. Osasun-arretaren irisgarritasuna </w:t>
      </w:r>
      <w:proofErr w:type="spellStart"/>
      <w:r>
        <w:t>telemedikuntzaren</w:t>
      </w:r>
      <w:proofErr w:type="spellEnd"/>
      <w:r>
        <w:t xml:space="preserve"> aplikazio ugarien bitartez areagotu dezan, teknologia berrien garapenari eta horiek aplikatze eta prozesatzean zeresana duten osasungintzaren barneko nahiz kanpoko profesionalen prestakuntzari esker.</w:t>
      </w:r>
    </w:p>
    <w:p w14:paraId="2F4118F0" w14:textId="5D283B41" w:rsidR="00B12027" w:rsidRDefault="00B12027" w:rsidP="00B12027">
      <w:pPr>
        <w:pStyle w:val="OFI-TEXTO"/>
      </w:pPr>
      <w:r>
        <w:t>2. Osasun Departamentua premia dezan jardun horrekin segitzera, dauden hautabideetako bat delakoan, berariaz zehazten diren irizpideak betetzen dituzten gaixoak Nafarroako arreta-sare guztian –oinarrizko laguntzan nahiz ospitalekoan– artatzeko prozesuaren barrenean.</w:t>
      </w:r>
    </w:p>
    <w:p w14:paraId="3596F87C" w14:textId="77777777" w:rsidR="004F3A77" w:rsidRDefault="004F3A77">
      <w:pPr>
        <w:rPr>
          <w:rFonts w:ascii="Arial" w:eastAsia="Times New Roman" w:hAnsi="Arial" w:cs="Times New Roman"/>
          <w:b/>
          <w:bCs/>
          <w:kern w:val="0"/>
          <w:sz w:val="28"/>
          <w14:ligatures w14:val="none"/>
        </w:rPr>
      </w:pPr>
      <w:r>
        <w:br w:type="page"/>
      </w:r>
    </w:p>
    <w:p w14:paraId="6F6689A0" w14:textId="2DD3546C" w:rsidR="00B12027" w:rsidRPr="00B12027" w:rsidRDefault="00B12027" w:rsidP="00B12027">
      <w:pPr>
        <w:pStyle w:val="OFI-TEXTO"/>
        <w:rPr>
          <w:b/>
          <w:bCs/>
          <w:sz w:val="28"/>
          <w:szCs w:val="22"/>
        </w:rPr>
      </w:pPr>
      <w:r>
        <w:rPr>
          <w:b/>
          <w:sz w:val="28"/>
        </w:rPr>
        <w:lastRenderedPageBreak/>
        <w:t>Seigarrena.</w:t>
      </w:r>
    </w:p>
    <w:p w14:paraId="289F7DCC" w14:textId="77777777" w:rsidR="009E1B9B" w:rsidRDefault="009E1B9B" w:rsidP="009E1B9B">
      <w:pPr>
        <w:pStyle w:val="OFI-TEXTO"/>
      </w:pPr>
      <w:r>
        <w:t>Nafarroako Parlamentuak Nafarroako Gobernua premiatzen du osasun-laguntza espezializatuko itxaron-zerrendak laburtzeko talka-plan baten garapenean sakondu dezan, ekinaldi integral eta ildo aniztun baten bitartez, pertsonei bermatuko diena garaiz eta moduz artatuak izatea, eta honakoak barne hartuko dituena:</w:t>
      </w:r>
    </w:p>
    <w:p w14:paraId="09A9C119" w14:textId="5B213579" w:rsidR="009E1B9B" w:rsidRDefault="00B708E8" w:rsidP="009E1B9B">
      <w:pPr>
        <w:pStyle w:val="OFI-TEXTO"/>
      </w:pPr>
      <w:r>
        <w:t>- Oinarrizko osasun-laguntzaren erabaki-ahalmena indartzea, bigarren arreta-mailarako igorpenak beharrik gabe egitea ekiditeko.</w:t>
      </w:r>
    </w:p>
    <w:p w14:paraId="50618238" w14:textId="4DA3A355" w:rsidR="009E1B9B" w:rsidRDefault="00B708E8" w:rsidP="009E1B9B">
      <w:pPr>
        <w:pStyle w:val="OFI-TEXTO"/>
      </w:pPr>
      <w:r>
        <w:t>- Itxaron-zerrendetan lehentasun-irizpideak ezartzea, prozesuen larritasunaren edo baliaezintasuna eragiteko ahalmenaren araberakoak.</w:t>
      </w:r>
    </w:p>
    <w:p w14:paraId="47CD89A4" w14:textId="203F4C64" w:rsidR="009E1B9B" w:rsidRDefault="00B708E8" w:rsidP="009E1B9B">
      <w:pPr>
        <w:pStyle w:val="OFI-TEXTO"/>
      </w:pPr>
      <w:r>
        <w:t>- Lantalde-efizientziaren kontrola.</w:t>
      </w:r>
    </w:p>
    <w:p w14:paraId="3326369D" w14:textId="52F9F8E0" w:rsidR="009E1B9B" w:rsidRDefault="00B708E8" w:rsidP="009E1B9B">
      <w:pPr>
        <w:pStyle w:val="OFI-TEXTO"/>
      </w:pPr>
      <w:r>
        <w:t>- Kasua bada, ospitale-oheen kopurua igotzea, espezialitate kirurgikoen kolapsoa ekiditeko moduan.</w:t>
      </w:r>
    </w:p>
    <w:p w14:paraId="5C09FD4D" w14:textId="1A467A1C" w:rsidR="009E1B9B" w:rsidRDefault="00B708E8" w:rsidP="009E1B9B">
      <w:pPr>
        <w:pStyle w:val="OFI-TEXTO"/>
      </w:pPr>
      <w:r>
        <w:t xml:space="preserve">- Lehenbiziko kontsultaren erabaki-ahalmena sustatzea, eta bigarren eta </w:t>
      </w:r>
      <w:proofErr w:type="spellStart"/>
      <w:r>
        <w:t>gehiagogarren</w:t>
      </w:r>
      <w:proofErr w:type="spellEnd"/>
      <w:r>
        <w:t xml:space="preserve"> hitzorduen ekarpena ebaluatzea.</w:t>
      </w:r>
    </w:p>
    <w:p w14:paraId="06474BC4" w14:textId="24F32758" w:rsidR="009E1B9B" w:rsidRDefault="00B708E8" w:rsidP="009E1B9B">
      <w:pPr>
        <w:pStyle w:val="OFI-TEXTO"/>
      </w:pPr>
      <w:r>
        <w:t>- Azterlana, bereizmen handiko zirkuitu integratuen ezarpenerakoa, zeinek prozesu kateatuak eginen baitituzte, kasu definituetan diagnostikoa, probak, esku-hartzea eta alta-ematea uztartuz, ekintzen efizientzia maximizatzeko.</w:t>
      </w:r>
    </w:p>
    <w:p w14:paraId="0AD7D8E7" w14:textId="6F1C2CD8" w:rsidR="009E1B9B" w:rsidRDefault="00B708E8" w:rsidP="009E1B9B">
      <w:pPr>
        <w:pStyle w:val="OFI-TEXTO"/>
      </w:pPr>
      <w:r>
        <w:t>- Auditoretza, itxaron-zerrendarik eta itxaronaldirik luzeeneko medikuntza-espezialitateetan itxaronaldi-bermeei buruzko legea urratzen duten kudeaketari eta jardunari buruzkoa, xedetzat izanen duena haietako zailtasunak aztertzea eta onbideratze-neurriak eta/edo beharrezkoak diren indargarriak proposatzea.</w:t>
      </w:r>
    </w:p>
    <w:p w14:paraId="67B6FA1C" w14:textId="6BC6D2E8" w:rsidR="00B12027" w:rsidRPr="00B12027" w:rsidRDefault="00B12027" w:rsidP="009E1B9B">
      <w:pPr>
        <w:pStyle w:val="OFI-TEXTO"/>
        <w:rPr>
          <w:b/>
          <w:bCs/>
          <w:sz w:val="28"/>
          <w:szCs w:val="22"/>
        </w:rPr>
      </w:pPr>
      <w:r>
        <w:rPr>
          <w:b/>
          <w:sz w:val="28"/>
        </w:rPr>
        <w:t>Zazpigarrena.</w:t>
      </w:r>
    </w:p>
    <w:p w14:paraId="022E9F24" w14:textId="77777777" w:rsidR="009E1B9B" w:rsidRDefault="00B12027" w:rsidP="009E1B9B">
      <w:pPr>
        <w:pStyle w:val="OFI-TEXTO"/>
      </w:pPr>
      <w:r>
        <w:lastRenderedPageBreak/>
        <w:t>Nafarroako Parlamentuak Nafarroako Gobernua premiatzen du urtebeteko epean aurkez ditzan plan zuzendariak eta antolamendukoak, modua emanen dutenak osasungintza-politikak, azpiegiturak, ekipamendua eta giza baliabideen kudeaketa planifikatzeko, honako helburuei heldurik:</w:t>
      </w:r>
    </w:p>
    <w:p w14:paraId="519BEBBD" w14:textId="588257C5" w:rsidR="009E1B9B" w:rsidRDefault="00B708E8" w:rsidP="009E1B9B">
      <w:pPr>
        <w:pStyle w:val="OFI-TEXTO"/>
      </w:pPr>
      <w:r>
        <w:t>– Parke teknologikoaren eta osasungintzako azpiegituren zuzkidura eta egoera.</w:t>
      </w:r>
    </w:p>
    <w:p w14:paraId="65AF8C53" w14:textId="48D25C6D" w:rsidR="009E1B9B" w:rsidRDefault="00B708E8" w:rsidP="009E1B9B">
      <w:pPr>
        <w:pStyle w:val="OFI-TEXTO"/>
      </w:pPr>
      <w:r>
        <w:t>– Ekipamendua eskuratzeko eta osasungintza-azpiegituretako inbertsioari buruzko erabakiak hartzeko gobernantza-eredua.</w:t>
      </w:r>
    </w:p>
    <w:p w14:paraId="1AA734C1" w14:textId="6B2F0DAE" w:rsidR="009E1B9B" w:rsidRDefault="00B708E8" w:rsidP="009E1B9B">
      <w:pPr>
        <w:pStyle w:val="OFI-TEXTO"/>
      </w:pPr>
      <w:r>
        <w:t>– Goi-teknologiako ekipoen zentzuzko erabilera, "medikamentuaren zentzuzko erabilera" kontzeptuaren ildotik ulertuta.</w:t>
      </w:r>
    </w:p>
    <w:p w14:paraId="33332182" w14:textId="65A508FC" w:rsidR="009E1B9B" w:rsidRDefault="00B708E8" w:rsidP="009E1B9B">
      <w:pPr>
        <w:pStyle w:val="OFI-TEXTO"/>
      </w:pPr>
      <w:r>
        <w:t>– Plantillen tamaina eguneratua eta onena eta horien lurralde-banaketa arreta-mailen, osasun-barrutien eta osasun-zentroen artean, giza baliabideen antolaera hobetzeko.</w:t>
      </w:r>
    </w:p>
    <w:p w14:paraId="2DE389B7" w14:textId="24B72AD6" w:rsidR="00B12027" w:rsidRPr="00B12027" w:rsidRDefault="00B12027" w:rsidP="009E1B9B">
      <w:pPr>
        <w:pStyle w:val="OFI-TEXTO"/>
        <w:rPr>
          <w:b/>
          <w:bCs/>
          <w:sz w:val="28"/>
          <w:szCs w:val="22"/>
        </w:rPr>
      </w:pPr>
      <w:r>
        <w:rPr>
          <w:b/>
          <w:sz w:val="28"/>
        </w:rPr>
        <w:t>Zortzigarrena.</w:t>
      </w:r>
    </w:p>
    <w:p w14:paraId="772B3732" w14:textId="77777777" w:rsidR="009E1B9B" w:rsidRDefault="009E1B9B" w:rsidP="009E1B9B">
      <w:pPr>
        <w:pStyle w:val="OFI-TEXTO"/>
      </w:pPr>
      <w:r>
        <w:t>Nafarroako Parlamentuak Nafarroako Gobernua premiatzen du Oinarrizko Osasun-laguntza birfundatzera eta hori osasun-sistema publikoaren ardatz edo oinarri bihurtzera, helburu zehatzei heldurik, zeinek bideragarri eginen baitute ereduaren garapena hamabi hilabeteko epean hastea eta 2025eko Nafarroako aurrekontuetan jasota egotea beharrezkoa den finantzaketa. Horretarako, egokitzat jotzen da:</w:t>
      </w:r>
    </w:p>
    <w:p w14:paraId="4FF17099" w14:textId="5B64738F" w:rsidR="009E1B9B" w:rsidRDefault="00B708E8" w:rsidP="009E1B9B">
      <w:pPr>
        <w:pStyle w:val="OFI-TEXTO"/>
      </w:pPr>
      <w:r>
        <w:t xml:space="preserve">– Profil profesionalak ugaritzea (psikologia, fisioterapia, lan-osasuna, </w:t>
      </w:r>
      <w:proofErr w:type="spellStart"/>
      <w:r>
        <w:t>nutrizionistak</w:t>
      </w:r>
      <w:proofErr w:type="spellEnd"/>
      <w:r>
        <w:t>, podologia...), giza eta diru-baliabide egokiak paratuz.</w:t>
      </w:r>
    </w:p>
    <w:p w14:paraId="7C798C19" w14:textId="489FE282" w:rsidR="009E1B9B" w:rsidRDefault="00B708E8" w:rsidP="009E1B9B">
      <w:pPr>
        <w:pStyle w:val="OFI-TEXTO"/>
      </w:pPr>
      <w:r>
        <w:t xml:space="preserve">– Bermatzea bertako langileek beren lanpostuan iraun dezaten, erabiltzaileei emandako arretaren </w:t>
      </w:r>
      <w:proofErr w:type="spellStart"/>
      <w:r>
        <w:t>luzetarakotasuna</w:t>
      </w:r>
      <w:proofErr w:type="spellEnd"/>
      <w:r>
        <w:t xml:space="preserve"> (</w:t>
      </w:r>
      <w:proofErr w:type="spellStart"/>
      <w:r>
        <w:t>fidelizazioa</w:t>
      </w:r>
      <w:proofErr w:type="spellEnd"/>
      <w:r>
        <w:t>) errazteko.</w:t>
      </w:r>
    </w:p>
    <w:p w14:paraId="3629286A" w14:textId="6DC66841" w:rsidR="009E1B9B" w:rsidRDefault="00B708E8" w:rsidP="009E1B9B">
      <w:pPr>
        <w:pStyle w:val="OFI-TEXTO"/>
      </w:pPr>
      <w:r>
        <w:t xml:space="preserve">– Kupoak doitzea, arreta </w:t>
      </w:r>
      <w:proofErr w:type="spellStart"/>
      <w:r>
        <w:t>presentzial</w:t>
      </w:r>
      <w:proofErr w:type="spellEnd"/>
      <w:r>
        <w:t xml:space="preserve"> eta integrala errazteko.</w:t>
      </w:r>
    </w:p>
    <w:p w14:paraId="0B7441EF" w14:textId="12C7FA3C" w:rsidR="009E1B9B" w:rsidRPr="000A3795" w:rsidRDefault="00B708E8" w:rsidP="009E1B9B">
      <w:pPr>
        <w:pStyle w:val="OFI-TEXTO"/>
      </w:pPr>
      <w:r>
        <w:lastRenderedPageBreak/>
        <w:t>– Lantaldeak osatzea, haiek beren arreta-jarduerak egin ahal izateko moduan, arreta soziosanitarioaz, osasunaren sustapenaz, lan-osasunaz, osasun komunitarioaz, irakaslanaz eta ikerketaz gain.</w:t>
      </w:r>
    </w:p>
    <w:p w14:paraId="06121FBB" w14:textId="1443D58D" w:rsidR="009E1B9B" w:rsidRPr="000A3795" w:rsidRDefault="00B708E8" w:rsidP="009E1B9B">
      <w:pPr>
        <w:pStyle w:val="OFI-TEXTO"/>
      </w:pPr>
      <w:r>
        <w:t>– Erabaki-ahalmena hobetzea, prestakuntza berariazkoa emanez gabeziak dituzten alorretan, beharrezko ekipoen erabilerarako trebetasunetan, eta arreta koordinatuz mailen artean.</w:t>
      </w:r>
    </w:p>
    <w:p w14:paraId="0057FB5D" w14:textId="65CB95EB" w:rsidR="009E1B9B" w:rsidRPr="000A3795" w:rsidRDefault="00B708E8" w:rsidP="009E1B9B">
      <w:pPr>
        <w:pStyle w:val="OFI-TEXTO"/>
      </w:pPr>
      <w:r>
        <w:t>– Efizientzia eta ahalmena aldeztea, barruti-antolakuntzak garatuz, oinarrizko osasun-eskualdeen multzo bati laguntza emateko honelako zereginetan: larrialdiak, pediatria, zainketa aringarriak, kirurgia handi anbulatorioa, etxeko ospitalizazioa, lan-osasuna, osasunerako hezkuntza, kudeaketan laguntzeko langileak, edo oinarrizko osasun-laguntzako lantaldeekin haien beharren arabera adosten direnetan.</w:t>
      </w:r>
    </w:p>
    <w:p w14:paraId="243BE6B6" w14:textId="05C745BB" w:rsidR="00B12027" w:rsidRPr="00F23ADD" w:rsidRDefault="00B12027" w:rsidP="00B12027">
      <w:pPr>
        <w:pStyle w:val="OFI-TEXTO"/>
        <w:rPr>
          <w:b/>
          <w:sz w:val="28"/>
        </w:rPr>
      </w:pPr>
      <w:r w:rsidRPr="00F23ADD">
        <w:rPr>
          <w:b/>
          <w:sz w:val="28"/>
        </w:rPr>
        <w:t>Bederatzigarrena.</w:t>
      </w:r>
    </w:p>
    <w:p w14:paraId="290E96F4" w14:textId="77777777" w:rsidR="00B12027" w:rsidRDefault="00B12027" w:rsidP="00B12027">
      <w:pPr>
        <w:pStyle w:val="OFI-TEXTO"/>
      </w:pPr>
      <w:r>
        <w:t>Nafarroako Parlamentuak Nafarroako Gobernua premiatzen du:</w:t>
      </w:r>
    </w:p>
    <w:p w14:paraId="6846A95B" w14:textId="07FD58D6" w:rsidR="009E1B9B" w:rsidRDefault="00B708E8" w:rsidP="009E1B9B">
      <w:pPr>
        <w:pStyle w:val="OFI-TEXTO"/>
      </w:pPr>
      <w:r>
        <w:t>– Eguneratu dezan Nafarroako Osasun Mentalaren Plan Estrategikoa, arreta-eredu komunitarioan sakontze aldera, oinarrizkoa izaki nahaste emozional guztien prebentzio eraginkorra gauzatzeko eta ongizate psikikoa egiazki indartzeko.</w:t>
      </w:r>
    </w:p>
    <w:p w14:paraId="79DBF4C7" w14:textId="19F7024F" w:rsidR="009E1B9B" w:rsidRDefault="00B708E8" w:rsidP="009E1B9B">
      <w:pPr>
        <w:pStyle w:val="OFI-TEXTO"/>
      </w:pPr>
      <w:r>
        <w:t>– Bultzada eman diezaien suizidioaren prebentziorako programei eta nahaste larrien detekzio goiztiarrari, lehentasunezko jardute-helburutzat harturik emakumeak, haurrak eta nerabeak.</w:t>
      </w:r>
    </w:p>
    <w:p w14:paraId="77AC63D9" w14:textId="55B33AB5" w:rsidR="00B12027" w:rsidRDefault="00B708E8" w:rsidP="009E1B9B">
      <w:pPr>
        <w:pStyle w:val="OFI-TEXTO"/>
        <w:rPr>
          <w:b/>
          <w:bCs/>
          <w:sz w:val="28"/>
          <w:szCs w:val="22"/>
        </w:rPr>
      </w:pPr>
      <w:r>
        <w:t>– Jangela terapeutiko bat susta dezan elikadura-jokabidearen nahasteak dituzten gaixoentzat, beste terapia edo tratamendu batzuen osagarri gisa, ospitaleratzearen eta tratamendu anbulatorioaren arteko erdibideko ekite-modu bat eskainiko duena.</w:t>
      </w:r>
    </w:p>
    <w:p w14:paraId="79C14A2B" w14:textId="77777777" w:rsidR="009E1B9B" w:rsidRDefault="009E1B9B">
      <w:pPr>
        <w:rPr>
          <w:rFonts w:ascii="Arial" w:eastAsia="Times New Roman" w:hAnsi="Arial" w:cs="Times New Roman"/>
          <w:b/>
          <w:bCs/>
          <w:kern w:val="0"/>
          <w:sz w:val="28"/>
          <w14:ligatures w14:val="none"/>
        </w:rPr>
      </w:pPr>
      <w:r>
        <w:br w:type="page"/>
      </w:r>
    </w:p>
    <w:p w14:paraId="4B8BA06F" w14:textId="289E3A7B" w:rsidR="00B12027" w:rsidRPr="00B12027" w:rsidRDefault="00B12027" w:rsidP="00B12027">
      <w:pPr>
        <w:pStyle w:val="OFI-TEXTO"/>
        <w:rPr>
          <w:b/>
          <w:bCs/>
          <w:sz w:val="28"/>
          <w:szCs w:val="22"/>
        </w:rPr>
      </w:pPr>
      <w:r>
        <w:rPr>
          <w:b/>
          <w:sz w:val="28"/>
        </w:rPr>
        <w:lastRenderedPageBreak/>
        <w:t>Hamargarrena.</w:t>
      </w:r>
    </w:p>
    <w:p w14:paraId="4200F18A" w14:textId="632FCAF0" w:rsidR="003F74AE" w:rsidRDefault="00B12027" w:rsidP="00B12027">
      <w:pPr>
        <w:pStyle w:val="OFI-TEXTO"/>
      </w:pPr>
      <w:r>
        <w:t xml:space="preserve">Nafarroako Parlamentuak Nafarroako Gobernua premiatzen du </w:t>
      </w:r>
      <w:proofErr w:type="spellStart"/>
      <w:r>
        <w:t>departamentuarteko</w:t>
      </w:r>
      <w:proofErr w:type="spellEnd"/>
      <w:r>
        <w:t xml:space="preserve"> batzorde bat sor dezan, osasunean eragina duten faktore sozialen azterketa eta diagnostikoa egitekoa».</w:t>
      </w:r>
    </w:p>
    <w:p w14:paraId="5D41820E" w14:textId="77777777" w:rsidR="003F74AE" w:rsidRDefault="003F74AE" w:rsidP="003F74AE">
      <w:pPr>
        <w:pStyle w:val="OFI-TEXTO"/>
      </w:pPr>
      <w:r>
        <w:t>Legebiltzarreko Erregelamenduko 125. artikuluan ezarritakoa betez, argitara dadin agintzen da.</w:t>
      </w:r>
    </w:p>
    <w:p w14:paraId="35274401" w14:textId="77777777" w:rsidR="003F74AE" w:rsidRDefault="003F74AE" w:rsidP="003F74AE">
      <w:pPr>
        <w:pStyle w:val="OFI-FECHA"/>
      </w:pPr>
      <w:r>
        <w:t>Iruñean, 2024ko maiatzaren 31n</w:t>
      </w:r>
    </w:p>
    <w:p w14:paraId="3E68A9F0" w14:textId="77777777" w:rsidR="003F74AE" w:rsidRDefault="003F74AE" w:rsidP="003F74AE">
      <w:pPr>
        <w:pStyle w:val="OFI-FIRMA3"/>
      </w:pPr>
      <w:r>
        <w:t>Lehendakaria: Unai Hualde Iglesias</w:t>
      </w:r>
    </w:p>
    <w:p w14:paraId="504C3248" w14:textId="77777777" w:rsidR="00C451FF" w:rsidRDefault="00C451FF"/>
    <w:sectPr w:rsidR="00C451FF" w:rsidSect="003F74AE">
      <w:headerReference w:type="even" r:id="rId7"/>
      <w:headerReference w:type="default" r:id="rId8"/>
      <w:footerReference w:type="even" r:id="rId9"/>
      <w:footerReference w:type="default" r:id="rId10"/>
      <w:headerReference w:type="first" r:id="rId11"/>
      <w:footerReference w:type="first" r:id="rId12"/>
      <w:pgSz w:w="11907" w:h="16839"/>
      <w:pgMar w:top="3686" w:right="1418" w:bottom="1134" w:left="2552" w:header="1134" w:footer="567"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6767" w14:textId="77777777" w:rsidR="00D103A2" w:rsidRDefault="00D103A2" w:rsidP="003F74AE">
      <w:pPr>
        <w:spacing w:after="0" w:line="240" w:lineRule="auto"/>
      </w:pPr>
      <w:r>
        <w:separator/>
      </w:r>
    </w:p>
  </w:endnote>
  <w:endnote w:type="continuationSeparator" w:id="0">
    <w:p w14:paraId="7F630C32" w14:textId="77777777" w:rsidR="00D103A2" w:rsidRDefault="00D103A2" w:rsidP="003F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D2BD" w14:textId="77777777" w:rsidR="003F74AE" w:rsidRDefault="003F74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C134" w14:textId="77777777" w:rsidR="003F74AE" w:rsidRDefault="003F74AE">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348D" w14:textId="77777777" w:rsidR="003F74AE" w:rsidRDefault="003F74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0DC9" w14:textId="77777777" w:rsidR="00D103A2" w:rsidRDefault="00D103A2" w:rsidP="003F74AE">
      <w:pPr>
        <w:spacing w:after="0" w:line="240" w:lineRule="auto"/>
      </w:pPr>
      <w:r>
        <w:separator/>
      </w:r>
    </w:p>
  </w:footnote>
  <w:footnote w:type="continuationSeparator" w:id="0">
    <w:p w14:paraId="25F5DC6E" w14:textId="77777777" w:rsidR="00D103A2" w:rsidRDefault="00D103A2" w:rsidP="003F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9646" w14:textId="77777777" w:rsidR="003F74AE" w:rsidRDefault="003F74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2F80" w14:textId="77777777" w:rsidR="003F74AE" w:rsidRDefault="003F74AE">
    <w:pPr>
      <w:pStyle w:val="OFI-EXPTE"/>
    </w:pPr>
    <w:r>
      <w:rPr>
        <w:noProof/>
      </w:rPr>
      <w:drawing>
        <wp:anchor distT="0" distB="0" distL="114300" distR="114300" simplePos="0" relativeHeight="251661312" behindDoc="0" locked="0" layoutInCell="1" allowOverlap="1" wp14:anchorId="4220316B" wp14:editId="6814BC12">
          <wp:simplePos x="0" y="0"/>
          <wp:positionH relativeFrom="column">
            <wp:posOffset>-1049655</wp:posOffset>
          </wp:positionH>
          <wp:positionV relativeFrom="paragraph">
            <wp:posOffset>-266700</wp:posOffset>
          </wp:positionV>
          <wp:extent cx="1579880" cy="1223645"/>
          <wp:effectExtent l="0" t="0" r="1270" b="0"/>
          <wp:wrapNone/>
          <wp:docPr id="2117350667"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Espedientea: (11-23/CDP-00011)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B986" w14:textId="77777777" w:rsidR="003F74AE" w:rsidRDefault="003F74AE">
    <w:pP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42631812"/>
    <w:multiLevelType w:val="singleLevel"/>
    <w:tmpl w:val="2C2CE622"/>
    <w:lvl w:ilvl="0">
      <w:start w:val="1"/>
      <w:numFmt w:val="decimal"/>
      <w:lvlText w:val="%1."/>
      <w:legacy w:legacy="1" w:legacySpace="0" w:legacyIndent="397"/>
      <w:lvlJc w:val="left"/>
      <w:pPr>
        <w:ind w:left="397" w:hanging="397"/>
      </w:pPr>
      <w:rPr>
        <w:rFonts w:ascii="Arial Narrow" w:hAnsi="Arial Narrow" w:hint="default"/>
        <w:b/>
        <w:i w:val="0"/>
        <w:sz w:val="26"/>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1776635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AE"/>
    <w:rsid w:val="001F2AE4"/>
    <w:rsid w:val="00231D50"/>
    <w:rsid w:val="002E09AF"/>
    <w:rsid w:val="003F74AE"/>
    <w:rsid w:val="00435A23"/>
    <w:rsid w:val="00474E69"/>
    <w:rsid w:val="004F3A77"/>
    <w:rsid w:val="005E102E"/>
    <w:rsid w:val="005F4A2A"/>
    <w:rsid w:val="006A787F"/>
    <w:rsid w:val="006B6500"/>
    <w:rsid w:val="00726F89"/>
    <w:rsid w:val="00783D86"/>
    <w:rsid w:val="00860466"/>
    <w:rsid w:val="008A4AB9"/>
    <w:rsid w:val="008B5CCF"/>
    <w:rsid w:val="00911B26"/>
    <w:rsid w:val="009E1B9B"/>
    <w:rsid w:val="00AD47B2"/>
    <w:rsid w:val="00B12027"/>
    <w:rsid w:val="00B708E8"/>
    <w:rsid w:val="00C451FF"/>
    <w:rsid w:val="00C47FB2"/>
    <w:rsid w:val="00D103A2"/>
    <w:rsid w:val="00D17A01"/>
    <w:rsid w:val="00F20A0D"/>
    <w:rsid w:val="00F23ADD"/>
    <w:rsid w:val="00F46BCF"/>
    <w:rsid w:val="00FA2F62"/>
    <w:rsid w:val="00FD1D9B"/>
    <w:rsid w:val="00FE0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820BC"/>
  <w15:chartTrackingRefBased/>
  <w15:docId w15:val="{EFE80801-DC1C-40AB-87CD-8146FBE5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7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7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74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74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74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74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74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74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74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3F74AE"/>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3F74AE"/>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3F74AE"/>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3F74AE"/>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3F74AE"/>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3F74AE"/>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3F74AE"/>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3F74AE"/>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3F74AE"/>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3F7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74AE"/>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3F74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74AE"/>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3F74AE"/>
    <w:pPr>
      <w:spacing w:before="160"/>
      <w:jc w:val="center"/>
    </w:pPr>
    <w:rPr>
      <w:i/>
      <w:iCs/>
      <w:color w:val="404040" w:themeColor="text1" w:themeTint="BF"/>
    </w:rPr>
  </w:style>
  <w:style w:type="character" w:customStyle="1" w:styleId="CitaCar">
    <w:name w:val="Cita Car"/>
    <w:basedOn w:val="Fuentedeprrafopredeter"/>
    <w:link w:val="Cita"/>
    <w:uiPriority w:val="29"/>
    <w:rsid w:val="003F74AE"/>
    <w:rPr>
      <w:i/>
      <w:iCs/>
      <w:color w:val="404040" w:themeColor="text1" w:themeTint="BF"/>
      <w:lang w:val="eu-ES"/>
    </w:rPr>
  </w:style>
  <w:style w:type="paragraph" w:styleId="Prrafodelista">
    <w:name w:val="List Paragraph"/>
    <w:basedOn w:val="Normal"/>
    <w:uiPriority w:val="34"/>
    <w:qFormat/>
    <w:rsid w:val="003F74AE"/>
    <w:pPr>
      <w:ind w:left="720"/>
      <w:contextualSpacing/>
    </w:pPr>
  </w:style>
  <w:style w:type="character" w:styleId="nfasisintenso">
    <w:name w:val="Intense Emphasis"/>
    <w:basedOn w:val="Fuentedeprrafopredeter"/>
    <w:uiPriority w:val="21"/>
    <w:qFormat/>
    <w:rsid w:val="003F74AE"/>
    <w:rPr>
      <w:i/>
      <w:iCs/>
      <w:color w:val="0F4761" w:themeColor="accent1" w:themeShade="BF"/>
    </w:rPr>
  </w:style>
  <w:style w:type="paragraph" w:styleId="Citadestacada">
    <w:name w:val="Intense Quote"/>
    <w:basedOn w:val="Normal"/>
    <w:next w:val="Normal"/>
    <w:link w:val="CitadestacadaCar"/>
    <w:uiPriority w:val="30"/>
    <w:qFormat/>
    <w:rsid w:val="003F7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74AE"/>
    <w:rPr>
      <w:i/>
      <w:iCs/>
      <w:color w:val="0F4761" w:themeColor="accent1" w:themeShade="BF"/>
      <w:lang w:val="eu-ES"/>
    </w:rPr>
  </w:style>
  <w:style w:type="character" w:styleId="Referenciaintensa">
    <w:name w:val="Intense Reference"/>
    <w:basedOn w:val="Fuentedeprrafopredeter"/>
    <w:uiPriority w:val="32"/>
    <w:qFormat/>
    <w:rsid w:val="003F74AE"/>
    <w:rPr>
      <w:b/>
      <w:bCs/>
      <w:smallCaps/>
      <w:color w:val="0F4761" w:themeColor="accent1" w:themeShade="BF"/>
      <w:spacing w:val="5"/>
    </w:rPr>
  </w:style>
  <w:style w:type="paragraph" w:customStyle="1" w:styleId="OFI-TITULO1">
    <w:name w:val="OFI-TITULO1"/>
    <w:rsid w:val="003F74AE"/>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3F74AE"/>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3">
    <w:name w:val="OFI-TITULO3"/>
    <w:rsid w:val="003F74AE"/>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
    <w:name w:val="OFI-TEXTO"/>
    <w:rsid w:val="003F74AE"/>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EXPTE">
    <w:name w:val="OFI-EXPTE"/>
    <w:rsid w:val="003F74AE"/>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FECHA">
    <w:name w:val="OFI-FECHA"/>
    <w:rsid w:val="003F74AE"/>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3F74AE"/>
    <w:pPr>
      <w:spacing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3F74AE"/>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s-ES"/>
      <w14:ligatures w14:val="none"/>
    </w:rPr>
  </w:style>
  <w:style w:type="character" w:customStyle="1" w:styleId="PiedepginaCar">
    <w:name w:val="Pie de página Car"/>
    <w:basedOn w:val="Fuentedeprrafopredeter"/>
    <w:link w:val="Piedepgina"/>
    <w:semiHidden/>
    <w:rsid w:val="003F74AE"/>
    <w:rPr>
      <w:rFonts w:ascii="Times New Roman" w:eastAsia="Times New Roman" w:hAnsi="Times New Roman" w:cs="Times New Roman"/>
      <w:kern w:val="0"/>
      <w:sz w:val="20"/>
      <w:szCs w:val="20"/>
      <w:lang w:val="eu-ES" w:eastAsia="es-ES"/>
      <w14:ligatures w14:val="none"/>
    </w:rPr>
  </w:style>
  <w:style w:type="paragraph" w:styleId="Encabezado">
    <w:name w:val="header"/>
    <w:basedOn w:val="Normal"/>
    <w:link w:val="EncabezadoCar"/>
    <w:uiPriority w:val="99"/>
    <w:unhideWhenUsed/>
    <w:rsid w:val="003F7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74AE"/>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1084</Words>
  <Characters>5963</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Martin Cestao, Nerea</cp:lastModifiedBy>
  <cp:revision>5</cp:revision>
  <cp:lastPrinted>2024-05-31T12:05:00Z</cp:lastPrinted>
  <dcterms:created xsi:type="dcterms:W3CDTF">2024-06-12T09:32:00Z</dcterms:created>
  <dcterms:modified xsi:type="dcterms:W3CDTF">2024-06-13T11:11:00Z</dcterms:modified>
</cp:coreProperties>
</file>