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DC71D" w14:textId="463FD570" w:rsidR="00754F97" w:rsidRDefault="00754F97" w:rsidP="00754F97">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24PES-298</w:t>
      </w:r>
    </w:p>
    <w:p w14:paraId="233255EF" w14:textId="0242182D" w:rsidR="00A86064" w:rsidRPr="00754F97" w:rsidRDefault="00F00D14" w:rsidP="00754F97">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Nafarroako Gorteetako kide den eta Unión del Pueblo Navarro (UPN) talde parlamentarioari atxikita dagoen Juan Luis Sánchez de Muniáin jaunak, Legebiltzarreko Erregelamenduan ezarritakoaren babesean, honako galdera hau aurkezten du, Nafarroako Gobernuak idatziz erantzun dezan:</w:t>
      </w:r>
    </w:p>
    <w:p w14:paraId="6A1F5865" w14:textId="7D664F49" w:rsidR="00A86064" w:rsidRPr="00754F97" w:rsidRDefault="00F00D14" w:rsidP="00754F97">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2023ko abenduaren 13an, Q23/873 kexa-espedientea amaitu zen, Lurralde Kohesiorako Departamentuari honako hau iradokita:</w:t>
      </w:r>
      <w:r>
        <w:rPr>
          <w:sz w:val="22"/>
          <w:rFonts w:ascii="Calibri" w:hAnsi="Calibri"/>
        </w:rPr>
        <w:t xml:space="preserve"> </w:t>
      </w:r>
      <w:r>
        <w:rPr>
          <w:sz w:val="22"/>
          <w:rFonts w:ascii="Calibri" w:hAnsi="Calibri"/>
        </w:rPr>
        <w:t xml:space="preserve">"Taxiari buruzko Foru Legea alda dadin, baliorik gabe uzteko lizentzien eskualdaezintasuna, zeina salbuespenez ezartzen baita Iruñerriko taxi-zerbitzuaren prestazio bateratuaren eremuan sartzen diren udalerriei dagokienez".</w:t>
      </w:r>
    </w:p>
    <w:p w14:paraId="3DABF006" w14:textId="77777777" w:rsidR="00A86064" w:rsidRPr="00754F97" w:rsidRDefault="00F00D14" w:rsidP="00754F97">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Taxiari buruzko urriaren 30eko 21/201/ Foru Legearen aldaketaren gaineko justifikazio-oroitidazkian ohartarazten zen, berriz, lizentzien eskualdagarritasunari buruzko salbuespen horren balizko lege-urratzeaz, justifikaziorik gabeko tratu bereizia dakarrelako.</w:t>
      </w:r>
    </w:p>
    <w:p w14:paraId="6320DF7D" w14:textId="77777777" w:rsidR="00A86064" w:rsidRPr="00754F97" w:rsidRDefault="00F00D14" w:rsidP="00754F97">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Azkenik, jakin dugu Lurralde Kohesiorako Departamentuari bidali zaiola Iruñerriko Mankomunitateko Batzorde Iraunkorrak aho batez onetsitako akordioa, salbuespen hori kentzea eskatzen duena.</w:t>
      </w:r>
    </w:p>
    <w:p w14:paraId="255B24A8" w14:textId="5908620E" w:rsidR="00A86064" w:rsidRPr="00754F97" w:rsidRDefault="00F00D14" w:rsidP="00754F97">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Horrenbestez, honako galdera hauei idatzizko erantzuna ematea eskatzen dugu:</w:t>
      </w:r>
    </w:p>
    <w:p w14:paraId="169E3358" w14:textId="77777777" w:rsidR="00A86064" w:rsidRPr="00754F97" w:rsidRDefault="00F00D14" w:rsidP="00754F97">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Ba al duzue txosten juridikorik 21/2018 Foru Legean taxi-lizentzien eskualdagarritasuna dela-eta ezarritako arau orokorraren salbuespena legearen araberakoa dela babesten duenik?</w:t>
      </w:r>
    </w:p>
    <w:p w14:paraId="653FB2A7" w14:textId="77777777" w:rsidR="00A86064" w:rsidRPr="00754F97" w:rsidRDefault="00F00D14" w:rsidP="00754F97">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Arartekoaren gomendioa eta iradokizuna aintzat hartuko al duzue eta, horrenbestez, aldaketa bultzatuko?</w:t>
      </w:r>
    </w:p>
    <w:p w14:paraId="6FF330D2" w14:textId="3C0D5AF3" w:rsidR="00A86064" w:rsidRPr="00754F97" w:rsidRDefault="00F00D14" w:rsidP="00754F97">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Iruñean, 2024ko ekainaren 6an</w:t>
      </w:r>
    </w:p>
    <w:p w14:paraId="689A9A66" w14:textId="38EAE836" w:rsidR="00A86064" w:rsidRPr="00754F97" w:rsidRDefault="00E62CE3" w:rsidP="00754F97">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Juan Luis Sánchez de Muniáin Lacasia</w:t>
      </w:r>
    </w:p>
    <w:sectPr w:rsidR="00A86064" w:rsidRPr="00754F97" w:rsidSect="00754F97">
      <w:type w:val="continuous"/>
      <w:pgSz w:w="11900" w:h="16840"/>
      <w:pgMar w:top="2552" w:right="180" w:bottom="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A86064"/>
    <w:rsid w:val="00474235"/>
    <w:rsid w:val="00754F97"/>
    <w:rsid w:val="00A86064"/>
    <w:rsid w:val="00B013EC"/>
    <w:rsid w:val="00E47B35"/>
    <w:rsid w:val="00E62CE3"/>
    <w:rsid w:val="00F00D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22EF"/>
  <w15:docId w15:val="{64EB5CCF-7EE4-4F87-B582-89A9C794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ind w:left="212"/>
      <w:jc w:val="center"/>
    </w:pPr>
  </w:style>
  <w:style w:type="paragraph" w:customStyle="1" w:styleId="Style">
    <w:name w:val="Style"/>
    <w:rsid w:val="00754F97"/>
    <w:pPr>
      <w:adjustRightInd w:val="0"/>
    </w:pPr>
    <w:rPr>
      <w:rFonts w:ascii="Times New Roman" w:eastAsiaTheme="minorEastAsia" w:hAnsi="Times New Roman" w:cs="Times New Roman"/>
      <w:sz w:val="24"/>
      <w:szCs w:val="24"/>
      <w:lang w:val="eu-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1392</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6</cp:revision>
  <dcterms:created xsi:type="dcterms:W3CDTF">2024-06-07T09:56:00Z</dcterms:created>
  <dcterms:modified xsi:type="dcterms:W3CDTF">2024-06-07T08:13:00Z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2024-06-07T00:00:00Z</vt:filetime>
  </property>
  <property fmtid="{D5CDD505-2E9C-101B-9397-08002B2CF9AE}" pid="3" name="LastSaved">
    <vt:filetime>2024-06-07T00:00:00Z</vt:filetime>
  </property>
</Properties>
</file>