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1449" w14:textId="43E8FED2" w:rsidR="00B35319" w:rsidRPr="00B35319" w:rsidRDefault="00B35319" w:rsidP="00B3531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B35319">
        <w:rPr>
          <w:rFonts w:ascii="Calibri" w:hAnsi="Calibri" w:cs="Calibri"/>
          <w:kern w:val="0"/>
          <w:sz w:val="22"/>
          <w:szCs w:val="22"/>
        </w:rPr>
        <w:t>24PES-324</w:t>
      </w:r>
    </w:p>
    <w:p w14:paraId="0E83A6E2" w14:textId="388ED7FD" w:rsidR="00B35319" w:rsidRPr="00B35319" w:rsidRDefault="00B35319" w:rsidP="00B3531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B35319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5319">
        <w:rPr>
          <w:rFonts w:ascii="Calibri" w:hAnsi="Calibri" w:cs="Calibri"/>
          <w:kern w:val="0"/>
          <w:sz w:val="22"/>
          <w:szCs w:val="22"/>
        </w:rPr>
        <w:t>adscrit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B35319">
        <w:rPr>
          <w:rFonts w:ascii="Calibri" w:hAnsi="Calibri" w:cs="Calibri"/>
          <w:kern w:val="0"/>
          <w:sz w:val="22"/>
          <w:szCs w:val="22"/>
        </w:rPr>
        <w:t xml:space="preserve"> al Grupo Parlamentario Unión del Pueblo Navarro (UPN), al amparo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5319">
        <w:rPr>
          <w:rFonts w:ascii="Calibri" w:hAnsi="Calibri" w:cs="Calibri"/>
          <w:kern w:val="0"/>
          <w:sz w:val="22"/>
          <w:szCs w:val="22"/>
        </w:rPr>
        <w:t>lo dispuesto en el Reglamento de la cámara, realiza la siguiente pregunta escrita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5319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4767B22C" w14:textId="4C576FC0" w:rsidR="00B35319" w:rsidRPr="00B35319" w:rsidRDefault="00B35319" w:rsidP="00B3531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B35319">
        <w:rPr>
          <w:rFonts w:ascii="Calibri" w:hAnsi="Calibri" w:cs="Calibri"/>
          <w:kern w:val="0"/>
          <w:sz w:val="22"/>
          <w:szCs w:val="22"/>
        </w:rPr>
        <w:t>¿Qué número concreto de plazas residenciales hay previst</w:t>
      </w:r>
      <w:r w:rsidR="00B54C86">
        <w:rPr>
          <w:rFonts w:ascii="Calibri" w:hAnsi="Calibri" w:cs="Calibri"/>
          <w:kern w:val="0"/>
          <w:sz w:val="22"/>
          <w:szCs w:val="22"/>
        </w:rPr>
        <w:t>o</w:t>
      </w:r>
      <w:r w:rsidRPr="00B35319">
        <w:rPr>
          <w:rFonts w:ascii="Calibri" w:hAnsi="Calibri" w:cs="Calibri"/>
          <w:kern w:val="0"/>
          <w:sz w:val="22"/>
          <w:szCs w:val="22"/>
        </w:rPr>
        <w:t xml:space="preserve"> ampliar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5319">
        <w:rPr>
          <w:rFonts w:ascii="Calibri" w:hAnsi="Calibri" w:cs="Calibri"/>
          <w:kern w:val="0"/>
          <w:sz w:val="22"/>
          <w:szCs w:val="22"/>
        </w:rPr>
        <w:t>Pamplona de forma anticipada a la aprobación del Plan Integral de Atención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5319">
        <w:rPr>
          <w:rFonts w:ascii="Calibri" w:hAnsi="Calibri" w:cs="Calibri"/>
          <w:kern w:val="0"/>
          <w:sz w:val="22"/>
          <w:szCs w:val="22"/>
        </w:rPr>
        <w:t>Alta Exclusión? ¿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B35319">
        <w:rPr>
          <w:rFonts w:ascii="Calibri" w:hAnsi="Calibri" w:cs="Calibri"/>
          <w:kern w:val="0"/>
          <w:sz w:val="22"/>
          <w:szCs w:val="22"/>
        </w:rPr>
        <w:t>e van a financiar con dinero municipal o foral?</w:t>
      </w:r>
    </w:p>
    <w:p w14:paraId="702B2470" w14:textId="7767B5D5" w:rsidR="00B35319" w:rsidRPr="00B35319" w:rsidRDefault="00B35319" w:rsidP="00B3531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B35319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702CA8DF" w14:textId="133F291E" w:rsidR="008D7F85" w:rsidRPr="00B35319" w:rsidRDefault="00B35319" w:rsidP="00B35319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B35319">
        <w:rPr>
          <w:rFonts w:ascii="Calibri" w:hAnsi="Calibri" w:cs="Calibri"/>
          <w:kern w:val="0"/>
          <w:sz w:val="22"/>
          <w:szCs w:val="22"/>
        </w:rPr>
        <w:t>Raquel Garbayo Berdonces</w:t>
      </w:r>
    </w:p>
    <w:sectPr w:rsidR="008D7F85" w:rsidRPr="00B3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19"/>
    <w:rsid w:val="005762CC"/>
    <w:rsid w:val="008D7F85"/>
    <w:rsid w:val="00A36075"/>
    <w:rsid w:val="00B35319"/>
    <w:rsid w:val="00B54C86"/>
    <w:rsid w:val="00D42412"/>
    <w:rsid w:val="00E2340F"/>
    <w:rsid w:val="00F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5FD6"/>
  <w15:chartTrackingRefBased/>
  <w15:docId w15:val="{1ADC37B0-B841-4CD3-A6B3-58C2ABC3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3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3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53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3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3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3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2024-06-21T06:18:00Z</dcterms:created>
  <dcterms:modified xsi:type="dcterms:W3CDTF">2024-06-28T06:18:00Z</dcterms:modified>
</cp:coreProperties>
</file>