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B235" w14:textId="77777777" w:rsidR="004B2536" w:rsidRDefault="004B2536" w:rsidP="004B2536">
      <w:pPr>
        <w:spacing w:before="100" w:beforeAutospacing="1" w:after="200" w:line="276" w:lineRule="auto"/>
        <w:ind w:leftChars="100" w:left="220" w:rightChars="100" w:right="220"/>
        <w:jc w:val="both"/>
        <w:rPr>
          <w:rFonts w:ascii="Arial" w:eastAsia="Arial" w:hAnsi="Arial" w:cs="Arial"/>
          <w:b/>
          <w:bCs/>
        </w:rPr>
      </w:pPr>
    </w:p>
    <w:p w14:paraId="64681C25" w14:textId="090C9D6C" w:rsidR="004B2536" w:rsidRDefault="004B2536" w:rsidP="004B2536">
      <w:pPr>
        <w:pStyle w:val="Ttulo2"/>
        <w:spacing w:before="100" w:beforeAutospacing="1" w:after="200" w:line="276" w:lineRule="auto"/>
        <w:ind w:leftChars="100" w:left="220" w:rightChars="100" w:right="220" w:firstLine="500"/>
        <w:jc w:val="both"/>
        <w:rPr>
          <w:b w:val="0"/>
          <w:bCs w:val="0"/>
          <w:sz w:val="22"/>
          <w:szCs w:val="22"/>
        </w:rPr>
      </w:pPr>
      <w:r w:rsidRPr="004B2536">
        <w:rPr>
          <w:b w:val="0"/>
          <w:bCs w:val="0"/>
          <w:sz w:val="22"/>
          <w:szCs w:val="22"/>
        </w:rPr>
        <w:t>24PES-3</w:t>
      </w:r>
      <w:r>
        <w:rPr>
          <w:b w:val="0"/>
          <w:bCs w:val="0"/>
          <w:sz w:val="22"/>
          <w:szCs w:val="22"/>
        </w:rPr>
        <w:t>35</w:t>
      </w:r>
    </w:p>
    <w:p w14:paraId="0B7CAE97" w14:textId="1822BA68" w:rsidR="004B2536" w:rsidRDefault="00D00F80" w:rsidP="004B2536">
      <w:pPr>
        <w:pStyle w:val="Ttulo2"/>
        <w:spacing w:before="100" w:beforeAutospacing="1" w:after="200" w:line="276" w:lineRule="auto"/>
        <w:ind w:leftChars="327" w:left="719" w:rightChars="100" w:right="220"/>
        <w:jc w:val="both"/>
        <w:rPr>
          <w:b w:val="0"/>
          <w:bCs w:val="0"/>
          <w:sz w:val="22"/>
          <w:szCs w:val="22"/>
        </w:rPr>
      </w:pPr>
      <w:r w:rsidRPr="004B2536">
        <w:rPr>
          <w:b w:val="0"/>
          <w:bCs w:val="0"/>
          <w:sz w:val="22"/>
          <w:szCs w:val="22"/>
        </w:rPr>
        <w:t xml:space="preserve">Doña </w:t>
      </w:r>
      <w:r w:rsidR="004B2536" w:rsidRPr="004B2536">
        <w:rPr>
          <w:b w:val="0"/>
          <w:bCs w:val="0"/>
          <w:sz w:val="22"/>
          <w:szCs w:val="22"/>
        </w:rPr>
        <w:t xml:space="preserve">Eneka Maiz Ulaiar, </w:t>
      </w:r>
      <w:r w:rsidRPr="004B2536">
        <w:rPr>
          <w:b w:val="0"/>
          <w:bCs w:val="0"/>
          <w:sz w:val="22"/>
          <w:szCs w:val="22"/>
        </w:rPr>
        <w:t xml:space="preserve">parlamentaria foral adscrita al </w:t>
      </w:r>
      <w:r w:rsidR="009F7946" w:rsidRPr="004B2536">
        <w:rPr>
          <w:b w:val="0"/>
          <w:bCs w:val="0"/>
          <w:sz w:val="22"/>
          <w:szCs w:val="22"/>
        </w:rPr>
        <w:t xml:space="preserve">Grupo Parlamentario </w:t>
      </w:r>
      <w:r w:rsidRPr="004B2536">
        <w:rPr>
          <w:b w:val="0"/>
          <w:bCs w:val="0"/>
          <w:sz w:val="22"/>
          <w:szCs w:val="22"/>
        </w:rPr>
        <w:t xml:space="preserve">EH </w:t>
      </w:r>
      <w:r w:rsidR="004B2536" w:rsidRPr="004B2536">
        <w:rPr>
          <w:b w:val="0"/>
          <w:bCs w:val="0"/>
          <w:sz w:val="22"/>
          <w:szCs w:val="22"/>
        </w:rPr>
        <w:t>Bildu-Nafarroa</w:t>
      </w:r>
      <w:r w:rsidRPr="004B2536">
        <w:rPr>
          <w:b w:val="0"/>
          <w:bCs w:val="0"/>
          <w:sz w:val="22"/>
          <w:szCs w:val="22"/>
        </w:rPr>
        <w:t>, al amparo de lo establecido en el Reglamento del Parlamento de Navarra, solicita la contestación por escrito por parte del Gobierno de Navarra a las siguientes preguntas.</w:t>
      </w:r>
    </w:p>
    <w:p w14:paraId="65B85A6F" w14:textId="77777777" w:rsidR="004B2536" w:rsidRDefault="00D00F80" w:rsidP="004B2536">
      <w:pPr>
        <w:pStyle w:val="Ttulo2"/>
        <w:spacing w:before="100" w:beforeAutospacing="1" w:after="200" w:line="276" w:lineRule="auto"/>
        <w:ind w:leftChars="327" w:left="719" w:rightChars="100" w:right="220"/>
        <w:jc w:val="both"/>
        <w:rPr>
          <w:b w:val="0"/>
          <w:bCs w:val="0"/>
          <w:sz w:val="22"/>
          <w:szCs w:val="22"/>
        </w:rPr>
      </w:pPr>
      <w:r w:rsidRPr="004B2536">
        <w:rPr>
          <w:b w:val="0"/>
          <w:bCs w:val="0"/>
          <w:sz w:val="22"/>
          <w:szCs w:val="22"/>
        </w:rPr>
        <w:t xml:space="preserve">Hasta ahora la Escuela de Educadores ha estado ubicada en el Palacio Ezpeleta, pero el Departamento de Educación ha anunciado que en el curso 2024-2025 se trasladará al centro Víctor Pradera, </w:t>
      </w:r>
      <w:r w:rsidR="004B2536">
        <w:rPr>
          <w:b w:val="0"/>
          <w:bCs w:val="0"/>
          <w:sz w:val="22"/>
          <w:szCs w:val="22"/>
        </w:rPr>
        <w:t>en</w:t>
      </w:r>
      <w:r w:rsidRPr="004B2536">
        <w:rPr>
          <w:b w:val="0"/>
          <w:bCs w:val="0"/>
          <w:sz w:val="22"/>
          <w:szCs w:val="22"/>
        </w:rPr>
        <w:t xml:space="preserve"> la Avenida de Zaragoza</w:t>
      </w:r>
      <w:r w:rsidR="004B2536">
        <w:rPr>
          <w:b w:val="0"/>
          <w:bCs w:val="0"/>
          <w:sz w:val="22"/>
          <w:szCs w:val="22"/>
        </w:rPr>
        <w:t>.</w:t>
      </w:r>
    </w:p>
    <w:p w14:paraId="391A5221" w14:textId="6C723C79" w:rsidR="004B2536" w:rsidRDefault="00D00F80" w:rsidP="004B2536">
      <w:pPr>
        <w:pStyle w:val="Ttulo2"/>
        <w:spacing w:before="100" w:beforeAutospacing="1" w:after="200" w:line="276" w:lineRule="auto"/>
        <w:ind w:leftChars="327" w:left="719" w:rightChars="100" w:right="220"/>
        <w:jc w:val="both"/>
        <w:rPr>
          <w:b w:val="0"/>
          <w:bCs w:val="0"/>
          <w:sz w:val="22"/>
          <w:szCs w:val="22"/>
        </w:rPr>
      </w:pPr>
      <w:r w:rsidRPr="004B2536">
        <w:rPr>
          <w:b w:val="0"/>
          <w:bCs w:val="0"/>
          <w:sz w:val="22"/>
          <w:szCs w:val="22"/>
        </w:rPr>
        <w:t>¿Qué uso concreto se va a dar al Palacio Ezpeleta a partir del curso 2024-2025?</w:t>
      </w:r>
    </w:p>
    <w:p w14:paraId="5D421B4B" w14:textId="77777777" w:rsidR="004B2536" w:rsidRDefault="004B2536" w:rsidP="004B2536">
      <w:pPr>
        <w:pStyle w:val="Textoindependiente"/>
        <w:spacing w:before="100" w:beforeAutospacing="1" w:after="200" w:line="276" w:lineRule="auto"/>
        <w:ind w:left="0" w:rightChars="567" w:right="1247" w:firstLine="7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Iruñea/Pamplona, 1 de julio de 2024</w:t>
      </w:r>
    </w:p>
    <w:p w14:paraId="4C1DE15D" w14:textId="77777777" w:rsidR="004B2536" w:rsidRDefault="004B2536" w:rsidP="004B2536">
      <w:pPr>
        <w:pStyle w:val="Textoindependiente"/>
        <w:spacing w:before="100" w:beforeAutospacing="1" w:after="200" w:line="276" w:lineRule="auto"/>
        <w:ind w:left="0" w:rightChars="567" w:right="1247" w:firstLine="7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Parlamentaria Foral: Eneka Maiz Ulaiar</w:t>
      </w:r>
    </w:p>
    <w:sectPr w:rsidR="004B2536" w:rsidSect="004B2536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2C8"/>
    <w:rsid w:val="00321B65"/>
    <w:rsid w:val="004B2536"/>
    <w:rsid w:val="007B12C8"/>
    <w:rsid w:val="00855BD4"/>
    <w:rsid w:val="008E0A2E"/>
    <w:rsid w:val="009F7946"/>
    <w:rsid w:val="00D00F80"/>
    <w:rsid w:val="00D915F8"/>
    <w:rsid w:val="00E8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0A9E"/>
  <w15:docId w15:val="{3E7D6160-F1AE-4C26-BF0C-7F6A31C1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3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8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3"/>
      <w:ind w:left="2109" w:firstLine="606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541</Characters>
  <Application>Microsoft Office Word</Application>
  <DocSecurity>0</DocSecurity>
  <Lines>77</Lines>
  <Paragraphs>65</Paragraphs>
  <ScaleCrop>false</ScaleCrop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2024-07-02T09:27:00Z</dcterms:created>
  <dcterms:modified xsi:type="dcterms:W3CDTF">2024-08-29T11:51:00Z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