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9D2CF" w14:textId="42B050DD" w:rsidR="00005C53" w:rsidRPr="00E94D53" w:rsidRDefault="00005C53" w:rsidP="00005C53">
      <w:pPr>
        <w:spacing w:line="360" w:lineRule="auto"/>
        <w:rPr>
          <w:rFonts w:ascii="Courier New" w:hAnsi="Courier New" w:cs="Courier New"/>
        </w:rPr>
      </w:pPr>
      <w:r>
        <w:rPr>
          <w:rFonts w:ascii="Courier New" w:hAnsi="Courier New"/>
        </w:rPr>
        <w:t xml:space="preserve">FORU LEGE PROIEKTUA, 358.282  euroko aparteko kreditu bat ematen duena Nafarroako Gobernuko zenbait departamentutarako.</w:t>
      </w:r>
    </w:p>
    <w:p w14:paraId="3B48F62A" w14:textId="77777777" w:rsidR="00005C53" w:rsidRPr="00E94D53" w:rsidRDefault="00005C53" w:rsidP="00005C53">
      <w:pPr>
        <w:tabs>
          <w:tab w:val="left" w:pos="2520"/>
        </w:tabs>
        <w:spacing w:line="360" w:lineRule="auto"/>
        <w:ind w:firstLine="709"/>
        <w:rPr>
          <w:rFonts w:ascii="Courier New" w:hAnsi="Courier New" w:cs="Courier New"/>
        </w:rPr>
      </w:pPr>
    </w:p>
    <w:p w14:paraId="39454BF7" w14:textId="77777777" w:rsidR="00005C53" w:rsidRPr="00E94D53" w:rsidRDefault="00005C53" w:rsidP="00005C53">
      <w:pPr>
        <w:tabs>
          <w:tab w:val="left" w:pos="2520"/>
        </w:tabs>
        <w:spacing w:line="360" w:lineRule="auto"/>
        <w:ind w:firstLine="709"/>
        <w:jc w:val="center"/>
        <w:rPr>
          <w:rFonts w:ascii="Courier New" w:hAnsi="Courier New" w:cs="Courier New"/>
        </w:rPr>
      </w:pPr>
      <w:r>
        <w:rPr>
          <w:rFonts w:ascii="Courier New" w:hAnsi="Courier New"/>
        </w:rPr>
        <w:t xml:space="preserve">ATARIKOA</w:t>
      </w:r>
    </w:p>
    <w:p w14:paraId="32801F45" w14:textId="77777777" w:rsidR="00005C53" w:rsidRPr="00E94D53" w:rsidRDefault="00005C53" w:rsidP="00005C53">
      <w:pPr>
        <w:tabs>
          <w:tab w:val="left" w:pos="2520"/>
        </w:tabs>
        <w:spacing w:line="360" w:lineRule="auto"/>
        <w:ind w:firstLine="709"/>
        <w:rPr>
          <w:rFonts w:ascii="Courier New" w:hAnsi="Courier New"/>
        </w:rPr>
      </w:pPr>
    </w:p>
    <w:p w14:paraId="783C5A0D" w14:textId="77777777" w:rsidR="00005C53" w:rsidRPr="0052712D" w:rsidRDefault="00005C53" w:rsidP="00005C53">
      <w:pPr>
        <w:spacing w:line="380" w:lineRule="atLeast"/>
        <w:ind w:firstLine="709"/>
        <w:rPr>
          <w:rFonts w:ascii="Courier New" w:hAnsi="Courier New"/>
        </w:rPr>
      </w:pPr>
      <w:r>
        <w:t xml:space="preserve">Lehendakaritza eta Berdintasun Departamentuak; Lurralde Kohesiorako Departamentuak; Industriako eta Enpresen Trantsizio Ekologiko eta Digitaleko Departamentuak; Eskubide Sozialetako, Ekonomia Sozialeko eta Enpleguko Departamentuak; eta Kultura, Kirol eta Turismo Departamentuak txostenak igorri dituzte, adieraziz 2024an zenbait gasturi aurre egiteko beharra dutela baina horietarako aurrekontu partida egokirik ez dagoela.</w:t>
      </w:r>
    </w:p>
    <w:p w14:paraId="3E57A992" w14:textId="77777777" w:rsidR="00005C53" w:rsidRDefault="00005C53" w:rsidP="00005C53">
      <w:pPr>
        <w:spacing w:line="380" w:lineRule="atLeast"/>
        <w:ind w:firstLine="709"/>
        <w:rPr>
          <w:rFonts w:ascii="Courier New" w:hAnsi="Courier New"/>
        </w:rPr>
      </w:pPr>
    </w:p>
    <w:p w14:paraId="441121D4" w14:textId="77777777" w:rsidR="00005C53" w:rsidRPr="005E46E4" w:rsidRDefault="00005C53" w:rsidP="00005C53">
      <w:pPr>
        <w:pStyle w:val="Acuerdos"/>
      </w:pPr>
      <w:r>
        <w:t xml:space="preserve">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aparteko kreditu bat emateko.</w:t>
      </w:r>
      <w:r>
        <w:t xml:space="preserve"> </w:t>
      </w:r>
      <w:r>
        <w:t xml:space="preserve">Orobat, bigarren paragrafoan xedatzen du aparteko kreditua edozein gastu programatako beste kreditu erabilgarri batzuekin finantzatzen ahal dela, Parlamentuak zuzenketen ondorioz edo foru lege honen xedapenak direla-eta berariaz onetsitako kredituetatik datozenak barne.</w:t>
      </w:r>
    </w:p>
    <w:p w14:paraId="604B890C" w14:textId="77777777" w:rsidR="00005C53" w:rsidRDefault="00005C53" w:rsidP="00005C53">
      <w:pPr>
        <w:tabs>
          <w:tab w:val="left" w:pos="2520"/>
        </w:tabs>
        <w:spacing w:line="360" w:lineRule="auto"/>
        <w:ind w:firstLine="709"/>
        <w:rPr>
          <w:rFonts w:ascii="Courier New" w:hAnsi="Courier New" w:cs="Courier New"/>
        </w:rPr>
      </w:pPr>
    </w:p>
    <w:p w14:paraId="339DC845" w14:textId="77777777" w:rsidR="00005C53" w:rsidRPr="00005C53" w:rsidRDefault="00005C53" w:rsidP="00005C53">
      <w:pPr>
        <w:spacing w:line="380" w:lineRule="atLeast"/>
        <w:ind w:firstLine="709"/>
        <w:rPr>
          <w:rFonts w:ascii="Courier New" w:hAnsi="Courier New"/>
        </w:rPr>
      </w:pPr>
      <w:r>
        <w:rPr>
          <w:rFonts w:ascii="Courier New" w:hAnsi="Courier New"/>
        </w:rPr>
        <w:t xml:space="preserve">1. artikulua.</w:t>
      </w:r>
      <w:r>
        <w:rPr>
          <w:rFonts w:ascii="Courier New" w:hAnsi="Courier New"/>
        </w:rPr>
        <w:t xml:space="preserve"> </w:t>
      </w:r>
      <w:r>
        <w:rPr>
          <w:rFonts w:ascii="Courier New" w:hAnsi="Courier New"/>
        </w:rPr>
        <w:t xml:space="preserve">Aparteko kreditu bat ematea.</w:t>
      </w:r>
    </w:p>
    <w:p w14:paraId="4718BBFC" w14:textId="77777777" w:rsidR="00005C53" w:rsidRPr="00005C53" w:rsidRDefault="00005C53" w:rsidP="00005C53">
      <w:pPr>
        <w:spacing w:line="380" w:lineRule="atLeast"/>
        <w:ind w:firstLine="709"/>
        <w:rPr>
          <w:rFonts w:ascii="Courier New" w:hAnsi="Courier New"/>
        </w:rPr>
      </w:pPr>
    </w:p>
    <w:p w14:paraId="1AF07FE0" w14:textId="7FEA321E" w:rsidR="00005C53" w:rsidRPr="00005C53" w:rsidRDefault="00005C53" w:rsidP="00005C53">
      <w:pPr>
        <w:spacing w:line="380" w:lineRule="atLeast"/>
        <w:ind w:firstLine="709"/>
        <w:rPr>
          <w:rFonts w:ascii="Courier New" w:hAnsi="Courier New"/>
        </w:rPr>
      </w:pPr>
      <w:r>
        <w:rPr>
          <w:rFonts w:ascii="Courier New" w:hAnsi="Courier New"/>
        </w:rPr>
        <w:t xml:space="preserve">358.282 euroko aparteko kreditua ematen da 2024ko aurrekontuaren kargura, Nafarroako Gobernuko departamentu batzuen beharrak finantzatzeko.</w:t>
      </w:r>
    </w:p>
    <w:p w14:paraId="1766793D" w14:textId="77777777" w:rsidR="00005C53" w:rsidRPr="00005C53" w:rsidRDefault="00005C53" w:rsidP="00005C53">
      <w:pPr>
        <w:spacing w:line="380" w:lineRule="atLeast"/>
        <w:ind w:firstLine="709"/>
        <w:rPr>
          <w:rFonts w:ascii="Courier New" w:hAnsi="Courier New"/>
        </w:rPr>
      </w:pPr>
    </w:p>
    <w:p w14:paraId="5145C9DD" w14:textId="77777777" w:rsidR="00005C53" w:rsidRPr="005E46E4" w:rsidRDefault="00005C53" w:rsidP="00005C53">
      <w:pPr>
        <w:pStyle w:val="Acuerdos"/>
      </w:pPr>
      <w:r>
        <w:t xml:space="preserve">Kreditu hori aurrekontuko partida hauetan aplikatuko da:</w:t>
      </w:r>
    </w:p>
    <w:p w14:paraId="7D5DFFAB" w14:textId="77777777" w:rsidR="00005C53" w:rsidRPr="00E94D53" w:rsidRDefault="00005C53" w:rsidP="00005C53">
      <w:pPr>
        <w:tabs>
          <w:tab w:val="left" w:pos="2520"/>
        </w:tabs>
        <w:spacing w:line="360" w:lineRule="auto"/>
        <w:ind w:firstLine="709"/>
        <w:rPr>
          <w:rFonts w:ascii="Courier New" w:hAnsi="Courier New" w:cs="Courier New"/>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1842"/>
      </w:tblGrid>
      <w:tr w:rsidR="0052712D" w:rsidRPr="0052712D" w14:paraId="4846D41E" w14:textId="77777777" w:rsidTr="0052712D">
        <w:trPr>
          <w:trHeight w:val="395"/>
        </w:trPr>
        <w:tc>
          <w:tcPr>
            <w:tcW w:w="5954" w:type="dxa"/>
            <w:vAlign w:val="center"/>
            <w:hideMark/>
          </w:tcPr>
          <w:p w14:paraId="1A2641E7" w14:textId="77777777" w:rsidR="0052712D" w:rsidRPr="0052712D" w:rsidRDefault="0052712D" w:rsidP="00CE2C4E">
            <w:pPr>
              <w:keepLines/>
              <w:jc w:val="center"/>
              <w:rPr>
                <w:b/>
                <w:color w:val="000000"/>
                <w:szCs w:val="24"/>
                <w:rFonts w:ascii="Courier New" w:hAnsi="Courier New" w:cs="Courier New"/>
              </w:rPr>
            </w:pPr>
            <w:r>
              <w:rPr>
                <w:b/>
                <w:color w:val="000000"/>
                <w:rFonts w:ascii="Courier New" w:hAnsi="Courier New"/>
              </w:rPr>
              <w:t xml:space="preserve">AURREKONTUKO PARTIDA</w:t>
            </w:r>
          </w:p>
        </w:tc>
        <w:tc>
          <w:tcPr>
            <w:tcW w:w="1842" w:type="dxa"/>
            <w:noWrap/>
            <w:vAlign w:val="center"/>
            <w:hideMark/>
          </w:tcPr>
          <w:p w14:paraId="48BAFB48" w14:textId="77777777" w:rsidR="0052712D" w:rsidRPr="0052712D" w:rsidRDefault="0052712D" w:rsidP="00CE2C4E">
            <w:pPr>
              <w:keepLines/>
              <w:jc w:val="center"/>
              <w:rPr>
                <w:b/>
                <w:color w:val="000000"/>
                <w:szCs w:val="24"/>
                <w:rFonts w:ascii="Courier New" w:hAnsi="Courier New" w:cs="Courier New"/>
              </w:rPr>
            </w:pPr>
            <w:r>
              <w:rPr>
                <w:b/>
                <w:color w:val="000000"/>
                <w:rFonts w:ascii="Courier New" w:hAnsi="Courier New"/>
              </w:rPr>
              <w:t xml:space="preserve">ZENBATEKOA</w:t>
            </w:r>
          </w:p>
        </w:tc>
      </w:tr>
      <w:tr w:rsidR="0052712D" w:rsidRPr="0052712D" w14:paraId="220C45A0" w14:textId="77777777" w:rsidTr="0052712D">
        <w:trPr>
          <w:trHeight w:val="570"/>
        </w:trPr>
        <w:tc>
          <w:tcPr>
            <w:tcW w:w="5954" w:type="dxa"/>
          </w:tcPr>
          <w:p w14:paraId="6044705E" w14:textId="77777777" w:rsidR="0052712D" w:rsidRPr="0052712D" w:rsidRDefault="0052712D" w:rsidP="00CE2C4E">
            <w:pPr>
              <w:spacing w:line="340" w:lineRule="atLeast"/>
              <w:rPr>
                <w:rFonts w:ascii="Courier New" w:hAnsi="Courier New" w:cs="Courier New"/>
              </w:rPr>
            </w:pPr>
            <w:r>
              <w:rPr>
                <w:rFonts w:ascii="Courier New" w:hAnsi="Courier New"/>
              </w:rPr>
              <w:t xml:space="preserve">031000 03100 4609 462103 SEM Iruñeko Udalarekiko hitzarmena, sarean lan egiteko ikuspegi dialogikoan oinarrituta</w:t>
            </w:r>
          </w:p>
        </w:tc>
        <w:tc>
          <w:tcPr>
            <w:tcW w:w="1842" w:type="dxa"/>
            <w:noWrap/>
            <w:vAlign w:val="bottom"/>
          </w:tcPr>
          <w:p w14:paraId="3C97AE73" w14:textId="77777777" w:rsidR="0052712D" w:rsidRPr="0052712D" w:rsidRDefault="0052712D" w:rsidP="00CE2C4E">
            <w:pPr>
              <w:spacing w:line="340" w:lineRule="atLeast"/>
              <w:jc w:val="right"/>
              <w:rPr>
                <w:rFonts w:ascii="Courier New" w:hAnsi="Courier New" w:cs="Courier New"/>
              </w:rPr>
            </w:pPr>
            <w:r>
              <w:rPr>
                <w:rFonts w:ascii="Courier New" w:hAnsi="Courier New"/>
              </w:rPr>
              <w:t xml:space="preserve">123.282</w:t>
            </w:r>
          </w:p>
        </w:tc>
      </w:tr>
      <w:tr w:rsidR="0052712D" w:rsidRPr="0052712D" w14:paraId="4EDF1577" w14:textId="77777777" w:rsidTr="0052712D">
        <w:trPr>
          <w:trHeight w:val="570"/>
        </w:trPr>
        <w:tc>
          <w:tcPr>
            <w:tcW w:w="5954" w:type="dxa"/>
          </w:tcPr>
          <w:p w14:paraId="4BD7C86A" w14:textId="77777777" w:rsidR="0052712D" w:rsidRPr="0052712D" w:rsidRDefault="0052712D" w:rsidP="00CE2C4E">
            <w:pPr>
              <w:spacing w:line="340" w:lineRule="atLeast"/>
              <w:rPr>
                <w:rFonts w:ascii="Courier New" w:hAnsi="Courier New" w:cs="Courier New"/>
              </w:rPr>
            </w:pPr>
            <w:r>
              <w:rPr>
                <w:rFonts w:ascii="Courier New" w:hAnsi="Courier New"/>
              </w:rPr>
              <w:t xml:space="preserve">210002 21400 4609 922103 Toki erakundeentzako transf. Erronkari, Otsagabia, Garralda, Auritz, Erro, Aurizberri eta Luzaide ikastetxe publikoen funtzionamendu gastuak</w:t>
            </w:r>
          </w:p>
        </w:tc>
        <w:tc>
          <w:tcPr>
            <w:tcW w:w="1842" w:type="dxa"/>
            <w:noWrap/>
            <w:vAlign w:val="bottom"/>
          </w:tcPr>
          <w:p w14:paraId="30307AAD" w14:textId="77777777" w:rsidR="0052712D" w:rsidRPr="0052712D" w:rsidRDefault="0052712D" w:rsidP="00CE2C4E">
            <w:pPr>
              <w:spacing w:line="340" w:lineRule="atLeast"/>
              <w:jc w:val="right"/>
              <w:rPr>
                <w:rFonts w:ascii="Courier New" w:hAnsi="Courier New" w:cs="Courier New"/>
              </w:rPr>
            </w:pPr>
            <w:r>
              <w:rPr>
                <w:rFonts w:ascii="Courier New" w:hAnsi="Courier New"/>
              </w:rPr>
              <w:t xml:space="preserve">120.000</w:t>
            </w:r>
          </w:p>
        </w:tc>
      </w:tr>
      <w:tr w:rsidR="0052712D" w:rsidRPr="0052712D" w14:paraId="3710BE52" w14:textId="77777777" w:rsidTr="0052712D">
        <w:trPr>
          <w:trHeight w:val="570"/>
        </w:trPr>
        <w:tc>
          <w:tcPr>
            <w:tcW w:w="5954" w:type="dxa"/>
          </w:tcPr>
          <w:p w14:paraId="5F474F2B" w14:textId="77777777" w:rsidR="0052712D" w:rsidRPr="0052712D" w:rsidRDefault="0052712D" w:rsidP="00CE2C4E">
            <w:pPr>
              <w:keepLines/>
              <w:spacing w:line="340" w:lineRule="atLeast"/>
              <w:rPr>
                <w:rFonts w:ascii="Courier New" w:hAnsi="Courier New" w:cs="Courier New"/>
              </w:rPr>
            </w:pPr>
            <w:r>
              <w:rPr>
                <w:rFonts w:ascii="Courier New" w:hAnsi="Courier New"/>
              </w:rPr>
              <w:t xml:space="preserve">820001 82500 7819 425211 Anizko energia-komunitaterako dirulaguntza</w:t>
            </w:r>
          </w:p>
        </w:tc>
        <w:tc>
          <w:tcPr>
            <w:tcW w:w="1842" w:type="dxa"/>
            <w:noWrap/>
            <w:vAlign w:val="bottom"/>
          </w:tcPr>
          <w:p w14:paraId="4DB515C3" w14:textId="77777777" w:rsidR="0052712D" w:rsidRPr="0052712D" w:rsidRDefault="0052712D" w:rsidP="00CE2C4E">
            <w:pPr>
              <w:keepLines/>
              <w:spacing w:line="340" w:lineRule="atLeast"/>
              <w:jc w:val="right"/>
              <w:rPr>
                <w:rFonts w:ascii="Courier New" w:hAnsi="Courier New" w:cs="Courier New"/>
              </w:rPr>
            </w:pPr>
            <w:r>
              <w:rPr>
                <w:rFonts w:ascii="Courier New" w:hAnsi="Courier New"/>
              </w:rPr>
              <w:t xml:space="preserve">30.000</w:t>
            </w:r>
          </w:p>
        </w:tc>
      </w:tr>
      <w:tr w:rsidR="0052712D" w:rsidRPr="0052712D" w14:paraId="0A9F2ACC" w14:textId="77777777" w:rsidTr="0052712D">
        <w:trPr>
          <w:trHeight w:val="570"/>
        </w:trPr>
        <w:tc>
          <w:tcPr>
            <w:tcW w:w="5954" w:type="dxa"/>
          </w:tcPr>
          <w:p w14:paraId="18621985" w14:textId="77777777" w:rsidR="0052712D" w:rsidRPr="0052712D" w:rsidRDefault="0052712D" w:rsidP="00CE2C4E">
            <w:pPr>
              <w:keepLines/>
              <w:spacing w:line="340" w:lineRule="atLeast"/>
              <w:rPr>
                <w:rFonts w:ascii="Courier New" w:hAnsi="Courier New" w:cs="Courier New"/>
              </w:rPr>
            </w:pPr>
            <w:r>
              <w:rPr>
                <w:rFonts w:ascii="Courier New" w:hAnsi="Courier New"/>
              </w:rPr>
              <w:t xml:space="preserve">820001 82500 7609 425223 Arbeitzako Kontzejurako dirulaguntza energia-komunitateak sustatzeko</w:t>
            </w:r>
          </w:p>
        </w:tc>
        <w:tc>
          <w:tcPr>
            <w:tcW w:w="1842" w:type="dxa"/>
            <w:noWrap/>
            <w:vAlign w:val="bottom"/>
          </w:tcPr>
          <w:p w14:paraId="0679D2F8" w14:textId="77777777" w:rsidR="0052712D" w:rsidRPr="0052712D" w:rsidRDefault="0052712D" w:rsidP="00CE2C4E">
            <w:pPr>
              <w:keepLines/>
              <w:spacing w:line="340" w:lineRule="atLeast"/>
              <w:jc w:val="right"/>
              <w:rPr>
                <w:rFonts w:ascii="Courier New" w:hAnsi="Courier New" w:cs="Courier New"/>
              </w:rPr>
            </w:pPr>
            <w:r>
              <w:rPr>
                <w:rFonts w:ascii="Courier New" w:hAnsi="Courier New"/>
              </w:rPr>
              <w:t xml:space="preserve">7.000</w:t>
            </w:r>
          </w:p>
        </w:tc>
      </w:tr>
      <w:tr w:rsidR="0052712D" w:rsidRPr="0052712D" w14:paraId="655A8A2B" w14:textId="77777777" w:rsidTr="0052712D">
        <w:trPr>
          <w:trHeight w:val="570"/>
        </w:trPr>
        <w:tc>
          <w:tcPr>
            <w:tcW w:w="5954" w:type="dxa"/>
          </w:tcPr>
          <w:p w14:paraId="17397827" w14:textId="77777777" w:rsidR="0052712D" w:rsidRPr="0052712D" w:rsidRDefault="0052712D" w:rsidP="00CE2C4E">
            <w:pPr>
              <w:spacing w:line="340" w:lineRule="atLeast"/>
              <w:rPr>
                <w:rFonts w:ascii="Courier New" w:hAnsi="Courier New" w:cs="Courier New"/>
              </w:rPr>
            </w:pPr>
            <w:r>
              <w:rPr>
                <w:rFonts w:ascii="Courier New" w:hAnsi="Courier New"/>
              </w:rPr>
              <w:t xml:space="preserve">920005 93100 4819 231B59 Hitzarmena, erabateko inklusioarekin, “Inklusiorako eraldaketa digitala Nafarroan” proiekturako</w:t>
            </w:r>
          </w:p>
        </w:tc>
        <w:tc>
          <w:tcPr>
            <w:tcW w:w="1842" w:type="dxa"/>
            <w:noWrap/>
            <w:vAlign w:val="bottom"/>
          </w:tcPr>
          <w:p w14:paraId="12C331CF" w14:textId="77777777" w:rsidR="0052712D" w:rsidRPr="0052712D" w:rsidRDefault="0052712D" w:rsidP="00CE2C4E">
            <w:pPr>
              <w:spacing w:line="340" w:lineRule="atLeast"/>
              <w:jc w:val="right"/>
              <w:rPr>
                <w:rFonts w:ascii="Courier New" w:hAnsi="Courier New" w:cs="Courier New"/>
              </w:rPr>
            </w:pPr>
            <w:r>
              <w:rPr>
                <w:rFonts w:ascii="Courier New" w:hAnsi="Courier New"/>
              </w:rPr>
              <w:t xml:space="preserve">38.000</w:t>
            </w:r>
          </w:p>
        </w:tc>
      </w:tr>
      <w:tr w:rsidR="0052712D" w:rsidRPr="0052712D" w14:paraId="18DACC26" w14:textId="77777777" w:rsidTr="0052712D">
        <w:trPr>
          <w:trHeight w:val="570"/>
        </w:trPr>
        <w:tc>
          <w:tcPr>
            <w:tcW w:w="5954" w:type="dxa"/>
          </w:tcPr>
          <w:p w14:paraId="5D7387C2" w14:textId="77777777" w:rsidR="0052712D" w:rsidRPr="0052712D" w:rsidRDefault="007E5058" w:rsidP="00CE2C4E">
            <w:pPr>
              <w:spacing w:line="340" w:lineRule="atLeast"/>
              <w:rPr>
                <w:rFonts w:ascii="Courier New" w:hAnsi="Courier New" w:cs="Courier New"/>
              </w:rPr>
            </w:pPr>
            <w:r>
              <w:rPr>
                <w:rFonts w:ascii="Courier New" w:hAnsi="Courier New"/>
              </w:rPr>
              <w:t xml:space="preserve">A50000 A5000 7609 3361E9 Uharteko Udalerako transferentzia: entrenatzeko futbol zelaia egitea</w:t>
            </w:r>
          </w:p>
        </w:tc>
        <w:tc>
          <w:tcPr>
            <w:tcW w:w="1842" w:type="dxa"/>
            <w:noWrap/>
            <w:vAlign w:val="bottom"/>
          </w:tcPr>
          <w:p w14:paraId="342C0C26" w14:textId="77777777" w:rsidR="0052712D" w:rsidRPr="0052712D" w:rsidRDefault="0052712D" w:rsidP="00CE2C4E">
            <w:pPr>
              <w:spacing w:line="340" w:lineRule="atLeast"/>
              <w:jc w:val="right"/>
              <w:rPr>
                <w:rFonts w:ascii="Courier New" w:hAnsi="Courier New" w:cs="Courier New"/>
              </w:rPr>
            </w:pPr>
            <w:r>
              <w:rPr>
                <w:rFonts w:ascii="Courier New" w:hAnsi="Courier New"/>
              </w:rPr>
              <w:t xml:space="preserve">40.000</w:t>
            </w:r>
          </w:p>
        </w:tc>
      </w:tr>
    </w:tbl>
    <w:p w14:paraId="1CD68614" w14:textId="77777777" w:rsidR="00005C53" w:rsidRDefault="00005C53" w:rsidP="00005C53">
      <w:pPr>
        <w:tabs>
          <w:tab w:val="left" w:pos="2520"/>
        </w:tabs>
        <w:spacing w:line="360" w:lineRule="auto"/>
        <w:ind w:firstLine="709"/>
        <w:rPr>
          <w:rFonts w:ascii="Courier New" w:hAnsi="Courier New" w:cs="Courier New"/>
        </w:rPr>
      </w:pPr>
    </w:p>
    <w:p w14:paraId="6CE2708C" w14:textId="77777777" w:rsidR="00005C53" w:rsidRPr="005E46E4" w:rsidRDefault="00005C53" w:rsidP="00005C53">
      <w:pPr>
        <w:pStyle w:val="Acuerdos"/>
      </w:pPr>
      <w:r>
        <w:t xml:space="preserve">2. artikulua.</w:t>
      </w:r>
      <w:r>
        <w:t xml:space="preserve"> </w:t>
      </w:r>
      <w:r>
        <w:t xml:space="preserve">Aparteko kredituaren finantzaketa.</w:t>
      </w:r>
    </w:p>
    <w:p w14:paraId="4604AF68" w14:textId="77777777" w:rsidR="00005C53" w:rsidRPr="00005C53" w:rsidRDefault="00005C53" w:rsidP="00005C53">
      <w:pPr>
        <w:pStyle w:val="Acuerdos"/>
      </w:pPr>
    </w:p>
    <w:p w14:paraId="3CCA0F0F" w14:textId="77777777" w:rsidR="00005C53" w:rsidRPr="00005C53" w:rsidRDefault="00005C53" w:rsidP="00005C53">
      <w:pPr>
        <w:pStyle w:val="Acuerdos"/>
        <w:rPr>
          <w:szCs w:val="22"/>
        </w:rPr>
      </w:pPr>
      <w:r>
        <w:t xml:space="preserve">358.282 euroko aparteko kreditu hau honako partida hauetan erabilgarri dagoen kredituaren kargura finantzatuko da:</w:t>
      </w:r>
    </w:p>
    <w:p w14:paraId="2EB089F8" w14:textId="77777777" w:rsidR="00005C53" w:rsidRDefault="00005C53" w:rsidP="00005C53">
      <w:pPr>
        <w:tabs>
          <w:tab w:val="left" w:pos="2520"/>
        </w:tabs>
        <w:spacing w:line="360" w:lineRule="auto"/>
        <w:ind w:firstLine="709"/>
        <w:rPr>
          <w:rFonts w:ascii="Courier New" w:hAnsi="Courier New" w:cs="Courier New"/>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1842"/>
      </w:tblGrid>
      <w:tr w:rsidR="0052712D" w:rsidRPr="0052712D" w14:paraId="5FFA12C2" w14:textId="77777777" w:rsidTr="0052712D">
        <w:trPr>
          <w:trHeight w:val="395"/>
        </w:trPr>
        <w:tc>
          <w:tcPr>
            <w:tcW w:w="5954" w:type="dxa"/>
            <w:vAlign w:val="center"/>
            <w:hideMark/>
          </w:tcPr>
          <w:p w14:paraId="45A9A890" w14:textId="77777777" w:rsidR="0052712D" w:rsidRPr="0052712D" w:rsidRDefault="0052712D" w:rsidP="0052712D">
            <w:pPr>
              <w:keepLines/>
              <w:jc w:val="center"/>
              <w:rPr>
                <w:b/>
                <w:color w:val="000000"/>
                <w:szCs w:val="24"/>
                <w:rFonts w:ascii="Courier New" w:hAnsi="Courier New" w:cs="Courier New"/>
              </w:rPr>
            </w:pPr>
            <w:r>
              <w:rPr>
                <w:b/>
                <w:color w:val="000000"/>
                <w:rFonts w:ascii="Courier New" w:hAnsi="Courier New"/>
              </w:rPr>
              <w:t xml:space="preserve">AURREKONTUKO PARTIDA</w:t>
            </w:r>
          </w:p>
        </w:tc>
        <w:tc>
          <w:tcPr>
            <w:tcW w:w="1842" w:type="dxa"/>
            <w:noWrap/>
            <w:vAlign w:val="center"/>
            <w:hideMark/>
          </w:tcPr>
          <w:p w14:paraId="18B4825E" w14:textId="77777777" w:rsidR="0052712D" w:rsidRPr="0052712D" w:rsidRDefault="0052712D" w:rsidP="0052712D">
            <w:pPr>
              <w:keepLines/>
              <w:jc w:val="center"/>
              <w:rPr>
                <w:b/>
                <w:color w:val="000000"/>
                <w:szCs w:val="24"/>
                <w:rFonts w:ascii="Courier New" w:hAnsi="Courier New" w:cs="Courier New"/>
              </w:rPr>
            </w:pPr>
            <w:r>
              <w:rPr>
                <w:b/>
                <w:color w:val="000000"/>
                <w:rFonts w:ascii="Courier New" w:hAnsi="Courier New"/>
              </w:rPr>
              <w:t xml:space="preserve">ZENBATEKOA</w:t>
            </w:r>
          </w:p>
        </w:tc>
      </w:tr>
      <w:tr w:rsidR="0052712D" w:rsidRPr="0052712D" w14:paraId="1FFB96B0" w14:textId="77777777" w:rsidTr="0052712D">
        <w:trPr>
          <w:trHeight w:val="570"/>
        </w:trPr>
        <w:tc>
          <w:tcPr>
            <w:tcW w:w="5954" w:type="dxa"/>
          </w:tcPr>
          <w:p w14:paraId="17AE88AD"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031000 03100 4609 462100 SEM Toki erakundeekiko hitzarmena, sarean lan egiteko ikuspegi dialogikoan oinarrituta</w:t>
            </w:r>
          </w:p>
        </w:tc>
        <w:tc>
          <w:tcPr>
            <w:tcW w:w="1842" w:type="dxa"/>
            <w:noWrap/>
            <w:vAlign w:val="bottom"/>
          </w:tcPr>
          <w:p w14:paraId="1DBE136A"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123.282</w:t>
            </w:r>
          </w:p>
        </w:tc>
      </w:tr>
      <w:tr w:rsidR="0052712D" w:rsidRPr="0052712D" w14:paraId="2EAF0213" w14:textId="77777777" w:rsidTr="0052712D">
        <w:trPr>
          <w:trHeight w:val="570"/>
        </w:trPr>
        <w:tc>
          <w:tcPr>
            <w:tcW w:w="5954" w:type="dxa"/>
          </w:tcPr>
          <w:p w14:paraId="11D094DD"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210002 21400 4809 922100 PIRIBIZI dirulaguntzak: Pirinioetan erronka demografikoari aurre egitea </w:t>
            </w:r>
          </w:p>
        </w:tc>
        <w:tc>
          <w:tcPr>
            <w:tcW w:w="1842" w:type="dxa"/>
            <w:noWrap/>
            <w:vAlign w:val="bottom"/>
          </w:tcPr>
          <w:p w14:paraId="09EB9B3C"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120.000</w:t>
            </w:r>
          </w:p>
        </w:tc>
      </w:tr>
      <w:tr w:rsidR="0052712D" w:rsidRPr="0052712D" w14:paraId="48A871D5" w14:textId="77777777" w:rsidTr="0052712D">
        <w:trPr>
          <w:trHeight w:val="570"/>
        </w:trPr>
        <w:tc>
          <w:tcPr>
            <w:tcW w:w="5954" w:type="dxa"/>
          </w:tcPr>
          <w:p w14:paraId="0AEF4C00"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820001 82500 7609 425219 (E) Baztanen, Anizko herrirako dirulaguntza energia-trantsizioko proiektu baterako</w:t>
            </w:r>
          </w:p>
        </w:tc>
        <w:tc>
          <w:tcPr>
            <w:tcW w:w="1842" w:type="dxa"/>
            <w:noWrap/>
            <w:vAlign w:val="bottom"/>
          </w:tcPr>
          <w:p w14:paraId="19435F37"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30.000</w:t>
            </w:r>
          </w:p>
        </w:tc>
      </w:tr>
      <w:tr w:rsidR="0052712D" w:rsidRPr="0052712D" w14:paraId="6172F2CA" w14:textId="77777777" w:rsidTr="0052712D">
        <w:trPr>
          <w:trHeight w:val="570"/>
        </w:trPr>
        <w:tc>
          <w:tcPr>
            <w:tcW w:w="5954" w:type="dxa"/>
          </w:tcPr>
          <w:p w14:paraId="0123E2B5"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820001 82500 7609 425222 (E) Arbeitzako Kontzejurako dirulaguntza energia-komunitate bat sortzeko</w:t>
            </w:r>
          </w:p>
        </w:tc>
        <w:tc>
          <w:tcPr>
            <w:tcW w:w="1842" w:type="dxa"/>
            <w:noWrap/>
            <w:vAlign w:val="bottom"/>
          </w:tcPr>
          <w:p w14:paraId="58BCE390"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7.000</w:t>
            </w:r>
          </w:p>
        </w:tc>
      </w:tr>
      <w:tr w:rsidR="0052712D" w:rsidRPr="0052712D" w14:paraId="73ED7B89" w14:textId="77777777" w:rsidTr="0052712D">
        <w:trPr>
          <w:trHeight w:val="570"/>
        </w:trPr>
        <w:tc>
          <w:tcPr>
            <w:tcW w:w="5954" w:type="dxa"/>
          </w:tcPr>
          <w:p w14:paraId="11D90EC5"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920005 93100 7819 231B08 (E) Hitzarmena, erabateko inklusioarekin, “Inklusiorako eraldaketa digitala Nafarroan” proiekturako</w:t>
            </w:r>
          </w:p>
        </w:tc>
        <w:tc>
          <w:tcPr>
            <w:tcW w:w="1842" w:type="dxa"/>
            <w:noWrap/>
            <w:vAlign w:val="bottom"/>
          </w:tcPr>
          <w:p w14:paraId="4F1857CF"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38.000</w:t>
            </w:r>
          </w:p>
        </w:tc>
      </w:tr>
      <w:tr w:rsidR="0052712D" w:rsidRPr="0052712D" w14:paraId="716271AA" w14:textId="77777777" w:rsidTr="0052712D">
        <w:trPr>
          <w:trHeight w:val="570"/>
        </w:trPr>
        <w:tc>
          <w:tcPr>
            <w:tcW w:w="5954" w:type="dxa"/>
          </w:tcPr>
          <w:p w14:paraId="78A920B7" w14:textId="77777777" w:rsidR="0052712D" w:rsidRPr="0052712D" w:rsidRDefault="0052712D" w:rsidP="0052712D">
            <w:pPr>
              <w:keepLines/>
              <w:spacing w:line="340" w:lineRule="atLeast"/>
              <w:rPr>
                <w:rFonts w:ascii="Courier New" w:hAnsi="Courier New" w:cs="Courier New"/>
              </w:rPr>
            </w:pPr>
            <w:r>
              <w:rPr>
                <w:rFonts w:ascii="Courier New" w:hAnsi="Courier New"/>
              </w:rPr>
              <w:t xml:space="preserve">A50000 A5000 7609 3361C9 (E) Uharteko Udalerako transferentzia: futbol 8ko zelaian soropil artifiziala jartzea</w:t>
            </w:r>
          </w:p>
        </w:tc>
        <w:tc>
          <w:tcPr>
            <w:tcW w:w="1842" w:type="dxa"/>
            <w:noWrap/>
            <w:vAlign w:val="bottom"/>
          </w:tcPr>
          <w:p w14:paraId="0B5906B1" w14:textId="77777777" w:rsidR="0052712D" w:rsidRPr="0052712D" w:rsidRDefault="0052712D" w:rsidP="0052712D">
            <w:pPr>
              <w:keepLines/>
              <w:spacing w:line="340" w:lineRule="atLeast"/>
              <w:jc w:val="right"/>
              <w:rPr>
                <w:rFonts w:ascii="Courier New" w:hAnsi="Courier New" w:cs="Courier New"/>
              </w:rPr>
            </w:pPr>
            <w:r>
              <w:rPr>
                <w:rFonts w:ascii="Courier New" w:hAnsi="Courier New"/>
              </w:rPr>
              <w:t xml:space="preserve">40.000</w:t>
            </w:r>
          </w:p>
        </w:tc>
      </w:tr>
    </w:tbl>
    <w:p w14:paraId="68AF7DE4" w14:textId="77777777" w:rsidR="00005C53" w:rsidRDefault="00005C53" w:rsidP="00005C53">
      <w:pPr>
        <w:tabs>
          <w:tab w:val="left" w:pos="2520"/>
        </w:tabs>
        <w:spacing w:line="360" w:lineRule="auto"/>
        <w:ind w:firstLine="709"/>
        <w:rPr>
          <w:rFonts w:ascii="Courier New" w:hAnsi="Courier New" w:cs="Courier New"/>
        </w:rPr>
      </w:pPr>
    </w:p>
    <w:p w14:paraId="2F7D8CD7" w14:textId="77777777" w:rsidR="00005C53" w:rsidRPr="00005C53" w:rsidRDefault="00005C53" w:rsidP="00005C53">
      <w:pPr>
        <w:pStyle w:val="Acuerdos"/>
      </w:pPr>
      <w:r>
        <w:t xml:space="preserve">Azken xedapen bakarra.</w:t>
      </w:r>
      <w:r>
        <w:t xml:space="preserve"> </w:t>
      </w:r>
      <w:r>
        <w:t xml:space="preserve">Indarra hartzea.</w:t>
      </w:r>
    </w:p>
    <w:p w14:paraId="7E90D4FD" w14:textId="77777777" w:rsidR="00005C53" w:rsidRPr="00005C53" w:rsidRDefault="00005C53" w:rsidP="00005C53">
      <w:pPr>
        <w:pStyle w:val="Acuerdos"/>
      </w:pPr>
    </w:p>
    <w:p w14:paraId="1547F9A8" w14:textId="77777777" w:rsidR="00005C53" w:rsidRPr="00005C53" w:rsidRDefault="00005C53" w:rsidP="00005C53">
      <w:pPr>
        <w:pStyle w:val="Acuerdos"/>
      </w:pPr>
      <w:r>
        <w:t xml:space="preserve">Foru lege honek Nafarroako Aldizkari Ofizialean argitaratu eta biharamunean hartuko du indarra.</w:t>
      </w:r>
    </w:p>
    <w:p w14:paraId="05414C5F" w14:textId="77777777" w:rsidR="00005C53" w:rsidRPr="00005C53" w:rsidRDefault="00005C53" w:rsidP="00005C53">
      <w:pPr>
        <w:tabs>
          <w:tab w:val="left" w:pos="2520"/>
        </w:tabs>
        <w:spacing w:line="360" w:lineRule="auto"/>
        <w:ind w:firstLine="709"/>
        <w:rPr>
          <w:rFonts w:ascii="Courier New" w:hAnsi="Courier New" w:cs="Courier New"/>
        </w:rPr>
      </w:pPr>
    </w:p>
    <w:sectPr w:rsidR="00005C53" w:rsidRPr="0000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A4DE2"/>
    <w:multiLevelType w:val="hybridMultilevel"/>
    <w:tmpl w:val="5338026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53"/>
    <w:rsid w:val="00005C53"/>
    <w:rsid w:val="00063DA1"/>
    <w:rsid w:val="001B7AB0"/>
    <w:rsid w:val="002E3460"/>
    <w:rsid w:val="0052712D"/>
    <w:rsid w:val="005E17DD"/>
    <w:rsid w:val="005F5DCF"/>
    <w:rsid w:val="0062687A"/>
    <w:rsid w:val="006C3361"/>
    <w:rsid w:val="007B648A"/>
    <w:rsid w:val="007E5058"/>
    <w:rsid w:val="00AF4383"/>
    <w:rsid w:val="00B7403B"/>
    <w:rsid w:val="00DF4DB6"/>
    <w:rsid w:val="00E60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1FFC"/>
  <w15:chartTrackingRefBased/>
  <w15:docId w15:val="{6BD239D2-6DB8-416E-923C-D482561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53"/>
    <w:pPr>
      <w:widowControl w:val="0"/>
      <w:spacing w:after="0" w:line="240" w:lineRule="auto"/>
      <w:jc w:val="both"/>
    </w:pPr>
    <w:rPr>
      <w:rFonts w:ascii="Arial" w:eastAsia="Times New Roman" w:hAnsi="Arial" w:cs="Times New Roman"/>
      <w:sz w:val="24"/>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uerdos">
    <w:name w:val="Acuerdos"/>
    <w:basedOn w:val="Normal"/>
    <w:rsid w:val="00005C53"/>
    <w:pPr>
      <w:widowControl/>
      <w:tabs>
        <w:tab w:val="left" w:pos="709"/>
        <w:tab w:val="center" w:pos="3856"/>
      </w:tabs>
      <w:spacing w:line="380" w:lineRule="atLeast"/>
      <w:ind w:firstLine="709"/>
    </w:pPr>
    <w:rPr>
      <w:rFonts w:ascii="Courier New" w:hAnsi="Courier New"/>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2EBD0-6987-45EB-B4FA-77AA45C6826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1F2D8F-CB18-4DCF-B656-932EC401505F}">
  <ds:schemaRefs>
    <ds:schemaRef ds:uri="http://schemas.microsoft.com/sharepoint/v3/contenttype/forms"/>
  </ds:schemaRefs>
</ds:datastoreItem>
</file>

<file path=customXml/itemProps3.xml><?xml version="1.0" encoding="utf-8"?>
<ds:datastoreItem xmlns:ds="http://schemas.openxmlformats.org/officeDocument/2006/customXml" ds:itemID="{04543323-5ABE-4AA4-907C-CBD36991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N223081</dc:creator>
  <cp:keywords/>
  <dc:description/>
  <cp:lastModifiedBy>N222402</cp:lastModifiedBy>
  <cp:revision>2</cp:revision>
  <dcterms:created xsi:type="dcterms:W3CDTF">2024-09-09T13:03:00Z</dcterms:created>
  <dcterms:modified xsi:type="dcterms:W3CDTF">2024-09-09T13:03:00Z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