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2529B" w14:textId="77777777" w:rsidR="00891B33" w:rsidRDefault="00891B33" w:rsidP="00891B3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>24MOC-108</w:t>
      </w:r>
    </w:p>
    <w:p w14:paraId="6A192930" w14:textId="5893EDBC" w:rsid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 xml:space="preserve">D. </w:t>
      </w:r>
      <w:r w:rsidRPr="00891B33">
        <w:rPr>
          <w:rFonts w:ascii="Calibri" w:eastAsia="Arial" w:hAnsi="Calibri" w:cs="Calibri"/>
          <w:bCs/>
          <w:sz w:val="22"/>
          <w:szCs w:val="22"/>
        </w:rPr>
        <w:t xml:space="preserve">lbai </w:t>
      </w:r>
      <w:r w:rsidRPr="00891B33">
        <w:rPr>
          <w:rFonts w:ascii="Calibri" w:eastAsia="Arial" w:hAnsi="Calibri" w:cs="Calibri"/>
          <w:bCs/>
          <w:w w:val="90"/>
          <w:sz w:val="22"/>
          <w:szCs w:val="22"/>
        </w:rPr>
        <w:t xml:space="preserve">Crespo </w:t>
      </w:r>
      <w:r w:rsidRPr="00891B33">
        <w:rPr>
          <w:rFonts w:ascii="Calibri" w:eastAsia="Arial" w:hAnsi="Calibri" w:cs="Calibri"/>
          <w:bCs/>
          <w:sz w:val="22"/>
          <w:szCs w:val="22"/>
        </w:rPr>
        <w:t xml:space="preserve">Luna, </w:t>
      </w:r>
      <w:r w:rsidRPr="00891B33">
        <w:rPr>
          <w:rFonts w:ascii="Calibri" w:eastAsia="Arial" w:hAnsi="Calibri" w:cs="Calibri"/>
          <w:sz w:val="22"/>
          <w:szCs w:val="22"/>
        </w:rPr>
        <w:t>adscrito al Grupo Parlamentario Partido Socialista de Navarra</w:t>
      </w:r>
      <w:r w:rsidRPr="00891B33">
        <w:rPr>
          <w:rFonts w:ascii="Calibri" w:eastAsia="Arial" w:hAnsi="Calibri" w:cs="Calibri"/>
          <w:i/>
          <w:iCs/>
          <w:sz w:val="22"/>
          <w:szCs w:val="22"/>
        </w:rPr>
        <w:t xml:space="preserve">, </w:t>
      </w:r>
      <w:r w:rsidRPr="00891B33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891B33" w:rsidRPr="00891B33">
        <w:rPr>
          <w:rFonts w:ascii="Calibri" w:hAnsi="Calibri" w:cs="Calibri"/>
          <w:bCs/>
          <w:sz w:val="22"/>
          <w:szCs w:val="22"/>
        </w:rPr>
        <w:t>moción</w:t>
      </w:r>
      <w:r w:rsidRPr="00891B33">
        <w:rPr>
          <w:rFonts w:ascii="Calibri" w:hAnsi="Calibri" w:cs="Calibri"/>
          <w:b/>
          <w:w w:val="91"/>
          <w:sz w:val="22"/>
          <w:szCs w:val="22"/>
        </w:rPr>
        <w:t xml:space="preserve"> </w:t>
      </w:r>
      <w:r w:rsidRPr="00891B33">
        <w:rPr>
          <w:rFonts w:ascii="Calibri" w:eastAsia="Arial" w:hAnsi="Calibri" w:cs="Calibri"/>
          <w:sz w:val="22"/>
          <w:szCs w:val="22"/>
        </w:rPr>
        <w:t xml:space="preserve">para su debate en </w:t>
      </w:r>
      <w:r w:rsidR="00891B33">
        <w:rPr>
          <w:rFonts w:ascii="Calibri" w:eastAsia="Arial" w:hAnsi="Calibri" w:cs="Calibri"/>
          <w:sz w:val="22"/>
          <w:szCs w:val="22"/>
        </w:rPr>
        <w:t xml:space="preserve">el </w:t>
      </w:r>
      <w:r w:rsidR="00891B33" w:rsidRPr="00891B33">
        <w:rPr>
          <w:rFonts w:ascii="Calibri" w:hAnsi="Calibri" w:cs="Calibri"/>
          <w:bCs/>
          <w:sz w:val="22"/>
          <w:szCs w:val="22"/>
        </w:rPr>
        <w:t>Pleno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68F8580D" w14:textId="75AE812E" w:rsidR="00891B33" w:rsidRPr="00891B33" w:rsidRDefault="00891B33" w:rsidP="00891B3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bCs/>
          <w:sz w:val="22"/>
          <w:szCs w:val="22"/>
        </w:rPr>
      </w:pPr>
      <w:r w:rsidRPr="00891B33">
        <w:rPr>
          <w:rFonts w:ascii="Calibri" w:hAnsi="Calibri" w:cs="Calibri"/>
          <w:bCs/>
          <w:sz w:val="22"/>
          <w:szCs w:val="22"/>
        </w:rPr>
        <w:t xml:space="preserve">Exposición de motivos </w:t>
      </w:r>
    </w:p>
    <w:p w14:paraId="04633950" w14:textId="624E17EA" w:rsidR="00356EFA" w:rsidRP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 xml:space="preserve">Los datos del turismo en Navarra muestran una tendencia ascendente, consolidando su posición como un destino clave en términos de diversidad cultural y natural. Tras la pandemia, la recuperación del sector ha sido rápida, apoyada por cambios de hábitos en la búsqueda de destinos turísticos y experiencias. </w:t>
      </w:r>
    </w:p>
    <w:p w14:paraId="6D9A6204" w14:textId="320F632D" w:rsidR="00356EFA" w:rsidRP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 xml:space="preserve">Navarra no cuenta con una masificación que se observa en otras </w:t>
      </w:r>
      <w:r w:rsidR="00891B33">
        <w:rPr>
          <w:rFonts w:ascii="Calibri" w:eastAsia="Arial" w:hAnsi="Calibri" w:cs="Calibri"/>
          <w:sz w:val="22"/>
          <w:szCs w:val="22"/>
        </w:rPr>
        <w:t>comunidades autónomas</w:t>
      </w:r>
      <w:r w:rsidRPr="00891B33">
        <w:rPr>
          <w:rFonts w:ascii="Calibri" w:eastAsia="Arial" w:hAnsi="Calibri" w:cs="Calibri"/>
          <w:sz w:val="22"/>
          <w:szCs w:val="22"/>
        </w:rPr>
        <w:t>, pero s</w:t>
      </w:r>
      <w:r w:rsidR="00891B33">
        <w:rPr>
          <w:rFonts w:ascii="Calibri" w:eastAsia="Arial" w:hAnsi="Calibri" w:cs="Calibri"/>
          <w:sz w:val="22"/>
          <w:szCs w:val="22"/>
        </w:rPr>
        <w:t>í</w:t>
      </w:r>
      <w:r w:rsidRPr="00891B33">
        <w:rPr>
          <w:rFonts w:ascii="Calibri" w:eastAsia="Arial" w:hAnsi="Calibri" w:cs="Calibri"/>
          <w:sz w:val="22"/>
          <w:szCs w:val="22"/>
        </w:rPr>
        <w:t xml:space="preserve"> se contempla un aumento de visitantes</w:t>
      </w:r>
      <w:r w:rsidR="00891B33">
        <w:rPr>
          <w:rFonts w:ascii="Calibri" w:eastAsia="Arial" w:hAnsi="Calibri" w:cs="Calibri"/>
          <w:sz w:val="22"/>
          <w:szCs w:val="22"/>
        </w:rPr>
        <w:t>. P</w:t>
      </w:r>
      <w:r w:rsidRPr="00891B33">
        <w:rPr>
          <w:rFonts w:ascii="Calibri" w:eastAsia="Arial" w:hAnsi="Calibri" w:cs="Calibri"/>
          <w:sz w:val="22"/>
          <w:szCs w:val="22"/>
        </w:rPr>
        <w:t xml:space="preserve">or este motivo es necesario avanzar en criterios que, alineados con los Objetivos de Desarrollo Sostenible (ODS) y la Agenda 2030 de Naciones Unidas, por lo tanto, de la sostenibilidad de los modelos y el desarrollo de las Entidades Locales, busquen tener unos datos detallados que permitan una visión más didáctica del turismo. </w:t>
      </w:r>
    </w:p>
    <w:p w14:paraId="56AF16E2" w14:textId="77777777" w:rsidR="00356EFA" w:rsidRP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 xml:space="preserve">Navarra cuenta con un potencial turístico único basado en su riqueza natural, su patrimonio histórico y su oferta cultural, deportiva, gastronómica y de congresos. Es fundamental que el crecimiento del sector no solo sea cuantitativo, sino también cualitativo, con especial atención al impacto medioambiental, social y económico. Tradicionalmente, las métricas del sector turístico han estado centradas en el número de visitantes y su impacto económico directo. Sin embargo, es urgente incorporar nuevos indicadores que reflejen la sostenibilidad del turismo, el tipo de turismo y sus características y su contribución a los ODS y desarrollo local, teniendo en cuenta las especificidades de nuestro territorio. </w:t>
      </w:r>
    </w:p>
    <w:p w14:paraId="160DB771" w14:textId="77777777" w:rsidR="00356EFA" w:rsidRP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 xml:space="preserve">El desarrollo turístico en Navarra debe orientarse hacia un modelo más resiliente y sostenible, en el que se consideren las características geográficas, climáticas y sociales de las distintas zonas de la Comunidad Foral. </w:t>
      </w:r>
    </w:p>
    <w:p w14:paraId="13121CB0" w14:textId="5F9225C2" w:rsidR="00891B33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>Las entidades locales y sector turístico juegan un papel crucial en la territorialización</w:t>
      </w:r>
      <w:r w:rsidR="00891B33">
        <w:rPr>
          <w:rFonts w:ascii="Calibri" w:eastAsia="Arial" w:hAnsi="Calibri" w:cs="Calibri"/>
          <w:sz w:val="22"/>
          <w:szCs w:val="22"/>
        </w:rPr>
        <w:t xml:space="preserve"> </w:t>
      </w:r>
      <w:r w:rsidRPr="00891B33">
        <w:rPr>
          <w:rFonts w:ascii="Calibri" w:eastAsia="Arial" w:hAnsi="Calibri" w:cs="Calibri"/>
          <w:sz w:val="22"/>
          <w:szCs w:val="22"/>
        </w:rPr>
        <w:t xml:space="preserve">de los ODS en los espacios turísticos y a la sostenibilidad del modelo, contribuyendo de manera directa a su consecución. </w:t>
      </w:r>
    </w:p>
    <w:p w14:paraId="2F418FF9" w14:textId="00B09BAB" w:rsidR="00891B33" w:rsidRDefault="00CE74C1" w:rsidP="00336EB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>Por todo ello, el Grupo Parlamentario Partido Socialista de Navarra presenta la siguiente</w:t>
      </w:r>
      <w:r w:rsidR="00891B33">
        <w:rPr>
          <w:rFonts w:ascii="Calibri" w:hAnsi="Calibri" w:cs="Calibri"/>
          <w:sz w:val="22"/>
          <w:szCs w:val="22"/>
        </w:rPr>
        <w:t xml:space="preserve"> </w:t>
      </w:r>
      <w:r w:rsidR="00891B33" w:rsidRPr="00891B33">
        <w:rPr>
          <w:rFonts w:ascii="Calibri" w:eastAsia="Arial" w:hAnsi="Calibri" w:cs="Calibri"/>
          <w:bCs/>
          <w:sz w:val="22"/>
          <w:szCs w:val="22"/>
        </w:rPr>
        <w:t>propuesta de resolución</w:t>
      </w:r>
      <w:r w:rsidR="00891B33">
        <w:rPr>
          <w:rFonts w:ascii="Calibri" w:eastAsia="Arial" w:hAnsi="Calibri" w:cs="Calibri"/>
          <w:bCs/>
          <w:sz w:val="22"/>
          <w:szCs w:val="22"/>
        </w:rPr>
        <w:t>:</w:t>
      </w:r>
    </w:p>
    <w:p w14:paraId="1E7626EC" w14:textId="77777777" w:rsidR="00891B33" w:rsidRDefault="00CE74C1" w:rsidP="00891B33">
      <w:pPr>
        <w:pStyle w:val="Style"/>
        <w:numPr>
          <w:ilvl w:val="0"/>
          <w:numId w:val="1"/>
        </w:numPr>
        <w:spacing w:before="100" w:beforeAutospacing="1" w:after="200" w:line="276" w:lineRule="auto"/>
        <w:ind w:leftChars="567" w:left="1545" w:rightChars="567" w:right="1247" w:hanging="29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 xml:space="preserve">Instar al Departamento de Cultura, Deporte y Turismo a implementar y difundir nuevos indicadores de tipología y desarrollo sostenible en la promoción y desarrollo del turismo en Navarra. </w:t>
      </w:r>
    </w:p>
    <w:p w14:paraId="1C9C8AF6" w14:textId="77777777" w:rsidR="00891B33" w:rsidRDefault="00CE74C1" w:rsidP="00891B33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549" w:rightChars="567" w:right="1247" w:hanging="30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 xml:space="preserve">Colaborar con las entidades locales y/o entidades turísticas para que, dentro de sus competencias, actualicen la recopilación y difusión de datos que permitan generar nuevos indicadores estadísticos que midan el impacto del turismo en Navarra en términos tipológicos, sociales y/o medioambientales. </w:t>
      </w:r>
    </w:p>
    <w:p w14:paraId="7CC9338D" w14:textId="1250A273" w:rsidR="00356EFA" w:rsidRDefault="00CE74C1" w:rsidP="00891B3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891B33">
        <w:rPr>
          <w:rFonts w:ascii="Calibri" w:eastAsia="Arial" w:hAnsi="Calibri" w:cs="Calibri"/>
          <w:sz w:val="22"/>
          <w:szCs w:val="22"/>
        </w:rPr>
        <w:t>Pamplona, a 24 de septiembre de 2024</w:t>
      </w:r>
    </w:p>
    <w:p w14:paraId="2FC963B9" w14:textId="5CDEE4C4" w:rsidR="00891B33" w:rsidRPr="00891B33" w:rsidRDefault="00891B33" w:rsidP="00891B3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Ibai Crespo Luna</w:t>
      </w:r>
    </w:p>
    <w:sectPr w:rsidR="00891B33" w:rsidRPr="00891B33" w:rsidSect="00891B33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B4888"/>
    <w:multiLevelType w:val="singleLevel"/>
    <w:tmpl w:val="A2507B3C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6F347476"/>
    <w:multiLevelType w:val="singleLevel"/>
    <w:tmpl w:val="22E4D984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num w:numId="1" w16cid:durableId="2125420358">
    <w:abstractNumId w:val="1"/>
  </w:num>
  <w:num w:numId="2" w16cid:durableId="187704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FA"/>
    <w:rsid w:val="00091D53"/>
    <w:rsid w:val="00177D86"/>
    <w:rsid w:val="002D70C0"/>
    <w:rsid w:val="00336EB3"/>
    <w:rsid w:val="00356EFA"/>
    <w:rsid w:val="00891B33"/>
    <w:rsid w:val="00CE74C1"/>
    <w:rsid w:val="00E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C6D4"/>
  <w15:docId w15:val="{5B262970-F7D9-48AC-B709-BC154208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2398</Characters>
  <Application>Microsoft Office Word</Application>
  <DocSecurity>0</DocSecurity>
  <Lines>19</Lines>
  <Paragraphs>5</Paragraphs>
  <ScaleCrop>false</ScaleCrop>
  <Company>HP Inc.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24MOC-108</dc:title>
  <dc:creator>informatica</dc:creator>
  <cp:keywords>CreatedByIRIS_Readiris_17.0</cp:keywords>
  <cp:lastModifiedBy>Mauleón, Fernando</cp:lastModifiedBy>
  <cp:revision>6</cp:revision>
  <dcterms:created xsi:type="dcterms:W3CDTF">2024-09-24T11:42:00Z</dcterms:created>
  <dcterms:modified xsi:type="dcterms:W3CDTF">2024-09-24T11:48:00Z</dcterms:modified>
</cp:coreProperties>
</file>