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29A486" w14:textId="446899D1" w:rsidR="00A124DE" w:rsidRDefault="00FA495F" w:rsidP="00A124DE">
      <w:pPr>
        <w:pStyle w:val="cuadroCabe"/>
      </w:pPr>
      <w:r w:rsidRPr="00A8137F">
        <w:rPr>
          <w:noProof/>
          <w:lang w:val="es-ES" w:eastAsia="es-ES"/>
        </w:rPr>
        <mc:AlternateContent>
          <mc:Choice Requires="wps">
            <w:drawing>
              <wp:anchor distT="0" distB="0" distL="114300" distR="114300" simplePos="0" relativeHeight="251657728" behindDoc="0" locked="0" layoutInCell="1" allowOverlap="1" wp14:anchorId="44865297" wp14:editId="701B31BC">
                <wp:simplePos x="0" y="0"/>
                <wp:positionH relativeFrom="column">
                  <wp:posOffset>-152400</wp:posOffset>
                </wp:positionH>
                <wp:positionV relativeFrom="paragraph">
                  <wp:posOffset>-819150</wp:posOffset>
                </wp:positionV>
                <wp:extent cx="1105535" cy="937260"/>
                <wp:effectExtent l="0" t="0" r="0" b="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5535" cy="937260"/>
                        </a:xfrm>
                        <a:prstGeom prst="rect">
                          <a:avLst/>
                        </a:prstGeom>
                        <a:solidFill>
                          <a:srgbClr val="FFFFFF"/>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7CE9EDB8" w14:textId="77777777" w:rsidR="006B35B3" w:rsidRPr="003A7956" w:rsidRDefault="006B35B3" w:rsidP="004C3423">
                            <w:pPr>
                              <w:spacing w:after="0"/>
                              <w:ind w:firstLine="0"/>
                              <w:jc w:val="center"/>
                              <w:rPr>
                                <w:sz w:val="18"/>
                                <w:szCs w:val="18"/>
                                <w:lang w:val="es-ES"/>
                              </w:rPr>
                            </w:pPr>
                            <w:r w:rsidRPr="003A7956">
                              <w:rPr>
                                <w:sz w:val="18"/>
                                <w:szCs w:val="18"/>
                                <w:lang w:val="es-ES"/>
                              </w:rPr>
                              <w:t>CAMARA DE</w:t>
                            </w:r>
                          </w:p>
                          <w:p w14:paraId="014AEEE6" w14:textId="77777777" w:rsidR="006B35B3" w:rsidRPr="003A7956" w:rsidRDefault="006B35B3" w:rsidP="004C3423">
                            <w:pPr>
                              <w:spacing w:after="0"/>
                              <w:ind w:firstLine="0"/>
                              <w:jc w:val="center"/>
                              <w:rPr>
                                <w:sz w:val="18"/>
                                <w:szCs w:val="18"/>
                                <w:lang w:val="es-ES"/>
                              </w:rPr>
                            </w:pPr>
                            <w:r w:rsidRPr="003A7956">
                              <w:rPr>
                                <w:sz w:val="18"/>
                                <w:szCs w:val="18"/>
                                <w:lang w:val="es-ES"/>
                              </w:rPr>
                              <w:t>COMPTOS</w:t>
                            </w:r>
                          </w:p>
                          <w:p w14:paraId="44471B96" w14:textId="77777777" w:rsidR="006B35B3" w:rsidRPr="003A7956" w:rsidRDefault="006B35B3" w:rsidP="004C3423">
                            <w:pPr>
                              <w:spacing w:after="0"/>
                              <w:ind w:firstLine="0"/>
                              <w:jc w:val="center"/>
                              <w:rPr>
                                <w:sz w:val="18"/>
                                <w:szCs w:val="18"/>
                                <w:lang w:val="es-ES"/>
                              </w:rPr>
                            </w:pPr>
                            <w:r w:rsidRPr="003A7956">
                              <w:rPr>
                                <w:sz w:val="18"/>
                                <w:szCs w:val="18"/>
                                <w:lang w:val="es-ES"/>
                              </w:rPr>
                              <w:t>DE NAVARRA</w:t>
                            </w:r>
                          </w:p>
                          <w:p w14:paraId="07A085F6" w14:textId="77777777" w:rsidR="006B35B3" w:rsidRPr="003A7956" w:rsidRDefault="006B35B3" w:rsidP="004C3423">
                            <w:pPr>
                              <w:spacing w:after="0"/>
                              <w:ind w:firstLine="0"/>
                              <w:jc w:val="center"/>
                              <w:rPr>
                                <w:color w:val="808080"/>
                                <w:sz w:val="18"/>
                                <w:szCs w:val="18"/>
                                <w:lang w:val="es-ES"/>
                              </w:rPr>
                            </w:pPr>
                            <w:r w:rsidRPr="003A7956">
                              <w:rPr>
                                <w:color w:val="808080"/>
                                <w:sz w:val="18"/>
                                <w:szCs w:val="18"/>
                                <w:lang w:val="es-ES"/>
                              </w:rPr>
                              <w:t>NAFARROAKO</w:t>
                            </w:r>
                          </w:p>
                          <w:p w14:paraId="0496B026" w14:textId="77777777" w:rsidR="006B35B3" w:rsidRPr="003A7956" w:rsidRDefault="006B35B3" w:rsidP="004C3423">
                            <w:pPr>
                              <w:spacing w:after="0"/>
                              <w:ind w:firstLine="0"/>
                              <w:jc w:val="center"/>
                              <w:rPr>
                                <w:color w:val="808080"/>
                                <w:sz w:val="18"/>
                                <w:szCs w:val="18"/>
                                <w:lang w:val="es-ES"/>
                              </w:rPr>
                            </w:pPr>
                            <w:r w:rsidRPr="003A7956">
                              <w:rPr>
                                <w:color w:val="808080"/>
                                <w:sz w:val="18"/>
                                <w:szCs w:val="18"/>
                                <w:lang w:val="es-ES"/>
                              </w:rPr>
                              <w:t>KONTUEN</w:t>
                            </w:r>
                          </w:p>
                          <w:p w14:paraId="376CDB4B" w14:textId="77777777" w:rsidR="006B35B3" w:rsidRPr="003A7956" w:rsidRDefault="006B35B3" w:rsidP="004C3423">
                            <w:pPr>
                              <w:spacing w:after="0"/>
                              <w:ind w:firstLine="0"/>
                              <w:jc w:val="center"/>
                              <w:rPr>
                                <w:color w:val="808080"/>
                                <w:sz w:val="18"/>
                                <w:szCs w:val="18"/>
                                <w:lang w:val="es-ES"/>
                              </w:rPr>
                            </w:pPr>
                            <w:r w:rsidRPr="003A7956">
                              <w:rPr>
                                <w:color w:val="808080"/>
                                <w:sz w:val="18"/>
                                <w:szCs w:val="18"/>
                                <w:lang w:val="es-ES"/>
                              </w:rPr>
                              <w:t>GANBERA</w:t>
                            </w:r>
                          </w:p>
                          <w:p w14:paraId="672A6659" w14:textId="77777777" w:rsidR="006B35B3" w:rsidRPr="002C7026" w:rsidRDefault="006B35B3" w:rsidP="002C7026">
                            <w:pPr>
                              <w:spacing w:after="0"/>
                              <w:ind w:firstLine="0"/>
                              <w:jc w:val="center"/>
                              <w:rPr>
                                <w:rFonts w:ascii="Trajan" w:hAnsi="Trajan"/>
                                <w:color w:val="808080"/>
                                <w:sz w:val="18"/>
                                <w:szCs w:val="18"/>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865297" id="_x0000_t202" coordsize="21600,21600" o:spt="202" path="m,l,21600r21600,l21600,xe">
                <v:stroke joinstyle="miter"/>
                <v:path gradientshapeok="t" o:connecttype="rect"/>
              </v:shapetype>
              <v:shape id="Text Box 7" o:spid="_x0000_s1026" type="#_x0000_t202" style="position:absolute;left:0;text-align:left;margin-left:-12pt;margin-top:-64.5pt;width:87.05pt;height:73.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" stroked="f" strokecolor="white">
                <v:textbox>
                  <w:txbxContent>
                    <w:p w14:paraId="7CE9EDB8" w14:textId="77777777" w:rsidR="006B35B3" w:rsidRPr="003A7956" w:rsidRDefault="006B35B3" w:rsidP="004C3423">
                      <w:pPr>
                        <w:spacing w:after="0"/>
                        <w:ind w:firstLine="0"/>
                        <w:jc w:val="center"/>
                        <w:rPr>
                          <w:sz w:val="18"/>
                          <w:szCs w:val="18"/>
                          <w:lang w:val="es-ES"/>
                        </w:rPr>
                      </w:pPr>
                      <w:r w:rsidRPr="003A7956">
                        <w:rPr>
                          <w:sz w:val="18"/>
                          <w:szCs w:val="18"/>
                          <w:lang w:val="es-ES"/>
                        </w:rPr>
                        <w:t>CAMARA DE</w:t>
                      </w:r>
                    </w:p>
                    <w:p w14:paraId="014AEEE6" w14:textId="77777777" w:rsidR="006B35B3" w:rsidRPr="003A7956" w:rsidRDefault="006B35B3" w:rsidP="004C3423">
                      <w:pPr>
                        <w:spacing w:after="0"/>
                        <w:ind w:firstLine="0"/>
                        <w:jc w:val="center"/>
                        <w:rPr>
                          <w:sz w:val="18"/>
                          <w:szCs w:val="18"/>
                          <w:lang w:val="es-ES"/>
                        </w:rPr>
                      </w:pPr>
                      <w:r w:rsidRPr="003A7956">
                        <w:rPr>
                          <w:sz w:val="18"/>
                          <w:szCs w:val="18"/>
                          <w:lang w:val="es-ES"/>
                        </w:rPr>
                        <w:t>COMPTOS</w:t>
                      </w:r>
                    </w:p>
                    <w:p w14:paraId="44471B96" w14:textId="77777777" w:rsidR="006B35B3" w:rsidRPr="003A7956" w:rsidRDefault="006B35B3" w:rsidP="004C3423">
                      <w:pPr>
                        <w:spacing w:after="0"/>
                        <w:ind w:firstLine="0"/>
                        <w:jc w:val="center"/>
                        <w:rPr>
                          <w:sz w:val="18"/>
                          <w:szCs w:val="18"/>
                          <w:lang w:val="es-ES"/>
                        </w:rPr>
                      </w:pPr>
                      <w:r w:rsidRPr="003A7956">
                        <w:rPr>
                          <w:sz w:val="18"/>
                          <w:szCs w:val="18"/>
                          <w:lang w:val="es-ES"/>
                        </w:rPr>
                        <w:t>DE NAVARRA</w:t>
                      </w:r>
                    </w:p>
                    <w:p w14:paraId="07A085F6" w14:textId="77777777" w:rsidR="006B35B3" w:rsidRPr="003A7956" w:rsidRDefault="006B35B3" w:rsidP="004C3423">
                      <w:pPr>
                        <w:spacing w:after="0"/>
                        <w:ind w:firstLine="0"/>
                        <w:jc w:val="center"/>
                        <w:rPr>
                          <w:color w:val="808080"/>
                          <w:sz w:val="18"/>
                          <w:szCs w:val="18"/>
                          <w:lang w:val="es-ES"/>
                        </w:rPr>
                      </w:pPr>
                      <w:r w:rsidRPr="003A7956">
                        <w:rPr>
                          <w:color w:val="808080"/>
                          <w:sz w:val="18"/>
                          <w:szCs w:val="18"/>
                          <w:lang w:val="es-ES"/>
                        </w:rPr>
                        <w:t>NAFARROAKO</w:t>
                      </w:r>
                    </w:p>
                    <w:p w14:paraId="0496B026" w14:textId="77777777" w:rsidR="006B35B3" w:rsidRPr="003A7956" w:rsidRDefault="006B35B3" w:rsidP="004C3423">
                      <w:pPr>
                        <w:spacing w:after="0"/>
                        <w:ind w:firstLine="0"/>
                        <w:jc w:val="center"/>
                        <w:rPr>
                          <w:color w:val="808080"/>
                          <w:sz w:val="18"/>
                          <w:szCs w:val="18"/>
                          <w:lang w:val="es-ES"/>
                        </w:rPr>
                      </w:pPr>
                      <w:r w:rsidRPr="003A7956">
                        <w:rPr>
                          <w:color w:val="808080"/>
                          <w:sz w:val="18"/>
                          <w:szCs w:val="18"/>
                          <w:lang w:val="es-ES"/>
                        </w:rPr>
                        <w:t>KONTUEN</w:t>
                      </w:r>
                    </w:p>
                    <w:p w14:paraId="376CDB4B" w14:textId="77777777" w:rsidR="006B35B3" w:rsidRPr="003A7956" w:rsidRDefault="006B35B3" w:rsidP="004C3423">
                      <w:pPr>
                        <w:spacing w:after="0"/>
                        <w:ind w:firstLine="0"/>
                        <w:jc w:val="center"/>
                        <w:rPr>
                          <w:color w:val="808080"/>
                          <w:sz w:val="18"/>
                          <w:szCs w:val="18"/>
                          <w:lang w:val="es-ES"/>
                        </w:rPr>
                      </w:pPr>
                      <w:r w:rsidRPr="003A7956">
                        <w:rPr>
                          <w:color w:val="808080"/>
                          <w:sz w:val="18"/>
                          <w:szCs w:val="18"/>
                          <w:lang w:val="es-ES"/>
                        </w:rPr>
                        <w:t>GANBERA</w:t>
                      </w:r>
                    </w:p>
                    <w:p w14:paraId="672A6659" w14:textId="77777777" w:rsidR="006B35B3" w:rsidRPr="002C7026" w:rsidRDefault="006B35B3" w:rsidP="002C7026">
                      <w:pPr>
                        <w:spacing w:after="0"/>
                        <w:ind w:firstLine="0"/>
                        <w:jc w:val="center"/>
                        <w:rPr>
                          <w:rFonts w:ascii="Trajan" w:hAnsi="Trajan"/>
                          <w:color w:val="808080"/>
                          <w:sz w:val="18"/>
                          <w:szCs w:val="18"/>
                          <w:lang w:val="es-ES"/>
                        </w:rPr>
                      </w:pPr>
                    </w:p>
                  </w:txbxContent>
                </v:textbox>
              </v:shape>
            </w:pict>
          </mc:Fallback>
        </mc:AlternateContent>
      </w:r>
      <w:proofErr w:type="spellStart"/>
      <w:r w:rsidR="00B77073">
        <w:t>C</w:t>
      </w:r>
      <w:r w:rsidR="00844F74" w:rsidRPr="00A8137F">
        <w:t>Borrador</w:t>
      </w:r>
      <w:proofErr w:type="spellEnd"/>
      <w:r w:rsidR="00844F74" w:rsidRPr="00A8137F">
        <w:t xml:space="preserve"> </w:t>
      </w:r>
      <w:r w:rsidR="00C13453" w:rsidRPr="00A8137F">
        <w:t>final</w:t>
      </w:r>
    </w:p>
    <w:p w14:paraId="29689F1E" w14:textId="30DB3800" w:rsidR="00A124DE" w:rsidRPr="003561E0" w:rsidRDefault="00043E68" w:rsidP="00B77073">
      <w:pPr>
        <w:pStyle w:val="EstiloPortada"/>
        <w:spacing w:before="0" w:after="360"/>
        <w:ind w:left="3686" w:right="0"/>
        <w:rPr>
          <w:color w:val="BFBFBF" w:themeColor="background1" w:themeShade="BF"/>
          <w:sz w:val="56"/>
          <w:szCs w:val="56"/>
        </w:rPr>
      </w:pPr>
      <w:r>
        <w:rPr>
          <w:color w:val="BFBFBF" w:themeColor="background1" w:themeShade="BF"/>
          <w:sz w:val="56"/>
          <w:szCs w:val="56"/>
        </w:rPr>
        <w:t>Informe definitivo</w:t>
      </w:r>
    </w:p>
    <w:p w14:paraId="0493DA83" w14:textId="03A59171" w:rsidR="00A124DE" w:rsidRPr="00A124DE" w:rsidRDefault="00996284" w:rsidP="00A124DE">
      <w:pPr>
        <w:pStyle w:val="EstiloPortada"/>
        <w:ind w:left="3686" w:right="0"/>
        <w:jc w:val="right"/>
        <w:rPr>
          <w:sz w:val="52"/>
          <w:szCs w:val="52"/>
        </w:rPr>
      </w:pPr>
      <w:r>
        <w:rPr>
          <w:sz w:val="52"/>
          <w:szCs w:val="52"/>
        </w:rPr>
        <w:t>Personal, contratación pública y subve</w:t>
      </w:r>
      <w:r w:rsidR="00796DD9">
        <w:rPr>
          <w:sz w:val="52"/>
          <w:szCs w:val="52"/>
        </w:rPr>
        <w:t xml:space="preserve">nciones del Ayuntamiento de </w:t>
      </w:r>
      <w:r w:rsidR="001A1ABB">
        <w:rPr>
          <w:sz w:val="52"/>
          <w:szCs w:val="52"/>
        </w:rPr>
        <w:t>Corella</w:t>
      </w:r>
      <w:r>
        <w:rPr>
          <w:sz w:val="52"/>
          <w:szCs w:val="52"/>
        </w:rPr>
        <w:t>, 2022</w:t>
      </w:r>
    </w:p>
    <w:p w14:paraId="5DAB6C7B" w14:textId="77777777" w:rsidR="001C3A32" w:rsidRPr="00204979" w:rsidRDefault="001C3A32" w:rsidP="00891D73">
      <w:pPr>
        <w:pStyle w:val="texto"/>
      </w:pPr>
    </w:p>
    <w:p w14:paraId="02EB378F" w14:textId="77777777" w:rsidR="001C3A32" w:rsidRPr="00204979" w:rsidRDefault="001C3A32" w:rsidP="00891D73">
      <w:pPr>
        <w:pStyle w:val="texto"/>
      </w:pPr>
    </w:p>
    <w:p w14:paraId="6A05A809" w14:textId="77777777" w:rsidR="002F2530" w:rsidRPr="00204979" w:rsidRDefault="002F2530" w:rsidP="00891D73">
      <w:pPr>
        <w:pStyle w:val="texto"/>
      </w:pPr>
    </w:p>
    <w:p w14:paraId="5A39BBE3" w14:textId="77777777" w:rsidR="002F2530" w:rsidRPr="00204979" w:rsidRDefault="002F2530" w:rsidP="00891D73">
      <w:pPr>
        <w:pStyle w:val="texto"/>
      </w:pPr>
    </w:p>
    <w:p w14:paraId="41C8F396" w14:textId="77777777" w:rsidR="001C3A32" w:rsidRPr="00204979" w:rsidRDefault="001C3A32" w:rsidP="00891D73">
      <w:pPr>
        <w:pStyle w:val="texto"/>
      </w:pPr>
    </w:p>
    <w:p w14:paraId="72A3D3EC" w14:textId="77777777" w:rsidR="001C3A32" w:rsidRPr="00204979" w:rsidRDefault="001C3A32" w:rsidP="00891D73">
      <w:pPr>
        <w:pStyle w:val="texto"/>
      </w:pPr>
    </w:p>
    <w:p w14:paraId="0D0B940D" w14:textId="77777777" w:rsidR="001C3A32" w:rsidRPr="00204979" w:rsidRDefault="001C3A32" w:rsidP="00891D73">
      <w:pPr>
        <w:pStyle w:val="texto"/>
      </w:pPr>
    </w:p>
    <w:p w14:paraId="0E27B00A" w14:textId="77777777" w:rsidR="001C3A32" w:rsidRPr="00204979" w:rsidRDefault="001C3A32" w:rsidP="00891D73">
      <w:pPr>
        <w:pStyle w:val="texto"/>
      </w:pPr>
    </w:p>
    <w:p w14:paraId="60061E4C" w14:textId="77777777" w:rsidR="001C3A32" w:rsidRPr="00204979" w:rsidRDefault="001C3A32" w:rsidP="00891D73">
      <w:pPr>
        <w:pStyle w:val="texto"/>
      </w:pPr>
    </w:p>
    <w:p w14:paraId="44EAFD9C" w14:textId="77777777" w:rsidR="001C3A32" w:rsidRPr="00204979" w:rsidRDefault="001C3A32" w:rsidP="00891D73">
      <w:pPr>
        <w:pStyle w:val="texto"/>
      </w:pPr>
    </w:p>
    <w:p w14:paraId="4B94D5A5" w14:textId="77777777" w:rsidR="001C3A32" w:rsidRPr="00204979" w:rsidRDefault="001C3A32" w:rsidP="00891D73">
      <w:pPr>
        <w:pStyle w:val="texto"/>
      </w:pPr>
    </w:p>
    <w:p w14:paraId="3DEEC669" w14:textId="77777777" w:rsidR="001C3A32" w:rsidRPr="00204979" w:rsidRDefault="001C3A32" w:rsidP="00891D73">
      <w:pPr>
        <w:pStyle w:val="texto"/>
      </w:pPr>
    </w:p>
    <w:p w14:paraId="3656B9AB" w14:textId="77777777" w:rsidR="001C3A32" w:rsidRPr="00204979" w:rsidRDefault="001C3A32" w:rsidP="00891D73">
      <w:pPr>
        <w:pStyle w:val="texto"/>
      </w:pPr>
    </w:p>
    <w:p w14:paraId="45FB0818" w14:textId="77777777" w:rsidR="001C3A32" w:rsidRPr="00204979" w:rsidRDefault="001C3A32" w:rsidP="00891D73">
      <w:pPr>
        <w:pStyle w:val="texto"/>
      </w:pPr>
    </w:p>
    <w:p w14:paraId="049F31CB" w14:textId="77777777" w:rsidR="00844F74" w:rsidRPr="00204979" w:rsidRDefault="00844F74" w:rsidP="00891D73">
      <w:pPr>
        <w:pStyle w:val="texto"/>
      </w:pPr>
    </w:p>
    <w:p w14:paraId="53128261" w14:textId="77777777" w:rsidR="00844F74" w:rsidRPr="00204979" w:rsidRDefault="00844F74" w:rsidP="00891D73">
      <w:pPr>
        <w:pStyle w:val="texto"/>
      </w:pPr>
    </w:p>
    <w:p w14:paraId="53CE6214" w14:textId="77777777" w:rsidR="006603B0" w:rsidRDefault="00CA5213" w:rsidP="006603B0">
      <w:pPr>
        <w:pStyle w:val="Fechaportada"/>
        <w:sectPr w:rsidR="006603B0" w:rsidSect="006603B0">
          <w:headerReference w:type="default" r:id="rId11"/>
          <w:footerReference w:type="even" r:id="rId12"/>
          <w:footerReference w:type="default" r:id="rId13"/>
          <w:headerReference w:type="first" r:id="rId14"/>
          <w:footerReference w:type="first" r:id="rId15"/>
          <w:type w:val="oddPage"/>
          <w:pgSz w:w="11907" w:h="16840" w:code="9"/>
          <w:pgMar w:top="2109" w:right="1559" w:bottom="1644" w:left="1559" w:header="369" w:footer="402" w:gutter="0"/>
          <w:pgNumType w:start="2"/>
          <w:cols w:space="720"/>
          <w:docGrid w:linePitch="360"/>
        </w:sectPr>
      </w:pPr>
      <w:r w:rsidRPr="007F0C95">
        <w:t>Ju</w:t>
      </w:r>
      <w:r w:rsidR="00A02510">
        <w:t>l</w:t>
      </w:r>
      <w:r w:rsidRPr="007F0C95">
        <w:t>i</w:t>
      </w:r>
      <w:r w:rsidR="00BB7F32" w:rsidRPr="007F0C95">
        <w:t>o</w:t>
      </w:r>
      <w:r w:rsidR="00465AC8" w:rsidRPr="007F0C95">
        <w:t xml:space="preserve"> de 2024</w:t>
      </w:r>
    </w:p>
    <w:p w14:paraId="79626772" w14:textId="77777777" w:rsidR="003474EC" w:rsidRDefault="003474EC" w:rsidP="003474EC">
      <w:pPr>
        <w:pStyle w:val="ndice"/>
      </w:pPr>
      <w:r w:rsidRPr="00891D73">
        <w:lastRenderedPageBreak/>
        <w:t>Índice</w:t>
      </w:r>
    </w:p>
    <w:p w14:paraId="3AD3D9EC" w14:textId="77777777" w:rsidR="00A124DE" w:rsidRPr="00C07132" w:rsidRDefault="00A124DE" w:rsidP="00A124DE">
      <w:pPr>
        <w:pStyle w:val="texto"/>
        <w:ind w:right="-142"/>
        <w:jc w:val="right"/>
        <w:rPr>
          <w:smallCaps/>
          <w:sz w:val="20"/>
          <w:szCs w:val="20"/>
        </w:rPr>
      </w:pPr>
      <w:r w:rsidRPr="00C07132">
        <w:rPr>
          <w:smallCaps/>
          <w:sz w:val="20"/>
          <w:szCs w:val="20"/>
        </w:rPr>
        <w:t>Página</w:t>
      </w:r>
    </w:p>
    <w:p w14:paraId="14421577" w14:textId="139953E7" w:rsidR="00417BB7" w:rsidRDefault="00A124DE">
      <w:pPr>
        <w:pStyle w:val="TDC1"/>
        <w:rPr>
          <w:rFonts w:asciiTheme="minorHAnsi" w:eastAsiaTheme="minorEastAsia" w:hAnsiTheme="minorHAnsi" w:cstheme="minorBidi"/>
          <w:smallCaps w:val="0"/>
          <w:noProof/>
          <w:szCs w:val="22"/>
          <w:lang w:val="es-ES" w:eastAsia="es-ES"/>
        </w:rPr>
      </w:pPr>
      <w:r>
        <w:rPr>
          <w:smallCaps w:val="0"/>
        </w:rPr>
        <w:fldChar w:fldCharType="begin"/>
      </w:r>
      <w:r>
        <w:instrText xml:space="preserve"> TOC \h \z \t "atitulo1;1;atitulo2;2;atitulo3;3" </w:instrText>
      </w:r>
      <w:r>
        <w:rPr>
          <w:smallCaps w:val="0"/>
        </w:rPr>
        <w:fldChar w:fldCharType="separate"/>
      </w:r>
      <w:hyperlink w:anchor="_Toc170459660" w:history="1">
        <w:r w:rsidR="00417BB7" w:rsidRPr="009B7634">
          <w:rPr>
            <w:rStyle w:val="Hipervnculo"/>
            <w:noProof/>
          </w:rPr>
          <w:t>I. Introducción</w:t>
        </w:r>
        <w:r w:rsidR="00417BB7">
          <w:rPr>
            <w:noProof/>
            <w:webHidden/>
          </w:rPr>
          <w:tab/>
        </w:r>
        <w:r w:rsidR="00417BB7">
          <w:rPr>
            <w:noProof/>
            <w:webHidden/>
          </w:rPr>
          <w:fldChar w:fldCharType="begin"/>
        </w:r>
        <w:r w:rsidR="00417BB7">
          <w:rPr>
            <w:noProof/>
            <w:webHidden/>
          </w:rPr>
          <w:instrText xml:space="preserve"> PAGEREF _Toc170459660 \h </w:instrText>
        </w:r>
        <w:r w:rsidR="00417BB7">
          <w:rPr>
            <w:noProof/>
            <w:webHidden/>
          </w:rPr>
        </w:r>
        <w:r w:rsidR="00417BB7">
          <w:rPr>
            <w:noProof/>
            <w:webHidden/>
          </w:rPr>
          <w:fldChar w:fldCharType="separate"/>
        </w:r>
        <w:r w:rsidR="00417BB7">
          <w:rPr>
            <w:noProof/>
            <w:webHidden/>
          </w:rPr>
          <w:t>3</w:t>
        </w:r>
        <w:r w:rsidR="00417BB7">
          <w:rPr>
            <w:noProof/>
            <w:webHidden/>
          </w:rPr>
          <w:fldChar w:fldCharType="end"/>
        </w:r>
      </w:hyperlink>
    </w:p>
    <w:p w14:paraId="463E2FED" w14:textId="53CD8E67" w:rsidR="00417BB7" w:rsidRDefault="00AF7AF9">
      <w:pPr>
        <w:pStyle w:val="TDC1"/>
        <w:rPr>
          <w:rFonts w:asciiTheme="minorHAnsi" w:eastAsiaTheme="minorEastAsia" w:hAnsiTheme="minorHAnsi" w:cstheme="minorBidi"/>
          <w:smallCaps w:val="0"/>
          <w:noProof/>
          <w:szCs w:val="22"/>
          <w:lang w:val="es-ES" w:eastAsia="es-ES"/>
        </w:rPr>
      </w:pPr>
      <w:hyperlink w:anchor="_Toc170459661" w:history="1">
        <w:r w:rsidR="00417BB7" w:rsidRPr="009B7634">
          <w:rPr>
            <w:rStyle w:val="Hipervnculo"/>
            <w:noProof/>
          </w:rPr>
          <w:t>II. Objetivo y alcance</w:t>
        </w:r>
        <w:r w:rsidR="00417BB7">
          <w:rPr>
            <w:noProof/>
            <w:webHidden/>
          </w:rPr>
          <w:tab/>
        </w:r>
        <w:r w:rsidR="00417BB7">
          <w:rPr>
            <w:noProof/>
            <w:webHidden/>
          </w:rPr>
          <w:fldChar w:fldCharType="begin"/>
        </w:r>
        <w:r w:rsidR="00417BB7">
          <w:rPr>
            <w:noProof/>
            <w:webHidden/>
          </w:rPr>
          <w:instrText xml:space="preserve"> PAGEREF _Toc170459661 \h </w:instrText>
        </w:r>
        <w:r w:rsidR="00417BB7">
          <w:rPr>
            <w:noProof/>
            <w:webHidden/>
          </w:rPr>
        </w:r>
        <w:r w:rsidR="00417BB7">
          <w:rPr>
            <w:noProof/>
            <w:webHidden/>
          </w:rPr>
          <w:fldChar w:fldCharType="separate"/>
        </w:r>
        <w:r w:rsidR="00417BB7">
          <w:rPr>
            <w:noProof/>
            <w:webHidden/>
          </w:rPr>
          <w:t>4</w:t>
        </w:r>
        <w:r w:rsidR="00417BB7">
          <w:rPr>
            <w:noProof/>
            <w:webHidden/>
          </w:rPr>
          <w:fldChar w:fldCharType="end"/>
        </w:r>
      </w:hyperlink>
    </w:p>
    <w:p w14:paraId="5AC16BB1" w14:textId="7B969C36" w:rsidR="00417BB7" w:rsidRDefault="00AF7AF9">
      <w:pPr>
        <w:pStyle w:val="TDC1"/>
        <w:rPr>
          <w:rFonts w:asciiTheme="minorHAnsi" w:eastAsiaTheme="minorEastAsia" w:hAnsiTheme="minorHAnsi" w:cstheme="minorBidi"/>
          <w:smallCaps w:val="0"/>
          <w:noProof/>
          <w:szCs w:val="22"/>
          <w:lang w:val="es-ES" w:eastAsia="es-ES"/>
        </w:rPr>
      </w:pPr>
      <w:hyperlink w:anchor="_Toc170459662" w:history="1">
        <w:r w:rsidR="00417BB7" w:rsidRPr="009B7634">
          <w:rPr>
            <w:rStyle w:val="Hipervnculo"/>
            <w:noProof/>
          </w:rPr>
          <w:t>III. Opinión</w:t>
        </w:r>
        <w:r w:rsidR="00417BB7">
          <w:rPr>
            <w:noProof/>
            <w:webHidden/>
          </w:rPr>
          <w:tab/>
        </w:r>
        <w:r w:rsidR="00417BB7">
          <w:rPr>
            <w:noProof/>
            <w:webHidden/>
          </w:rPr>
          <w:fldChar w:fldCharType="begin"/>
        </w:r>
        <w:r w:rsidR="00417BB7">
          <w:rPr>
            <w:noProof/>
            <w:webHidden/>
          </w:rPr>
          <w:instrText xml:space="preserve"> PAGEREF _Toc170459662 \h </w:instrText>
        </w:r>
        <w:r w:rsidR="00417BB7">
          <w:rPr>
            <w:noProof/>
            <w:webHidden/>
          </w:rPr>
        </w:r>
        <w:r w:rsidR="00417BB7">
          <w:rPr>
            <w:noProof/>
            <w:webHidden/>
          </w:rPr>
          <w:fldChar w:fldCharType="separate"/>
        </w:r>
        <w:r w:rsidR="00417BB7">
          <w:rPr>
            <w:noProof/>
            <w:webHidden/>
          </w:rPr>
          <w:t>5</w:t>
        </w:r>
        <w:r w:rsidR="00417BB7">
          <w:rPr>
            <w:noProof/>
            <w:webHidden/>
          </w:rPr>
          <w:fldChar w:fldCharType="end"/>
        </w:r>
      </w:hyperlink>
    </w:p>
    <w:p w14:paraId="494D41E9" w14:textId="5A8F1854" w:rsidR="00417BB7" w:rsidRDefault="00AF7AF9">
      <w:pPr>
        <w:pStyle w:val="TDC2"/>
        <w:rPr>
          <w:rFonts w:asciiTheme="minorHAnsi" w:eastAsiaTheme="minorEastAsia" w:hAnsiTheme="minorHAnsi" w:cstheme="minorBidi"/>
          <w:noProof/>
          <w:szCs w:val="22"/>
          <w:lang w:val="es-ES" w:eastAsia="es-ES"/>
        </w:rPr>
      </w:pPr>
      <w:hyperlink w:anchor="_Toc170459663" w:history="1">
        <w:r w:rsidR="00417BB7" w:rsidRPr="009B7634">
          <w:rPr>
            <w:rStyle w:val="Hipervnculo"/>
            <w:noProof/>
          </w:rPr>
          <w:t>III.1 Opinión de fiscalización de cumplimiento desfavorable</w:t>
        </w:r>
        <w:r w:rsidR="00417BB7">
          <w:rPr>
            <w:noProof/>
            <w:webHidden/>
          </w:rPr>
          <w:tab/>
        </w:r>
        <w:r w:rsidR="00417BB7">
          <w:rPr>
            <w:noProof/>
            <w:webHidden/>
          </w:rPr>
          <w:fldChar w:fldCharType="begin"/>
        </w:r>
        <w:r w:rsidR="00417BB7">
          <w:rPr>
            <w:noProof/>
            <w:webHidden/>
          </w:rPr>
          <w:instrText xml:space="preserve"> PAGEREF _Toc170459663 \h </w:instrText>
        </w:r>
        <w:r w:rsidR="00417BB7">
          <w:rPr>
            <w:noProof/>
            <w:webHidden/>
          </w:rPr>
        </w:r>
        <w:r w:rsidR="00417BB7">
          <w:rPr>
            <w:noProof/>
            <w:webHidden/>
          </w:rPr>
          <w:fldChar w:fldCharType="separate"/>
        </w:r>
        <w:r w:rsidR="00417BB7">
          <w:rPr>
            <w:noProof/>
            <w:webHidden/>
          </w:rPr>
          <w:t>5</w:t>
        </w:r>
        <w:r w:rsidR="00417BB7">
          <w:rPr>
            <w:noProof/>
            <w:webHidden/>
          </w:rPr>
          <w:fldChar w:fldCharType="end"/>
        </w:r>
      </w:hyperlink>
    </w:p>
    <w:p w14:paraId="33E674F7" w14:textId="7106CE08" w:rsidR="00417BB7" w:rsidRDefault="00AF7AF9">
      <w:pPr>
        <w:pStyle w:val="TDC2"/>
        <w:rPr>
          <w:rFonts w:asciiTheme="minorHAnsi" w:eastAsiaTheme="minorEastAsia" w:hAnsiTheme="minorHAnsi" w:cstheme="minorBidi"/>
          <w:noProof/>
          <w:szCs w:val="22"/>
          <w:lang w:val="es-ES" w:eastAsia="es-ES"/>
        </w:rPr>
      </w:pPr>
      <w:hyperlink w:anchor="_Toc170459664" w:history="1">
        <w:r w:rsidR="00417BB7" w:rsidRPr="009B7634">
          <w:rPr>
            <w:rStyle w:val="Hipervnculo"/>
            <w:noProof/>
          </w:rPr>
          <w:t>III.2 Opinión de fiscalización financiera sobre los ingresos y gastos del CMF con salvedades</w:t>
        </w:r>
        <w:r w:rsidR="00417BB7">
          <w:rPr>
            <w:noProof/>
            <w:webHidden/>
          </w:rPr>
          <w:tab/>
        </w:r>
        <w:r w:rsidR="00417BB7">
          <w:rPr>
            <w:noProof/>
            <w:webHidden/>
          </w:rPr>
          <w:fldChar w:fldCharType="begin"/>
        </w:r>
        <w:r w:rsidR="00417BB7">
          <w:rPr>
            <w:noProof/>
            <w:webHidden/>
          </w:rPr>
          <w:instrText xml:space="preserve"> PAGEREF _Toc170459664 \h </w:instrText>
        </w:r>
        <w:r w:rsidR="00417BB7">
          <w:rPr>
            <w:noProof/>
            <w:webHidden/>
          </w:rPr>
        </w:r>
        <w:r w:rsidR="00417BB7">
          <w:rPr>
            <w:noProof/>
            <w:webHidden/>
          </w:rPr>
          <w:fldChar w:fldCharType="separate"/>
        </w:r>
        <w:r w:rsidR="00417BB7">
          <w:rPr>
            <w:noProof/>
            <w:webHidden/>
          </w:rPr>
          <w:t>5</w:t>
        </w:r>
        <w:r w:rsidR="00417BB7">
          <w:rPr>
            <w:noProof/>
            <w:webHidden/>
          </w:rPr>
          <w:fldChar w:fldCharType="end"/>
        </w:r>
      </w:hyperlink>
    </w:p>
    <w:p w14:paraId="2B220218" w14:textId="43BB741B" w:rsidR="00417BB7" w:rsidRDefault="00AF7AF9">
      <w:pPr>
        <w:pStyle w:val="TDC1"/>
        <w:rPr>
          <w:rFonts w:asciiTheme="minorHAnsi" w:eastAsiaTheme="minorEastAsia" w:hAnsiTheme="minorHAnsi" w:cstheme="minorBidi"/>
          <w:smallCaps w:val="0"/>
          <w:noProof/>
          <w:szCs w:val="22"/>
          <w:lang w:val="es-ES" w:eastAsia="es-ES"/>
        </w:rPr>
      </w:pPr>
      <w:hyperlink w:anchor="_Toc170459665" w:history="1">
        <w:r w:rsidR="00417BB7" w:rsidRPr="009B7634">
          <w:rPr>
            <w:rStyle w:val="Hipervnculo"/>
            <w:noProof/>
          </w:rPr>
          <w:t>IV. Fundamento de la opinión</w:t>
        </w:r>
        <w:r w:rsidR="00417BB7">
          <w:rPr>
            <w:noProof/>
            <w:webHidden/>
          </w:rPr>
          <w:tab/>
        </w:r>
        <w:r w:rsidR="00417BB7">
          <w:rPr>
            <w:noProof/>
            <w:webHidden/>
          </w:rPr>
          <w:fldChar w:fldCharType="begin"/>
        </w:r>
        <w:r w:rsidR="00417BB7">
          <w:rPr>
            <w:noProof/>
            <w:webHidden/>
          </w:rPr>
          <w:instrText xml:space="preserve"> PAGEREF _Toc170459665 \h </w:instrText>
        </w:r>
        <w:r w:rsidR="00417BB7">
          <w:rPr>
            <w:noProof/>
            <w:webHidden/>
          </w:rPr>
        </w:r>
        <w:r w:rsidR="00417BB7">
          <w:rPr>
            <w:noProof/>
            <w:webHidden/>
          </w:rPr>
          <w:fldChar w:fldCharType="separate"/>
        </w:r>
        <w:r w:rsidR="00417BB7">
          <w:rPr>
            <w:noProof/>
            <w:webHidden/>
          </w:rPr>
          <w:t>6</w:t>
        </w:r>
        <w:r w:rsidR="00417BB7">
          <w:rPr>
            <w:noProof/>
            <w:webHidden/>
          </w:rPr>
          <w:fldChar w:fldCharType="end"/>
        </w:r>
      </w:hyperlink>
    </w:p>
    <w:p w14:paraId="52B72ECE" w14:textId="75E75BAC" w:rsidR="00417BB7" w:rsidRDefault="00AF7AF9">
      <w:pPr>
        <w:pStyle w:val="TDC2"/>
        <w:rPr>
          <w:rFonts w:asciiTheme="minorHAnsi" w:eastAsiaTheme="minorEastAsia" w:hAnsiTheme="minorHAnsi" w:cstheme="minorBidi"/>
          <w:noProof/>
          <w:szCs w:val="22"/>
          <w:lang w:val="es-ES" w:eastAsia="es-ES"/>
        </w:rPr>
      </w:pPr>
      <w:hyperlink w:anchor="_Toc170459666" w:history="1">
        <w:r w:rsidR="00417BB7" w:rsidRPr="009B7634">
          <w:rPr>
            <w:rStyle w:val="Hipervnculo"/>
            <w:noProof/>
          </w:rPr>
          <w:t>IV.1 Fundamento de la opinión de fiscalización de cumplimiento desfavorable</w:t>
        </w:r>
        <w:r w:rsidR="00417BB7">
          <w:rPr>
            <w:noProof/>
            <w:webHidden/>
          </w:rPr>
          <w:tab/>
        </w:r>
        <w:r w:rsidR="00417BB7">
          <w:rPr>
            <w:noProof/>
            <w:webHidden/>
          </w:rPr>
          <w:fldChar w:fldCharType="begin"/>
        </w:r>
        <w:r w:rsidR="00417BB7">
          <w:rPr>
            <w:noProof/>
            <w:webHidden/>
          </w:rPr>
          <w:instrText xml:space="preserve"> PAGEREF _Toc170459666 \h </w:instrText>
        </w:r>
        <w:r w:rsidR="00417BB7">
          <w:rPr>
            <w:noProof/>
            <w:webHidden/>
          </w:rPr>
        </w:r>
        <w:r w:rsidR="00417BB7">
          <w:rPr>
            <w:noProof/>
            <w:webHidden/>
          </w:rPr>
          <w:fldChar w:fldCharType="separate"/>
        </w:r>
        <w:r w:rsidR="00417BB7">
          <w:rPr>
            <w:noProof/>
            <w:webHidden/>
          </w:rPr>
          <w:t>6</w:t>
        </w:r>
        <w:r w:rsidR="00417BB7">
          <w:rPr>
            <w:noProof/>
            <w:webHidden/>
          </w:rPr>
          <w:fldChar w:fldCharType="end"/>
        </w:r>
      </w:hyperlink>
    </w:p>
    <w:p w14:paraId="588B77BD" w14:textId="4B27F759" w:rsidR="00417BB7" w:rsidRDefault="00AF7AF9">
      <w:pPr>
        <w:pStyle w:val="TDC2"/>
        <w:rPr>
          <w:rFonts w:asciiTheme="minorHAnsi" w:eastAsiaTheme="minorEastAsia" w:hAnsiTheme="minorHAnsi" w:cstheme="minorBidi"/>
          <w:noProof/>
          <w:szCs w:val="22"/>
          <w:lang w:val="es-ES" w:eastAsia="es-ES"/>
        </w:rPr>
      </w:pPr>
      <w:hyperlink w:anchor="_Toc170459667" w:history="1">
        <w:r w:rsidR="00417BB7" w:rsidRPr="009B7634">
          <w:rPr>
            <w:rStyle w:val="Hipervnculo"/>
            <w:noProof/>
          </w:rPr>
          <w:t>IV.2 Fundamento de la opinión de fiscalización financiera sobre los ingresos y gastos del CMF con salvedades</w:t>
        </w:r>
        <w:r w:rsidR="00417BB7">
          <w:rPr>
            <w:noProof/>
            <w:webHidden/>
          </w:rPr>
          <w:tab/>
        </w:r>
        <w:r w:rsidR="00417BB7">
          <w:rPr>
            <w:noProof/>
            <w:webHidden/>
          </w:rPr>
          <w:fldChar w:fldCharType="begin"/>
        </w:r>
        <w:r w:rsidR="00417BB7">
          <w:rPr>
            <w:noProof/>
            <w:webHidden/>
          </w:rPr>
          <w:instrText xml:space="preserve"> PAGEREF _Toc170459667 \h </w:instrText>
        </w:r>
        <w:r w:rsidR="00417BB7">
          <w:rPr>
            <w:noProof/>
            <w:webHidden/>
          </w:rPr>
        </w:r>
        <w:r w:rsidR="00417BB7">
          <w:rPr>
            <w:noProof/>
            <w:webHidden/>
          </w:rPr>
          <w:fldChar w:fldCharType="separate"/>
        </w:r>
        <w:r w:rsidR="00417BB7">
          <w:rPr>
            <w:noProof/>
            <w:webHidden/>
          </w:rPr>
          <w:t>9</w:t>
        </w:r>
        <w:r w:rsidR="00417BB7">
          <w:rPr>
            <w:noProof/>
            <w:webHidden/>
          </w:rPr>
          <w:fldChar w:fldCharType="end"/>
        </w:r>
      </w:hyperlink>
    </w:p>
    <w:p w14:paraId="797D84DE" w14:textId="3E26E0B8" w:rsidR="00417BB7" w:rsidRDefault="00AF7AF9">
      <w:pPr>
        <w:pStyle w:val="TDC1"/>
        <w:rPr>
          <w:rFonts w:asciiTheme="minorHAnsi" w:eastAsiaTheme="minorEastAsia" w:hAnsiTheme="minorHAnsi" w:cstheme="minorBidi"/>
          <w:smallCaps w:val="0"/>
          <w:noProof/>
          <w:szCs w:val="22"/>
          <w:lang w:val="es-ES" w:eastAsia="es-ES"/>
        </w:rPr>
      </w:pPr>
      <w:hyperlink w:anchor="_Toc170459668" w:history="1">
        <w:r w:rsidR="00417BB7" w:rsidRPr="009B7634">
          <w:rPr>
            <w:rStyle w:val="Hipervnculo"/>
            <w:noProof/>
          </w:rPr>
          <w:t>V. Cuestiones clave de auditoria</w:t>
        </w:r>
        <w:r w:rsidR="00417BB7">
          <w:rPr>
            <w:noProof/>
            <w:webHidden/>
          </w:rPr>
          <w:tab/>
        </w:r>
        <w:r w:rsidR="00417BB7">
          <w:rPr>
            <w:noProof/>
            <w:webHidden/>
          </w:rPr>
          <w:fldChar w:fldCharType="begin"/>
        </w:r>
        <w:r w:rsidR="00417BB7">
          <w:rPr>
            <w:noProof/>
            <w:webHidden/>
          </w:rPr>
          <w:instrText xml:space="preserve"> PAGEREF _Toc170459668 \h </w:instrText>
        </w:r>
        <w:r w:rsidR="00417BB7">
          <w:rPr>
            <w:noProof/>
            <w:webHidden/>
          </w:rPr>
        </w:r>
        <w:r w:rsidR="00417BB7">
          <w:rPr>
            <w:noProof/>
            <w:webHidden/>
          </w:rPr>
          <w:fldChar w:fldCharType="separate"/>
        </w:r>
        <w:r w:rsidR="00417BB7">
          <w:rPr>
            <w:noProof/>
            <w:webHidden/>
          </w:rPr>
          <w:t>10</w:t>
        </w:r>
        <w:r w:rsidR="00417BB7">
          <w:rPr>
            <w:noProof/>
            <w:webHidden/>
          </w:rPr>
          <w:fldChar w:fldCharType="end"/>
        </w:r>
      </w:hyperlink>
    </w:p>
    <w:p w14:paraId="5F5F3879" w14:textId="4CA9D382" w:rsidR="00417BB7" w:rsidRDefault="00AF7AF9">
      <w:pPr>
        <w:pStyle w:val="TDC1"/>
        <w:rPr>
          <w:rFonts w:asciiTheme="minorHAnsi" w:eastAsiaTheme="minorEastAsia" w:hAnsiTheme="minorHAnsi" w:cstheme="minorBidi"/>
          <w:smallCaps w:val="0"/>
          <w:noProof/>
          <w:szCs w:val="22"/>
          <w:lang w:val="es-ES" w:eastAsia="es-ES"/>
        </w:rPr>
      </w:pPr>
      <w:hyperlink w:anchor="_Toc170459669" w:history="1">
        <w:r w:rsidR="00417BB7" w:rsidRPr="009B7634">
          <w:rPr>
            <w:rStyle w:val="Hipervnculo"/>
            <w:noProof/>
          </w:rPr>
          <w:t>VI. Otras cuestiones</w:t>
        </w:r>
        <w:r w:rsidR="00417BB7">
          <w:rPr>
            <w:noProof/>
            <w:webHidden/>
          </w:rPr>
          <w:tab/>
        </w:r>
        <w:r w:rsidR="00417BB7">
          <w:rPr>
            <w:noProof/>
            <w:webHidden/>
          </w:rPr>
          <w:fldChar w:fldCharType="begin"/>
        </w:r>
        <w:r w:rsidR="00417BB7">
          <w:rPr>
            <w:noProof/>
            <w:webHidden/>
          </w:rPr>
          <w:instrText xml:space="preserve"> PAGEREF _Toc170459669 \h </w:instrText>
        </w:r>
        <w:r w:rsidR="00417BB7">
          <w:rPr>
            <w:noProof/>
            <w:webHidden/>
          </w:rPr>
        </w:r>
        <w:r w:rsidR="00417BB7">
          <w:rPr>
            <w:noProof/>
            <w:webHidden/>
          </w:rPr>
          <w:fldChar w:fldCharType="separate"/>
        </w:r>
        <w:r w:rsidR="00417BB7">
          <w:rPr>
            <w:noProof/>
            <w:webHidden/>
          </w:rPr>
          <w:t>11</w:t>
        </w:r>
        <w:r w:rsidR="00417BB7">
          <w:rPr>
            <w:noProof/>
            <w:webHidden/>
          </w:rPr>
          <w:fldChar w:fldCharType="end"/>
        </w:r>
      </w:hyperlink>
    </w:p>
    <w:p w14:paraId="630675A9" w14:textId="601AAB84" w:rsidR="00417BB7" w:rsidRDefault="00AF7AF9">
      <w:pPr>
        <w:pStyle w:val="TDC1"/>
        <w:rPr>
          <w:rFonts w:asciiTheme="minorHAnsi" w:eastAsiaTheme="minorEastAsia" w:hAnsiTheme="minorHAnsi" w:cstheme="minorBidi"/>
          <w:smallCaps w:val="0"/>
          <w:noProof/>
          <w:szCs w:val="22"/>
          <w:lang w:val="es-ES" w:eastAsia="es-ES"/>
        </w:rPr>
      </w:pPr>
      <w:hyperlink w:anchor="_Toc170459670" w:history="1">
        <w:r w:rsidR="00417BB7" w:rsidRPr="009B7634">
          <w:rPr>
            <w:rStyle w:val="Hipervnculo"/>
            <w:noProof/>
          </w:rPr>
          <w:t>VII. Responsabilidad del Ayuntamiento de Corella y de la ‘Residencia Hogar San José’</w:t>
        </w:r>
        <w:r w:rsidR="00417BB7">
          <w:rPr>
            <w:noProof/>
            <w:webHidden/>
          </w:rPr>
          <w:tab/>
        </w:r>
        <w:r w:rsidR="00417BB7">
          <w:rPr>
            <w:noProof/>
            <w:webHidden/>
          </w:rPr>
          <w:fldChar w:fldCharType="begin"/>
        </w:r>
        <w:r w:rsidR="00417BB7">
          <w:rPr>
            <w:noProof/>
            <w:webHidden/>
          </w:rPr>
          <w:instrText xml:space="preserve"> PAGEREF _Toc170459670 \h </w:instrText>
        </w:r>
        <w:r w:rsidR="00417BB7">
          <w:rPr>
            <w:noProof/>
            <w:webHidden/>
          </w:rPr>
        </w:r>
        <w:r w:rsidR="00417BB7">
          <w:rPr>
            <w:noProof/>
            <w:webHidden/>
          </w:rPr>
          <w:fldChar w:fldCharType="separate"/>
        </w:r>
        <w:r w:rsidR="00417BB7">
          <w:rPr>
            <w:noProof/>
            <w:webHidden/>
          </w:rPr>
          <w:t>12</w:t>
        </w:r>
        <w:r w:rsidR="00417BB7">
          <w:rPr>
            <w:noProof/>
            <w:webHidden/>
          </w:rPr>
          <w:fldChar w:fldCharType="end"/>
        </w:r>
      </w:hyperlink>
    </w:p>
    <w:p w14:paraId="09DCD054" w14:textId="2357967A" w:rsidR="00417BB7" w:rsidRDefault="00AF7AF9">
      <w:pPr>
        <w:pStyle w:val="TDC1"/>
        <w:rPr>
          <w:rFonts w:asciiTheme="minorHAnsi" w:eastAsiaTheme="minorEastAsia" w:hAnsiTheme="minorHAnsi" w:cstheme="minorBidi"/>
          <w:smallCaps w:val="0"/>
          <w:noProof/>
          <w:szCs w:val="22"/>
          <w:lang w:val="es-ES" w:eastAsia="es-ES"/>
        </w:rPr>
      </w:pPr>
      <w:hyperlink w:anchor="_Toc170459671" w:history="1">
        <w:r w:rsidR="00417BB7" w:rsidRPr="009B7634">
          <w:rPr>
            <w:rStyle w:val="Hipervnculo"/>
            <w:noProof/>
          </w:rPr>
          <w:t>VIII. Responsabilidad de la Cámara de Comptos de Navarra</w:t>
        </w:r>
        <w:r w:rsidR="00417BB7">
          <w:rPr>
            <w:noProof/>
            <w:webHidden/>
          </w:rPr>
          <w:tab/>
        </w:r>
        <w:r w:rsidR="00417BB7">
          <w:rPr>
            <w:noProof/>
            <w:webHidden/>
          </w:rPr>
          <w:fldChar w:fldCharType="begin"/>
        </w:r>
        <w:r w:rsidR="00417BB7">
          <w:rPr>
            <w:noProof/>
            <w:webHidden/>
          </w:rPr>
          <w:instrText xml:space="preserve"> PAGEREF _Toc170459671 \h </w:instrText>
        </w:r>
        <w:r w:rsidR="00417BB7">
          <w:rPr>
            <w:noProof/>
            <w:webHidden/>
          </w:rPr>
        </w:r>
        <w:r w:rsidR="00417BB7">
          <w:rPr>
            <w:noProof/>
            <w:webHidden/>
          </w:rPr>
          <w:fldChar w:fldCharType="separate"/>
        </w:r>
        <w:r w:rsidR="00417BB7">
          <w:rPr>
            <w:noProof/>
            <w:webHidden/>
          </w:rPr>
          <w:t>13</w:t>
        </w:r>
        <w:r w:rsidR="00417BB7">
          <w:rPr>
            <w:noProof/>
            <w:webHidden/>
          </w:rPr>
          <w:fldChar w:fldCharType="end"/>
        </w:r>
      </w:hyperlink>
    </w:p>
    <w:p w14:paraId="7730EA9F" w14:textId="1563183D" w:rsidR="00417BB7" w:rsidRDefault="00AF7AF9">
      <w:pPr>
        <w:pStyle w:val="TDC1"/>
        <w:rPr>
          <w:rFonts w:asciiTheme="minorHAnsi" w:eastAsiaTheme="minorEastAsia" w:hAnsiTheme="minorHAnsi" w:cstheme="minorBidi"/>
          <w:smallCaps w:val="0"/>
          <w:noProof/>
          <w:szCs w:val="22"/>
          <w:lang w:val="es-ES" w:eastAsia="es-ES"/>
        </w:rPr>
      </w:pPr>
      <w:hyperlink w:anchor="_Toc170459672" w:history="1">
        <w:r w:rsidR="00417BB7" w:rsidRPr="009B7634">
          <w:rPr>
            <w:rStyle w:val="Hipervnculo"/>
            <w:noProof/>
          </w:rPr>
          <w:t>IX. Recomendaciones más relevantes</w:t>
        </w:r>
        <w:r w:rsidR="00417BB7">
          <w:rPr>
            <w:noProof/>
            <w:webHidden/>
          </w:rPr>
          <w:tab/>
        </w:r>
        <w:r w:rsidR="00417BB7">
          <w:rPr>
            <w:noProof/>
            <w:webHidden/>
          </w:rPr>
          <w:fldChar w:fldCharType="begin"/>
        </w:r>
        <w:r w:rsidR="00417BB7">
          <w:rPr>
            <w:noProof/>
            <w:webHidden/>
          </w:rPr>
          <w:instrText xml:space="preserve"> PAGEREF _Toc170459672 \h </w:instrText>
        </w:r>
        <w:r w:rsidR="00417BB7">
          <w:rPr>
            <w:noProof/>
            <w:webHidden/>
          </w:rPr>
        </w:r>
        <w:r w:rsidR="00417BB7">
          <w:rPr>
            <w:noProof/>
            <w:webHidden/>
          </w:rPr>
          <w:fldChar w:fldCharType="separate"/>
        </w:r>
        <w:r w:rsidR="00417BB7">
          <w:rPr>
            <w:noProof/>
            <w:webHidden/>
          </w:rPr>
          <w:t>14</w:t>
        </w:r>
        <w:r w:rsidR="00417BB7">
          <w:rPr>
            <w:noProof/>
            <w:webHidden/>
          </w:rPr>
          <w:fldChar w:fldCharType="end"/>
        </w:r>
      </w:hyperlink>
    </w:p>
    <w:p w14:paraId="2AA5DA3D" w14:textId="59B42F81" w:rsidR="00417BB7" w:rsidRDefault="00AF7AF9">
      <w:pPr>
        <w:pStyle w:val="TDC1"/>
        <w:rPr>
          <w:rFonts w:asciiTheme="minorHAnsi" w:eastAsiaTheme="minorEastAsia" w:hAnsiTheme="minorHAnsi" w:cstheme="minorBidi"/>
          <w:smallCaps w:val="0"/>
          <w:noProof/>
          <w:szCs w:val="22"/>
          <w:lang w:val="es-ES" w:eastAsia="es-ES"/>
        </w:rPr>
      </w:pPr>
      <w:hyperlink w:anchor="_Toc170459673" w:history="1">
        <w:r w:rsidR="00417BB7" w:rsidRPr="009B7634">
          <w:rPr>
            <w:rStyle w:val="Hipervnculo"/>
            <w:noProof/>
          </w:rPr>
          <w:t>Apéndice 1. Ayuntamiento de Corella</w:t>
        </w:r>
        <w:r w:rsidR="00417BB7">
          <w:rPr>
            <w:noProof/>
            <w:webHidden/>
          </w:rPr>
          <w:tab/>
        </w:r>
        <w:r w:rsidR="00417BB7">
          <w:rPr>
            <w:noProof/>
            <w:webHidden/>
          </w:rPr>
          <w:fldChar w:fldCharType="begin"/>
        </w:r>
        <w:r w:rsidR="00417BB7">
          <w:rPr>
            <w:noProof/>
            <w:webHidden/>
          </w:rPr>
          <w:instrText xml:space="preserve"> PAGEREF _Toc170459673 \h </w:instrText>
        </w:r>
        <w:r w:rsidR="00417BB7">
          <w:rPr>
            <w:noProof/>
            <w:webHidden/>
          </w:rPr>
        </w:r>
        <w:r w:rsidR="00417BB7">
          <w:rPr>
            <w:noProof/>
            <w:webHidden/>
          </w:rPr>
          <w:fldChar w:fldCharType="separate"/>
        </w:r>
        <w:r w:rsidR="00417BB7">
          <w:rPr>
            <w:noProof/>
            <w:webHidden/>
          </w:rPr>
          <w:t>15</w:t>
        </w:r>
        <w:r w:rsidR="00417BB7">
          <w:rPr>
            <w:noProof/>
            <w:webHidden/>
          </w:rPr>
          <w:fldChar w:fldCharType="end"/>
        </w:r>
      </w:hyperlink>
    </w:p>
    <w:p w14:paraId="37B20F08" w14:textId="18C79340" w:rsidR="00417BB7" w:rsidRDefault="00AF7AF9">
      <w:pPr>
        <w:pStyle w:val="TDC2"/>
        <w:rPr>
          <w:rFonts w:asciiTheme="minorHAnsi" w:eastAsiaTheme="minorEastAsia" w:hAnsiTheme="minorHAnsi" w:cstheme="minorBidi"/>
          <w:noProof/>
          <w:szCs w:val="22"/>
          <w:lang w:val="es-ES" w:eastAsia="es-ES"/>
        </w:rPr>
      </w:pPr>
      <w:hyperlink w:anchor="_Toc170459674" w:history="1">
        <w:r w:rsidR="00417BB7" w:rsidRPr="009B7634">
          <w:rPr>
            <w:rStyle w:val="Hipervnculo"/>
            <w:noProof/>
          </w:rPr>
          <w:t>1.1 Información general</w:t>
        </w:r>
        <w:r w:rsidR="00417BB7">
          <w:rPr>
            <w:noProof/>
            <w:webHidden/>
          </w:rPr>
          <w:tab/>
        </w:r>
        <w:r w:rsidR="00417BB7">
          <w:rPr>
            <w:noProof/>
            <w:webHidden/>
          </w:rPr>
          <w:fldChar w:fldCharType="begin"/>
        </w:r>
        <w:r w:rsidR="00417BB7">
          <w:rPr>
            <w:noProof/>
            <w:webHidden/>
          </w:rPr>
          <w:instrText xml:space="preserve"> PAGEREF _Toc170459674 \h </w:instrText>
        </w:r>
        <w:r w:rsidR="00417BB7">
          <w:rPr>
            <w:noProof/>
            <w:webHidden/>
          </w:rPr>
        </w:r>
        <w:r w:rsidR="00417BB7">
          <w:rPr>
            <w:noProof/>
            <w:webHidden/>
          </w:rPr>
          <w:fldChar w:fldCharType="separate"/>
        </w:r>
        <w:r w:rsidR="00417BB7">
          <w:rPr>
            <w:noProof/>
            <w:webHidden/>
          </w:rPr>
          <w:t>15</w:t>
        </w:r>
        <w:r w:rsidR="00417BB7">
          <w:rPr>
            <w:noProof/>
            <w:webHidden/>
          </w:rPr>
          <w:fldChar w:fldCharType="end"/>
        </w:r>
      </w:hyperlink>
    </w:p>
    <w:p w14:paraId="44F77A93" w14:textId="4103F611" w:rsidR="00417BB7" w:rsidRDefault="00AF7AF9">
      <w:pPr>
        <w:pStyle w:val="TDC2"/>
        <w:rPr>
          <w:rFonts w:asciiTheme="minorHAnsi" w:eastAsiaTheme="minorEastAsia" w:hAnsiTheme="minorHAnsi" w:cstheme="minorBidi"/>
          <w:noProof/>
          <w:szCs w:val="22"/>
          <w:lang w:val="es-ES" w:eastAsia="es-ES"/>
        </w:rPr>
      </w:pPr>
      <w:hyperlink w:anchor="_Toc170459675" w:history="1">
        <w:r w:rsidR="00417BB7" w:rsidRPr="009B7634">
          <w:rPr>
            <w:rStyle w:val="Hipervnculo"/>
            <w:noProof/>
          </w:rPr>
          <w:t>1.2 Actividad desarrollada</w:t>
        </w:r>
        <w:r w:rsidR="00417BB7">
          <w:rPr>
            <w:noProof/>
            <w:webHidden/>
          </w:rPr>
          <w:tab/>
        </w:r>
        <w:r w:rsidR="00417BB7">
          <w:rPr>
            <w:noProof/>
            <w:webHidden/>
          </w:rPr>
          <w:fldChar w:fldCharType="begin"/>
        </w:r>
        <w:r w:rsidR="00417BB7">
          <w:rPr>
            <w:noProof/>
            <w:webHidden/>
          </w:rPr>
          <w:instrText xml:space="preserve"> PAGEREF _Toc170459675 \h </w:instrText>
        </w:r>
        <w:r w:rsidR="00417BB7">
          <w:rPr>
            <w:noProof/>
            <w:webHidden/>
          </w:rPr>
        </w:r>
        <w:r w:rsidR="00417BB7">
          <w:rPr>
            <w:noProof/>
            <w:webHidden/>
          </w:rPr>
          <w:fldChar w:fldCharType="separate"/>
        </w:r>
        <w:r w:rsidR="00417BB7">
          <w:rPr>
            <w:noProof/>
            <w:webHidden/>
          </w:rPr>
          <w:t>16</w:t>
        </w:r>
        <w:r w:rsidR="00417BB7">
          <w:rPr>
            <w:noProof/>
            <w:webHidden/>
          </w:rPr>
          <w:fldChar w:fldCharType="end"/>
        </w:r>
      </w:hyperlink>
    </w:p>
    <w:p w14:paraId="65263CFB" w14:textId="35624C05" w:rsidR="00417BB7" w:rsidRDefault="00AF7AF9">
      <w:pPr>
        <w:pStyle w:val="TDC1"/>
        <w:rPr>
          <w:rFonts w:asciiTheme="minorHAnsi" w:eastAsiaTheme="minorEastAsia" w:hAnsiTheme="minorHAnsi" w:cstheme="minorBidi"/>
          <w:smallCaps w:val="0"/>
          <w:noProof/>
          <w:szCs w:val="22"/>
          <w:lang w:val="es-ES" w:eastAsia="es-ES"/>
        </w:rPr>
      </w:pPr>
      <w:hyperlink w:anchor="_Toc170459676" w:history="1">
        <w:r w:rsidR="00417BB7" w:rsidRPr="009B7634">
          <w:rPr>
            <w:rStyle w:val="Hipervnculo"/>
            <w:noProof/>
          </w:rPr>
          <w:t>Apéndice 2. Marco regulador</w:t>
        </w:r>
        <w:r w:rsidR="00417BB7">
          <w:rPr>
            <w:noProof/>
            <w:webHidden/>
          </w:rPr>
          <w:tab/>
        </w:r>
        <w:r w:rsidR="00417BB7">
          <w:rPr>
            <w:noProof/>
            <w:webHidden/>
          </w:rPr>
          <w:fldChar w:fldCharType="begin"/>
        </w:r>
        <w:r w:rsidR="00417BB7">
          <w:rPr>
            <w:noProof/>
            <w:webHidden/>
          </w:rPr>
          <w:instrText xml:space="preserve"> PAGEREF _Toc170459676 \h </w:instrText>
        </w:r>
        <w:r w:rsidR="00417BB7">
          <w:rPr>
            <w:noProof/>
            <w:webHidden/>
          </w:rPr>
        </w:r>
        <w:r w:rsidR="00417BB7">
          <w:rPr>
            <w:noProof/>
            <w:webHidden/>
          </w:rPr>
          <w:fldChar w:fldCharType="separate"/>
        </w:r>
        <w:r w:rsidR="00417BB7">
          <w:rPr>
            <w:noProof/>
            <w:webHidden/>
          </w:rPr>
          <w:t>17</w:t>
        </w:r>
        <w:r w:rsidR="00417BB7">
          <w:rPr>
            <w:noProof/>
            <w:webHidden/>
          </w:rPr>
          <w:fldChar w:fldCharType="end"/>
        </w:r>
      </w:hyperlink>
    </w:p>
    <w:p w14:paraId="06FE5263" w14:textId="6B5BDE9E" w:rsidR="00417BB7" w:rsidRDefault="00AF7AF9">
      <w:pPr>
        <w:pStyle w:val="TDC1"/>
        <w:rPr>
          <w:rFonts w:asciiTheme="minorHAnsi" w:eastAsiaTheme="minorEastAsia" w:hAnsiTheme="minorHAnsi" w:cstheme="minorBidi"/>
          <w:smallCaps w:val="0"/>
          <w:noProof/>
          <w:szCs w:val="22"/>
          <w:lang w:val="es-ES" w:eastAsia="es-ES"/>
        </w:rPr>
      </w:pPr>
      <w:hyperlink w:anchor="_Toc170459677" w:history="1">
        <w:r w:rsidR="00417BB7" w:rsidRPr="009B7634">
          <w:rPr>
            <w:rStyle w:val="Hipervnculo"/>
            <w:noProof/>
          </w:rPr>
          <w:t>Apéndice 3. Información adicional sobre salvedades</w:t>
        </w:r>
        <w:r w:rsidR="00417BB7">
          <w:rPr>
            <w:noProof/>
            <w:webHidden/>
          </w:rPr>
          <w:tab/>
        </w:r>
        <w:r w:rsidR="00417BB7">
          <w:rPr>
            <w:noProof/>
            <w:webHidden/>
          </w:rPr>
          <w:fldChar w:fldCharType="begin"/>
        </w:r>
        <w:r w:rsidR="00417BB7">
          <w:rPr>
            <w:noProof/>
            <w:webHidden/>
          </w:rPr>
          <w:instrText xml:space="preserve"> PAGEREF _Toc170459677 \h </w:instrText>
        </w:r>
        <w:r w:rsidR="00417BB7">
          <w:rPr>
            <w:noProof/>
            <w:webHidden/>
          </w:rPr>
        </w:r>
        <w:r w:rsidR="00417BB7">
          <w:rPr>
            <w:noProof/>
            <w:webHidden/>
          </w:rPr>
          <w:fldChar w:fldCharType="separate"/>
        </w:r>
        <w:r w:rsidR="00417BB7">
          <w:rPr>
            <w:noProof/>
            <w:webHidden/>
          </w:rPr>
          <w:t>18</w:t>
        </w:r>
        <w:r w:rsidR="00417BB7">
          <w:rPr>
            <w:noProof/>
            <w:webHidden/>
          </w:rPr>
          <w:fldChar w:fldCharType="end"/>
        </w:r>
      </w:hyperlink>
    </w:p>
    <w:p w14:paraId="65AB5456" w14:textId="3D04E339" w:rsidR="00417BB7" w:rsidRDefault="00AF7AF9">
      <w:pPr>
        <w:pStyle w:val="TDC2"/>
        <w:rPr>
          <w:rFonts w:asciiTheme="minorHAnsi" w:eastAsiaTheme="minorEastAsia" w:hAnsiTheme="minorHAnsi" w:cstheme="minorBidi"/>
          <w:noProof/>
          <w:szCs w:val="22"/>
          <w:lang w:val="es-ES" w:eastAsia="es-ES"/>
        </w:rPr>
      </w:pPr>
      <w:hyperlink w:anchor="_Toc170459678" w:history="1">
        <w:r w:rsidR="00417BB7" w:rsidRPr="009B7634">
          <w:rPr>
            <w:rStyle w:val="Hipervnculo"/>
            <w:noProof/>
          </w:rPr>
          <w:t>3.1 Contrato de adquisición de vehículo rodillo-compactador</w:t>
        </w:r>
        <w:r w:rsidR="00417BB7">
          <w:rPr>
            <w:noProof/>
            <w:webHidden/>
          </w:rPr>
          <w:tab/>
        </w:r>
        <w:r w:rsidR="00417BB7">
          <w:rPr>
            <w:noProof/>
            <w:webHidden/>
          </w:rPr>
          <w:fldChar w:fldCharType="begin"/>
        </w:r>
        <w:r w:rsidR="00417BB7">
          <w:rPr>
            <w:noProof/>
            <w:webHidden/>
          </w:rPr>
          <w:instrText xml:space="preserve"> PAGEREF _Toc170459678 \h </w:instrText>
        </w:r>
        <w:r w:rsidR="00417BB7">
          <w:rPr>
            <w:noProof/>
            <w:webHidden/>
          </w:rPr>
        </w:r>
        <w:r w:rsidR="00417BB7">
          <w:rPr>
            <w:noProof/>
            <w:webHidden/>
          </w:rPr>
          <w:fldChar w:fldCharType="separate"/>
        </w:r>
        <w:r w:rsidR="00417BB7">
          <w:rPr>
            <w:noProof/>
            <w:webHidden/>
          </w:rPr>
          <w:t>18</w:t>
        </w:r>
        <w:r w:rsidR="00417BB7">
          <w:rPr>
            <w:noProof/>
            <w:webHidden/>
          </w:rPr>
          <w:fldChar w:fldCharType="end"/>
        </w:r>
      </w:hyperlink>
    </w:p>
    <w:p w14:paraId="78CF662B" w14:textId="56A08E7A" w:rsidR="00417BB7" w:rsidRDefault="00AF7AF9">
      <w:pPr>
        <w:pStyle w:val="TDC2"/>
        <w:rPr>
          <w:rFonts w:asciiTheme="minorHAnsi" w:eastAsiaTheme="minorEastAsia" w:hAnsiTheme="minorHAnsi" w:cstheme="minorBidi"/>
          <w:noProof/>
          <w:szCs w:val="22"/>
          <w:lang w:val="es-ES" w:eastAsia="es-ES"/>
        </w:rPr>
      </w:pPr>
      <w:hyperlink w:anchor="_Toc170459679" w:history="1">
        <w:r w:rsidR="00417BB7" w:rsidRPr="009B7634">
          <w:rPr>
            <w:rStyle w:val="Hipervnculo"/>
            <w:noProof/>
          </w:rPr>
          <w:t>3.2 Festival de música CMF</w:t>
        </w:r>
        <w:r w:rsidR="00417BB7">
          <w:rPr>
            <w:noProof/>
            <w:webHidden/>
          </w:rPr>
          <w:tab/>
        </w:r>
        <w:r w:rsidR="00417BB7">
          <w:rPr>
            <w:noProof/>
            <w:webHidden/>
          </w:rPr>
          <w:fldChar w:fldCharType="begin"/>
        </w:r>
        <w:r w:rsidR="00417BB7">
          <w:rPr>
            <w:noProof/>
            <w:webHidden/>
          </w:rPr>
          <w:instrText xml:space="preserve"> PAGEREF _Toc170459679 \h </w:instrText>
        </w:r>
        <w:r w:rsidR="00417BB7">
          <w:rPr>
            <w:noProof/>
            <w:webHidden/>
          </w:rPr>
        </w:r>
        <w:r w:rsidR="00417BB7">
          <w:rPr>
            <w:noProof/>
            <w:webHidden/>
          </w:rPr>
          <w:fldChar w:fldCharType="separate"/>
        </w:r>
        <w:r w:rsidR="00417BB7">
          <w:rPr>
            <w:noProof/>
            <w:webHidden/>
          </w:rPr>
          <w:t>19</w:t>
        </w:r>
        <w:r w:rsidR="00417BB7">
          <w:rPr>
            <w:noProof/>
            <w:webHidden/>
          </w:rPr>
          <w:fldChar w:fldCharType="end"/>
        </w:r>
      </w:hyperlink>
    </w:p>
    <w:p w14:paraId="478F7449" w14:textId="509F16B8" w:rsidR="00417BB7" w:rsidRDefault="00AF7AF9">
      <w:pPr>
        <w:pStyle w:val="TDC1"/>
        <w:rPr>
          <w:rFonts w:asciiTheme="minorHAnsi" w:eastAsiaTheme="minorEastAsia" w:hAnsiTheme="minorHAnsi" w:cstheme="minorBidi"/>
          <w:smallCaps w:val="0"/>
          <w:noProof/>
          <w:szCs w:val="22"/>
          <w:lang w:val="es-ES" w:eastAsia="es-ES"/>
        </w:rPr>
      </w:pPr>
      <w:hyperlink w:anchor="_Toc170459680" w:history="1">
        <w:r w:rsidR="00417BB7" w:rsidRPr="009B7634">
          <w:rPr>
            <w:rStyle w:val="Hipervnculo"/>
            <w:noProof/>
          </w:rPr>
          <w:t>Apéndice 4. Observaciones y hallazgos adicionales de la fiscalización de cumplimiento</w:t>
        </w:r>
        <w:r w:rsidR="00417BB7">
          <w:rPr>
            <w:noProof/>
            <w:webHidden/>
          </w:rPr>
          <w:tab/>
        </w:r>
        <w:r w:rsidR="00417BB7">
          <w:rPr>
            <w:noProof/>
            <w:webHidden/>
          </w:rPr>
          <w:fldChar w:fldCharType="begin"/>
        </w:r>
        <w:r w:rsidR="00417BB7">
          <w:rPr>
            <w:noProof/>
            <w:webHidden/>
          </w:rPr>
          <w:instrText xml:space="preserve"> PAGEREF _Toc170459680 \h </w:instrText>
        </w:r>
        <w:r w:rsidR="00417BB7">
          <w:rPr>
            <w:noProof/>
            <w:webHidden/>
          </w:rPr>
        </w:r>
        <w:r w:rsidR="00417BB7">
          <w:rPr>
            <w:noProof/>
            <w:webHidden/>
          </w:rPr>
          <w:fldChar w:fldCharType="separate"/>
        </w:r>
        <w:r w:rsidR="00417BB7">
          <w:rPr>
            <w:noProof/>
            <w:webHidden/>
          </w:rPr>
          <w:t>20</w:t>
        </w:r>
        <w:r w:rsidR="00417BB7">
          <w:rPr>
            <w:noProof/>
            <w:webHidden/>
          </w:rPr>
          <w:fldChar w:fldCharType="end"/>
        </w:r>
      </w:hyperlink>
    </w:p>
    <w:p w14:paraId="656CE750" w14:textId="61462138" w:rsidR="00417BB7" w:rsidRDefault="00AF7AF9">
      <w:pPr>
        <w:pStyle w:val="TDC2"/>
        <w:rPr>
          <w:rFonts w:asciiTheme="minorHAnsi" w:eastAsiaTheme="minorEastAsia" w:hAnsiTheme="minorHAnsi" w:cstheme="minorBidi"/>
          <w:noProof/>
          <w:szCs w:val="22"/>
          <w:lang w:val="es-ES" w:eastAsia="es-ES"/>
        </w:rPr>
      </w:pPr>
      <w:hyperlink w:anchor="_Toc170459681" w:history="1">
        <w:r w:rsidR="00417BB7" w:rsidRPr="009B7634">
          <w:rPr>
            <w:rStyle w:val="Hipervnculo"/>
            <w:noProof/>
          </w:rPr>
          <w:t>4.1</w:t>
        </w:r>
        <w:r w:rsidR="00417BB7" w:rsidRPr="009B7634">
          <w:rPr>
            <w:rStyle w:val="Hipervnculo"/>
            <w:rFonts w:cs="Arial"/>
            <w:b/>
            <w:noProof/>
            <w:spacing w:val="2"/>
          </w:rPr>
          <w:t xml:space="preserve"> </w:t>
        </w:r>
        <w:r w:rsidR="00417BB7" w:rsidRPr="009B7634">
          <w:rPr>
            <w:rStyle w:val="Hipervnculo"/>
            <w:noProof/>
          </w:rPr>
          <w:t>Personal del ayuntamiento</w:t>
        </w:r>
        <w:r w:rsidR="00417BB7">
          <w:rPr>
            <w:noProof/>
            <w:webHidden/>
          </w:rPr>
          <w:tab/>
        </w:r>
        <w:r w:rsidR="00417BB7">
          <w:rPr>
            <w:noProof/>
            <w:webHidden/>
          </w:rPr>
          <w:fldChar w:fldCharType="begin"/>
        </w:r>
        <w:r w:rsidR="00417BB7">
          <w:rPr>
            <w:noProof/>
            <w:webHidden/>
          </w:rPr>
          <w:instrText xml:space="preserve"> PAGEREF _Toc170459681 \h </w:instrText>
        </w:r>
        <w:r w:rsidR="00417BB7">
          <w:rPr>
            <w:noProof/>
            <w:webHidden/>
          </w:rPr>
        </w:r>
        <w:r w:rsidR="00417BB7">
          <w:rPr>
            <w:noProof/>
            <w:webHidden/>
          </w:rPr>
          <w:fldChar w:fldCharType="separate"/>
        </w:r>
        <w:r w:rsidR="00417BB7">
          <w:rPr>
            <w:noProof/>
            <w:webHidden/>
          </w:rPr>
          <w:t>20</w:t>
        </w:r>
        <w:r w:rsidR="00417BB7">
          <w:rPr>
            <w:noProof/>
            <w:webHidden/>
          </w:rPr>
          <w:fldChar w:fldCharType="end"/>
        </w:r>
      </w:hyperlink>
    </w:p>
    <w:p w14:paraId="1DF2DD41" w14:textId="4465D7D2" w:rsidR="00417BB7" w:rsidRDefault="00AF7AF9">
      <w:pPr>
        <w:pStyle w:val="TDC2"/>
        <w:rPr>
          <w:rFonts w:asciiTheme="minorHAnsi" w:eastAsiaTheme="minorEastAsia" w:hAnsiTheme="minorHAnsi" w:cstheme="minorBidi"/>
          <w:noProof/>
          <w:szCs w:val="22"/>
          <w:lang w:val="es-ES" w:eastAsia="es-ES"/>
        </w:rPr>
      </w:pPr>
      <w:hyperlink w:anchor="_Toc170459682" w:history="1">
        <w:r w:rsidR="00417BB7" w:rsidRPr="009B7634">
          <w:rPr>
            <w:rStyle w:val="Hipervnculo"/>
            <w:noProof/>
          </w:rPr>
          <w:t>4.2 Contratación pública del ayuntamiento</w:t>
        </w:r>
        <w:r w:rsidR="00417BB7">
          <w:rPr>
            <w:noProof/>
            <w:webHidden/>
          </w:rPr>
          <w:tab/>
        </w:r>
        <w:r w:rsidR="00417BB7">
          <w:rPr>
            <w:noProof/>
            <w:webHidden/>
          </w:rPr>
          <w:fldChar w:fldCharType="begin"/>
        </w:r>
        <w:r w:rsidR="00417BB7">
          <w:rPr>
            <w:noProof/>
            <w:webHidden/>
          </w:rPr>
          <w:instrText xml:space="preserve"> PAGEREF _Toc170459682 \h </w:instrText>
        </w:r>
        <w:r w:rsidR="00417BB7">
          <w:rPr>
            <w:noProof/>
            <w:webHidden/>
          </w:rPr>
        </w:r>
        <w:r w:rsidR="00417BB7">
          <w:rPr>
            <w:noProof/>
            <w:webHidden/>
          </w:rPr>
          <w:fldChar w:fldCharType="separate"/>
        </w:r>
        <w:r w:rsidR="00417BB7">
          <w:rPr>
            <w:noProof/>
            <w:webHidden/>
          </w:rPr>
          <w:t>27</w:t>
        </w:r>
        <w:r w:rsidR="00417BB7">
          <w:rPr>
            <w:noProof/>
            <w:webHidden/>
          </w:rPr>
          <w:fldChar w:fldCharType="end"/>
        </w:r>
      </w:hyperlink>
    </w:p>
    <w:p w14:paraId="091EBD64" w14:textId="2DE9A26A" w:rsidR="00417BB7" w:rsidRDefault="00AF7AF9">
      <w:pPr>
        <w:pStyle w:val="TDC2"/>
        <w:rPr>
          <w:rFonts w:asciiTheme="minorHAnsi" w:eastAsiaTheme="minorEastAsia" w:hAnsiTheme="minorHAnsi" w:cstheme="minorBidi"/>
          <w:noProof/>
          <w:szCs w:val="22"/>
          <w:lang w:val="es-ES" w:eastAsia="es-ES"/>
        </w:rPr>
      </w:pPr>
      <w:hyperlink w:anchor="_Toc170459683" w:history="1">
        <w:r w:rsidR="00417BB7" w:rsidRPr="009B7634">
          <w:rPr>
            <w:rStyle w:val="Hipervnculo"/>
            <w:noProof/>
          </w:rPr>
          <w:t>4.3 Festival de música ‘Corella Music Fest’</w:t>
        </w:r>
        <w:r w:rsidR="00417BB7">
          <w:rPr>
            <w:noProof/>
            <w:webHidden/>
          </w:rPr>
          <w:tab/>
        </w:r>
        <w:r w:rsidR="00417BB7">
          <w:rPr>
            <w:noProof/>
            <w:webHidden/>
          </w:rPr>
          <w:fldChar w:fldCharType="begin"/>
        </w:r>
        <w:r w:rsidR="00417BB7">
          <w:rPr>
            <w:noProof/>
            <w:webHidden/>
          </w:rPr>
          <w:instrText xml:space="preserve"> PAGEREF _Toc170459683 \h </w:instrText>
        </w:r>
        <w:r w:rsidR="00417BB7">
          <w:rPr>
            <w:noProof/>
            <w:webHidden/>
          </w:rPr>
        </w:r>
        <w:r w:rsidR="00417BB7">
          <w:rPr>
            <w:noProof/>
            <w:webHidden/>
          </w:rPr>
          <w:fldChar w:fldCharType="separate"/>
        </w:r>
        <w:r w:rsidR="00417BB7">
          <w:rPr>
            <w:noProof/>
            <w:webHidden/>
          </w:rPr>
          <w:t>36</w:t>
        </w:r>
        <w:r w:rsidR="00417BB7">
          <w:rPr>
            <w:noProof/>
            <w:webHidden/>
          </w:rPr>
          <w:fldChar w:fldCharType="end"/>
        </w:r>
      </w:hyperlink>
    </w:p>
    <w:p w14:paraId="7B545055" w14:textId="01081CC9" w:rsidR="00417BB7" w:rsidRDefault="00AF7AF9">
      <w:pPr>
        <w:pStyle w:val="TDC2"/>
        <w:rPr>
          <w:rFonts w:asciiTheme="minorHAnsi" w:eastAsiaTheme="minorEastAsia" w:hAnsiTheme="minorHAnsi" w:cstheme="minorBidi"/>
          <w:noProof/>
          <w:szCs w:val="22"/>
          <w:lang w:val="es-ES" w:eastAsia="es-ES"/>
        </w:rPr>
      </w:pPr>
      <w:hyperlink w:anchor="_Toc170459684" w:history="1">
        <w:r w:rsidR="00417BB7" w:rsidRPr="009B7634">
          <w:rPr>
            <w:rStyle w:val="Hipervnculo"/>
            <w:noProof/>
          </w:rPr>
          <w:t>4.4 Gastos en transferencias corrientes y de capital del ayuntamiento</w:t>
        </w:r>
        <w:r w:rsidR="00417BB7">
          <w:rPr>
            <w:noProof/>
            <w:webHidden/>
          </w:rPr>
          <w:tab/>
        </w:r>
        <w:r w:rsidR="00417BB7">
          <w:rPr>
            <w:noProof/>
            <w:webHidden/>
          </w:rPr>
          <w:fldChar w:fldCharType="begin"/>
        </w:r>
        <w:r w:rsidR="00417BB7">
          <w:rPr>
            <w:noProof/>
            <w:webHidden/>
          </w:rPr>
          <w:instrText xml:space="preserve"> PAGEREF _Toc170459684 \h </w:instrText>
        </w:r>
        <w:r w:rsidR="00417BB7">
          <w:rPr>
            <w:noProof/>
            <w:webHidden/>
          </w:rPr>
        </w:r>
        <w:r w:rsidR="00417BB7">
          <w:rPr>
            <w:noProof/>
            <w:webHidden/>
          </w:rPr>
          <w:fldChar w:fldCharType="separate"/>
        </w:r>
        <w:r w:rsidR="00417BB7">
          <w:rPr>
            <w:noProof/>
            <w:webHidden/>
          </w:rPr>
          <w:t>39</w:t>
        </w:r>
        <w:r w:rsidR="00417BB7">
          <w:rPr>
            <w:noProof/>
            <w:webHidden/>
          </w:rPr>
          <w:fldChar w:fldCharType="end"/>
        </w:r>
      </w:hyperlink>
    </w:p>
    <w:p w14:paraId="6C9AD71F" w14:textId="42BACBCC" w:rsidR="00417BB7" w:rsidRDefault="00AF7AF9">
      <w:pPr>
        <w:pStyle w:val="TDC2"/>
        <w:rPr>
          <w:rFonts w:asciiTheme="minorHAnsi" w:eastAsiaTheme="minorEastAsia" w:hAnsiTheme="minorHAnsi" w:cstheme="minorBidi"/>
          <w:noProof/>
          <w:szCs w:val="22"/>
          <w:lang w:val="es-ES" w:eastAsia="es-ES"/>
        </w:rPr>
      </w:pPr>
      <w:hyperlink w:anchor="_Toc170459685" w:history="1">
        <w:r w:rsidR="00417BB7" w:rsidRPr="009B7634">
          <w:rPr>
            <w:rStyle w:val="Hipervnculo"/>
            <w:noProof/>
          </w:rPr>
          <w:t>4.5 Organismo autónomo ‘Residencia Hogar San José’</w:t>
        </w:r>
        <w:r w:rsidR="00417BB7">
          <w:rPr>
            <w:noProof/>
            <w:webHidden/>
          </w:rPr>
          <w:tab/>
        </w:r>
        <w:r w:rsidR="00417BB7">
          <w:rPr>
            <w:noProof/>
            <w:webHidden/>
          </w:rPr>
          <w:fldChar w:fldCharType="begin"/>
        </w:r>
        <w:r w:rsidR="00417BB7">
          <w:rPr>
            <w:noProof/>
            <w:webHidden/>
          </w:rPr>
          <w:instrText xml:space="preserve"> PAGEREF _Toc170459685 \h </w:instrText>
        </w:r>
        <w:r w:rsidR="00417BB7">
          <w:rPr>
            <w:noProof/>
            <w:webHidden/>
          </w:rPr>
        </w:r>
        <w:r w:rsidR="00417BB7">
          <w:rPr>
            <w:noProof/>
            <w:webHidden/>
          </w:rPr>
          <w:fldChar w:fldCharType="separate"/>
        </w:r>
        <w:r w:rsidR="00417BB7">
          <w:rPr>
            <w:noProof/>
            <w:webHidden/>
          </w:rPr>
          <w:t>43</w:t>
        </w:r>
        <w:r w:rsidR="00417BB7">
          <w:rPr>
            <w:noProof/>
            <w:webHidden/>
          </w:rPr>
          <w:fldChar w:fldCharType="end"/>
        </w:r>
      </w:hyperlink>
    </w:p>
    <w:p w14:paraId="0B3B9F0D" w14:textId="3E4E3B87" w:rsidR="00417BB7" w:rsidRDefault="00AF7AF9">
      <w:pPr>
        <w:pStyle w:val="TDC1"/>
        <w:rPr>
          <w:rFonts w:asciiTheme="minorHAnsi" w:eastAsiaTheme="minorEastAsia" w:hAnsiTheme="minorHAnsi" w:cstheme="minorBidi"/>
          <w:smallCaps w:val="0"/>
          <w:noProof/>
          <w:szCs w:val="22"/>
          <w:lang w:val="es-ES" w:eastAsia="es-ES"/>
        </w:rPr>
      </w:pPr>
      <w:hyperlink w:anchor="_Toc170459686" w:history="1">
        <w:r w:rsidR="00417BB7" w:rsidRPr="009B7634">
          <w:rPr>
            <w:rStyle w:val="Hipervnculo"/>
            <w:bCs/>
            <w:noProof/>
          </w:rPr>
          <w:t>Alegaciones formuladas al informe provisional</w:t>
        </w:r>
        <w:r w:rsidR="00417BB7">
          <w:rPr>
            <w:noProof/>
            <w:webHidden/>
          </w:rPr>
          <w:tab/>
        </w:r>
        <w:r w:rsidR="00417BB7">
          <w:rPr>
            <w:noProof/>
            <w:webHidden/>
          </w:rPr>
          <w:fldChar w:fldCharType="begin"/>
        </w:r>
        <w:r w:rsidR="00417BB7">
          <w:rPr>
            <w:noProof/>
            <w:webHidden/>
          </w:rPr>
          <w:instrText xml:space="preserve"> PAGEREF _Toc170459686 \h </w:instrText>
        </w:r>
        <w:r w:rsidR="00417BB7">
          <w:rPr>
            <w:noProof/>
            <w:webHidden/>
          </w:rPr>
        </w:r>
        <w:r w:rsidR="00417BB7">
          <w:rPr>
            <w:noProof/>
            <w:webHidden/>
          </w:rPr>
          <w:fldChar w:fldCharType="separate"/>
        </w:r>
        <w:r w:rsidR="00417BB7">
          <w:rPr>
            <w:noProof/>
            <w:webHidden/>
          </w:rPr>
          <w:t>50</w:t>
        </w:r>
        <w:r w:rsidR="00417BB7">
          <w:rPr>
            <w:noProof/>
            <w:webHidden/>
          </w:rPr>
          <w:fldChar w:fldCharType="end"/>
        </w:r>
      </w:hyperlink>
    </w:p>
    <w:p w14:paraId="095160A9" w14:textId="46260AB3" w:rsidR="00417BB7" w:rsidRDefault="00AF7AF9">
      <w:pPr>
        <w:pStyle w:val="TDC1"/>
        <w:rPr>
          <w:rFonts w:asciiTheme="minorHAnsi" w:eastAsiaTheme="minorEastAsia" w:hAnsiTheme="minorHAnsi" w:cstheme="minorBidi"/>
          <w:smallCaps w:val="0"/>
          <w:noProof/>
          <w:szCs w:val="22"/>
          <w:lang w:val="es-ES" w:eastAsia="es-ES"/>
        </w:rPr>
      </w:pPr>
      <w:hyperlink w:anchor="_Toc170459687" w:history="1">
        <w:r w:rsidR="00417BB7" w:rsidRPr="009B7634">
          <w:rPr>
            <w:rStyle w:val="Hipervnculo"/>
            <w:noProof/>
          </w:rPr>
          <w:t>Contestación de la Cámara de Comptos a las alegaciones presentadas al informe provisional</w:t>
        </w:r>
      </w:hyperlink>
    </w:p>
    <w:p w14:paraId="4101652C" w14:textId="479E0567" w:rsidR="00891D73" w:rsidRPr="00E703B6" w:rsidRDefault="00A124DE" w:rsidP="00A124DE">
      <w:r>
        <w:rPr>
          <w:rFonts w:ascii="Arial Narrow" w:hAnsi="Arial Narrow"/>
          <w:smallCaps/>
          <w:sz w:val="22"/>
        </w:rPr>
        <w:fldChar w:fldCharType="end"/>
      </w:r>
    </w:p>
    <w:p w14:paraId="4B99056E" w14:textId="77777777" w:rsidR="008E3FFE" w:rsidRDefault="008E3FFE" w:rsidP="00891D73">
      <w:pPr>
        <w:pStyle w:val="texto"/>
        <w:sectPr w:rsidR="008E3FFE" w:rsidSect="006603B0">
          <w:footerReference w:type="default" r:id="rId16"/>
          <w:pgSz w:w="11907" w:h="16840" w:code="9"/>
          <w:pgMar w:top="2109" w:right="1559" w:bottom="1644" w:left="1559" w:header="369" w:footer="402" w:gutter="0"/>
          <w:pgNumType w:start="2"/>
          <w:cols w:space="720"/>
          <w:docGrid w:linePitch="360"/>
        </w:sectPr>
      </w:pPr>
    </w:p>
    <w:p w14:paraId="38D4FC4A" w14:textId="732D527E" w:rsidR="00A124DE" w:rsidRPr="00A124DE" w:rsidRDefault="00A124DE" w:rsidP="00A124DE">
      <w:pPr>
        <w:pStyle w:val="atitulo1"/>
      </w:pPr>
      <w:bookmarkStart w:id="0" w:name="_Toc170459660"/>
      <w:bookmarkStart w:id="1" w:name="_Toc19535155"/>
      <w:r>
        <w:lastRenderedPageBreak/>
        <w:t>I. Introducción</w:t>
      </w:r>
      <w:bookmarkEnd w:id="0"/>
      <w:r w:rsidR="653C1BF6">
        <w:t xml:space="preserve"> </w:t>
      </w:r>
      <w:bookmarkEnd w:id="1"/>
    </w:p>
    <w:p w14:paraId="659A620B" w14:textId="5D9FD28C" w:rsidR="001A1ABB" w:rsidRDefault="001A1ABB" w:rsidP="001A1ABB">
      <w:pPr>
        <w:pStyle w:val="texto"/>
        <w:rPr>
          <w:i/>
          <w:spacing w:val="4"/>
          <w:szCs w:val="26"/>
        </w:rPr>
      </w:pPr>
      <w:r>
        <w:rPr>
          <w:spacing w:val="4"/>
          <w:szCs w:val="26"/>
        </w:rPr>
        <w:t xml:space="preserve">La Junta de Portavoces del Parlamento de Navarra, en sesión celebrada el 20 de noviembre de 2023, a petición del grupo parlamentario de Unión del Pueblo Navarro, acordó solicitar a la Cámara de Comptos un </w:t>
      </w:r>
      <w:r w:rsidRPr="00E14E95">
        <w:rPr>
          <w:i/>
          <w:spacing w:val="4"/>
          <w:szCs w:val="26"/>
        </w:rPr>
        <w:t>“informe de fiscalización sobre las cuentas del año 2022 del Ayuntamiento de Corella”</w:t>
      </w:r>
      <w:r>
        <w:rPr>
          <w:spacing w:val="4"/>
          <w:szCs w:val="26"/>
        </w:rPr>
        <w:t>. En su petición, el citado grupo parlamentario solicitaba que, en la auditoría, se prest</w:t>
      </w:r>
      <w:r w:rsidR="00082F98">
        <w:rPr>
          <w:spacing w:val="4"/>
          <w:szCs w:val="26"/>
        </w:rPr>
        <w:t>ara</w:t>
      </w:r>
      <w:r>
        <w:rPr>
          <w:spacing w:val="4"/>
          <w:szCs w:val="26"/>
        </w:rPr>
        <w:t xml:space="preserve"> </w:t>
      </w:r>
      <w:r w:rsidRPr="004F37EA">
        <w:rPr>
          <w:i/>
          <w:spacing w:val="4"/>
          <w:szCs w:val="26"/>
        </w:rPr>
        <w:t xml:space="preserve">“especial atención a las siguientes cuestiones: </w:t>
      </w:r>
    </w:p>
    <w:p w14:paraId="05E6784E" w14:textId="1F60049F" w:rsidR="001A1ABB" w:rsidRPr="009D281A" w:rsidRDefault="001A1ABB" w:rsidP="009D281A">
      <w:pPr>
        <w:pStyle w:val="texto"/>
        <w:numPr>
          <w:ilvl w:val="0"/>
          <w:numId w:val="10"/>
        </w:numPr>
        <w:tabs>
          <w:tab w:val="clear" w:pos="2835"/>
          <w:tab w:val="clear" w:pos="3969"/>
          <w:tab w:val="clear" w:pos="5103"/>
          <w:tab w:val="clear" w:pos="6237"/>
          <w:tab w:val="clear" w:pos="7371"/>
          <w:tab w:val="num" w:pos="300"/>
          <w:tab w:val="num" w:pos="360"/>
          <w:tab w:val="left" w:pos="480"/>
          <w:tab w:val="num" w:pos="720"/>
          <w:tab w:val="num" w:pos="6597"/>
        </w:tabs>
        <w:ind w:left="0" w:firstLine="290"/>
        <w:rPr>
          <w:i/>
          <w:lang w:val="es-ES"/>
        </w:rPr>
      </w:pPr>
      <w:r w:rsidRPr="009D281A">
        <w:rPr>
          <w:i/>
          <w:lang w:val="es-ES"/>
        </w:rPr>
        <w:t>E</w:t>
      </w:r>
      <w:r w:rsidR="00AB2078">
        <w:rPr>
          <w:i/>
          <w:lang w:val="es-ES"/>
        </w:rPr>
        <w:t xml:space="preserve">l festival “Corella Music </w:t>
      </w:r>
      <w:proofErr w:type="spellStart"/>
      <w:r w:rsidR="00AB2078">
        <w:rPr>
          <w:i/>
          <w:lang w:val="es-ES"/>
        </w:rPr>
        <w:t>Fest</w:t>
      </w:r>
      <w:proofErr w:type="spellEnd"/>
      <w:r w:rsidR="00AB2078">
        <w:rPr>
          <w:i/>
          <w:lang w:val="es-ES"/>
        </w:rPr>
        <w:t>”</w:t>
      </w:r>
      <w:r w:rsidR="002D67EB">
        <w:rPr>
          <w:i/>
          <w:lang w:val="es-ES"/>
        </w:rPr>
        <w:t>.</w:t>
      </w:r>
    </w:p>
    <w:p w14:paraId="5FE139D5" w14:textId="0A6EE8C9" w:rsidR="001A1ABB" w:rsidRPr="009D281A" w:rsidRDefault="001A1ABB" w:rsidP="009D281A">
      <w:pPr>
        <w:pStyle w:val="texto"/>
        <w:numPr>
          <w:ilvl w:val="0"/>
          <w:numId w:val="10"/>
        </w:numPr>
        <w:tabs>
          <w:tab w:val="clear" w:pos="2835"/>
          <w:tab w:val="clear" w:pos="3969"/>
          <w:tab w:val="clear" w:pos="5103"/>
          <w:tab w:val="clear" w:pos="6237"/>
          <w:tab w:val="clear" w:pos="7371"/>
          <w:tab w:val="num" w:pos="300"/>
          <w:tab w:val="num" w:pos="360"/>
          <w:tab w:val="left" w:pos="480"/>
          <w:tab w:val="num" w:pos="720"/>
          <w:tab w:val="num" w:pos="6597"/>
        </w:tabs>
        <w:ind w:left="0" w:firstLine="290"/>
        <w:rPr>
          <w:i/>
          <w:lang w:val="es-ES"/>
        </w:rPr>
      </w:pPr>
      <w:r w:rsidRPr="009D281A">
        <w:rPr>
          <w:i/>
          <w:lang w:val="es-ES"/>
        </w:rPr>
        <w:t>Expedientes de subvenciones concedidas por el Ayuntamiento de Corella</w:t>
      </w:r>
      <w:r w:rsidR="002D67EB">
        <w:rPr>
          <w:i/>
          <w:lang w:val="es-ES"/>
        </w:rPr>
        <w:t>.</w:t>
      </w:r>
    </w:p>
    <w:p w14:paraId="77187D1C" w14:textId="1453B949" w:rsidR="001A1ABB" w:rsidRPr="009D281A" w:rsidRDefault="001A1ABB" w:rsidP="009D281A">
      <w:pPr>
        <w:pStyle w:val="texto"/>
        <w:numPr>
          <w:ilvl w:val="0"/>
          <w:numId w:val="10"/>
        </w:numPr>
        <w:tabs>
          <w:tab w:val="clear" w:pos="2835"/>
          <w:tab w:val="clear" w:pos="3969"/>
          <w:tab w:val="clear" w:pos="5103"/>
          <w:tab w:val="clear" w:pos="6237"/>
          <w:tab w:val="clear" w:pos="7371"/>
          <w:tab w:val="num" w:pos="300"/>
          <w:tab w:val="num" w:pos="360"/>
          <w:tab w:val="left" w:pos="480"/>
          <w:tab w:val="num" w:pos="720"/>
          <w:tab w:val="num" w:pos="6597"/>
        </w:tabs>
        <w:ind w:left="0" w:firstLine="290"/>
        <w:rPr>
          <w:i/>
          <w:lang w:val="es-ES"/>
        </w:rPr>
      </w:pPr>
      <w:r w:rsidRPr="009D281A">
        <w:rPr>
          <w:i/>
          <w:lang w:val="es-ES"/>
        </w:rPr>
        <w:t>Los expedientes de contrataci</w:t>
      </w:r>
      <w:r w:rsidR="00AB2078">
        <w:rPr>
          <w:i/>
          <w:lang w:val="es-ES"/>
        </w:rPr>
        <w:t>ón del Ayuntamiento de Corella”</w:t>
      </w:r>
      <w:r w:rsidR="006B0992">
        <w:rPr>
          <w:i/>
          <w:lang w:val="es-ES"/>
        </w:rPr>
        <w:t>.</w:t>
      </w:r>
    </w:p>
    <w:p w14:paraId="01849ED3" w14:textId="5C5CED95" w:rsidR="001A1ABB" w:rsidRPr="00234F78" w:rsidRDefault="001A1ABB" w:rsidP="006B0992">
      <w:pPr>
        <w:pStyle w:val="texto"/>
      </w:pPr>
      <w:r>
        <w:t xml:space="preserve">Para </w:t>
      </w:r>
      <w:r w:rsidRPr="006B0992">
        <w:t>atender</w:t>
      </w:r>
      <w:r>
        <w:t xml:space="preserve"> dicha </w:t>
      </w:r>
      <w:r w:rsidRPr="004A19ED">
        <w:t>solicitud, la Cámara de Comptos</w:t>
      </w:r>
      <w:r w:rsidR="00096297" w:rsidRPr="004A19ED">
        <w:t xml:space="preserve"> </w:t>
      </w:r>
      <w:r w:rsidRPr="004A19ED">
        <w:t xml:space="preserve">incluyó en su </w:t>
      </w:r>
      <w:r w:rsidR="00096297" w:rsidRPr="004A19ED">
        <w:t>p</w:t>
      </w:r>
      <w:r w:rsidRPr="004A19ED">
        <w:t xml:space="preserve">rograma de </w:t>
      </w:r>
      <w:r w:rsidR="00096297" w:rsidRPr="004A19ED">
        <w:t>f</w:t>
      </w:r>
      <w:r w:rsidRPr="004A19ED">
        <w:t xml:space="preserve">iscalización de 2024 una </w:t>
      </w:r>
      <w:r w:rsidR="00096297" w:rsidRPr="004A19ED">
        <w:t>auditoría</w:t>
      </w:r>
      <w:r w:rsidRPr="004A19ED">
        <w:t xml:space="preserve"> de cumplimiento de la legalidad en materia de personal, contratación pública y subvenciones del Ayuntamiento de Corella en el ejercicio 2022.</w:t>
      </w:r>
    </w:p>
    <w:p w14:paraId="4FAC1198" w14:textId="3ECA2404" w:rsidR="00A124DE" w:rsidRDefault="00A124DE" w:rsidP="006B0992">
      <w:pPr>
        <w:pStyle w:val="texto"/>
      </w:pPr>
      <w:r w:rsidRPr="00BF6870">
        <w:t xml:space="preserve">El </w:t>
      </w:r>
      <w:r w:rsidRPr="006B0992">
        <w:t>trabajo</w:t>
      </w:r>
      <w:r w:rsidRPr="00BF6870">
        <w:t xml:space="preserve"> de campo </w:t>
      </w:r>
      <w:r w:rsidR="009F4D6E">
        <w:t>fue realizado,</w:t>
      </w:r>
      <w:r w:rsidR="00564CB1" w:rsidRPr="00BF6870">
        <w:t xml:space="preserve"> </w:t>
      </w:r>
      <w:r w:rsidRPr="00BF6870">
        <w:t>en</w:t>
      </w:r>
      <w:r w:rsidR="00B71DEC">
        <w:t>tre</w:t>
      </w:r>
      <w:r w:rsidRPr="00BF6870">
        <w:t xml:space="preserve"> </w:t>
      </w:r>
      <w:r w:rsidR="00564CB1" w:rsidRPr="00BF6870">
        <w:t xml:space="preserve">los meses </w:t>
      </w:r>
      <w:r w:rsidR="00564CB1" w:rsidRPr="004A19ED">
        <w:t xml:space="preserve">de </w:t>
      </w:r>
      <w:r w:rsidR="001A1ABB" w:rsidRPr="004A19ED">
        <w:t xml:space="preserve">enero y </w:t>
      </w:r>
      <w:r w:rsidR="004A19ED" w:rsidRPr="004A19ED">
        <w:t>marzo</w:t>
      </w:r>
      <w:r w:rsidRPr="004A19ED">
        <w:t xml:space="preserve"> de 20</w:t>
      </w:r>
      <w:r w:rsidR="00564CB1" w:rsidRPr="004A19ED">
        <w:t>2</w:t>
      </w:r>
      <w:r w:rsidR="001A1ABB" w:rsidRPr="004A19ED">
        <w:t>4</w:t>
      </w:r>
      <w:r w:rsidR="009F4D6E" w:rsidRPr="004A19ED">
        <w:t>,</w:t>
      </w:r>
      <w:r w:rsidRPr="004A19ED">
        <w:t xml:space="preserve"> </w:t>
      </w:r>
      <w:r w:rsidR="009F4D6E" w:rsidRPr="004A19ED">
        <w:t xml:space="preserve">por </w:t>
      </w:r>
      <w:r w:rsidRPr="004A19ED">
        <w:t>un equipo formado por</w:t>
      </w:r>
      <w:r w:rsidR="00564CB1" w:rsidRPr="004A19ED">
        <w:t xml:space="preserve"> </w:t>
      </w:r>
      <w:r w:rsidR="008042CE" w:rsidRPr="004A19ED">
        <w:t>tres</w:t>
      </w:r>
      <w:r w:rsidR="00695ED5" w:rsidRPr="004A19ED">
        <w:t xml:space="preserve"> técnic</w:t>
      </w:r>
      <w:r w:rsidR="00564CB1" w:rsidRPr="004A19ED">
        <w:t>as</w:t>
      </w:r>
      <w:r w:rsidRPr="004A19ED">
        <w:t xml:space="preserve"> de auditoría y un</w:t>
      </w:r>
      <w:r w:rsidR="00796DD9" w:rsidRPr="004A19ED">
        <w:t xml:space="preserve"> </w:t>
      </w:r>
      <w:r w:rsidR="3C703120" w:rsidRPr="004A19ED">
        <w:t>auditor</w:t>
      </w:r>
      <w:r w:rsidRPr="00BF6870">
        <w:t>, con la colaboración de los servicios jurídicos, informáticos y administrativos de la</w:t>
      </w:r>
      <w:r>
        <w:t xml:space="preserve"> Cámara. </w:t>
      </w:r>
    </w:p>
    <w:p w14:paraId="3F4840A3" w14:textId="35305DA2" w:rsidR="00DF12F2" w:rsidRPr="000650D7" w:rsidRDefault="00DF12F2" w:rsidP="00DF12F2">
      <w:pPr>
        <w:pStyle w:val="texto"/>
      </w:pPr>
      <w:r>
        <w:t>L</w:t>
      </w:r>
      <w:r w:rsidRPr="0085077D">
        <w:t>os resultados de este trabajo se pusieron de</w:t>
      </w:r>
      <w:r>
        <w:t xml:space="preserve"> manifiesto al alcalde del ayuntamiento de Corella </w:t>
      </w:r>
      <w:r w:rsidRPr="0085077D">
        <w:t xml:space="preserve">con el fin de que </w:t>
      </w:r>
      <w:r>
        <w:rPr>
          <w:szCs w:val="26"/>
        </w:rPr>
        <w:t>formulara</w:t>
      </w:r>
      <w:r w:rsidRPr="0085077D">
        <w:t xml:space="preserve"> alegaciones</w:t>
      </w:r>
      <w:r>
        <w:t>, d</w:t>
      </w:r>
      <w:r w:rsidRPr="0085077D">
        <w:t>e conformidad con lo previsto en el artíc</w:t>
      </w:r>
      <w:r>
        <w:t>ulo 11 de la Ley Foral 19/1984, de 20 de diciembre, de la Cámara de Comptos de Navarra.</w:t>
      </w:r>
      <w:r w:rsidR="00881D33">
        <w:t xml:space="preserve"> </w:t>
      </w:r>
      <w:r w:rsidRPr="000650D7">
        <w:t>Finalizado el plazo</w:t>
      </w:r>
      <w:r w:rsidR="00881D33">
        <w:t xml:space="preserve"> fijado</w:t>
      </w:r>
      <w:r w:rsidRPr="000650D7">
        <w:t xml:space="preserve">, ha presentado alegaciones </w:t>
      </w:r>
      <w:r>
        <w:t>el alcalde de Corella</w:t>
      </w:r>
      <w:r w:rsidR="00881D33">
        <w:t>. Dichas alegaciones se han incorporado al informe</w:t>
      </w:r>
      <w:r>
        <w:t xml:space="preserve">, junto con la </w:t>
      </w:r>
      <w:r w:rsidR="00881D33">
        <w:t>respuesta de esta Cámara.</w:t>
      </w:r>
    </w:p>
    <w:p w14:paraId="4E0EF564" w14:textId="4E38378D" w:rsidR="00A124DE" w:rsidRPr="00960D16" w:rsidRDefault="00A124DE" w:rsidP="006B0992">
      <w:pPr>
        <w:pStyle w:val="texto"/>
      </w:pPr>
      <w:r w:rsidRPr="006B0992">
        <w:t>Agradecemos</w:t>
      </w:r>
      <w:r w:rsidRPr="00960D16">
        <w:t xml:space="preserve"> a</w:t>
      </w:r>
      <w:r>
        <w:t>l personal del Ayuntamiento</w:t>
      </w:r>
      <w:r w:rsidR="00695ED5">
        <w:t xml:space="preserve"> de</w:t>
      </w:r>
      <w:r w:rsidR="00796DD9">
        <w:t xml:space="preserve"> </w:t>
      </w:r>
      <w:r w:rsidR="001A1ABB">
        <w:t>Corella</w:t>
      </w:r>
      <w:r>
        <w:t xml:space="preserve"> </w:t>
      </w:r>
      <w:r w:rsidR="00024D25">
        <w:t xml:space="preserve">y de su organismo autónomo </w:t>
      </w:r>
      <w:r w:rsidRPr="00960D16">
        <w:t>la colaboración prestada en la realización del presente trabajo.</w:t>
      </w:r>
    </w:p>
    <w:p w14:paraId="25176624" w14:textId="6984ECA8" w:rsidR="00A124DE" w:rsidRDefault="3799923A" w:rsidP="006B0992">
      <w:pPr>
        <w:pStyle w:val="texto"/>
      </w:pPr>
      <w:r>
        <w:t xml:space="preserve">Todos </w:t>
      </w:r>
      <w:r w:rsidRPr="006B0992">
        <w:t>los</w:t>
      </w:r>
      <w:r>
        <w:t xml:space="preserve"> datos económicos del informe vienen expresados en euros, redondeándose para no mostrar céntimos. Los datos aportados y los porcentajes representa</w:t>
      </w:r>
      <w:r w:rsidR="6CF27D04">
        <w:t>n</w:t>
      </w:r>
      <w:r>
        <w:t xml:space="preserve"> siempre el redondeo de cada valor exacto y no la suma de datos redondeados. </w:t>
      </w:r>
    </w:p>
    <w:p w14:paraId="1299C43A" w14:textId="77777777" w:rsidR="00A124DE" w:rsidRDefault="00A124DE" w:rsidP="00A124DE">
      <w:pPr>
        <w:spacing w:after="0"/>
        <w:ind w:firstLine="0"/>
        <w:jc w:val="left"/>
        <w:rPr>
          <w:spacing w:val="6"/>
          <w:sz w:val="26"/>
          <w:szCs w:val="24"/>
        </w:rPr>
      </w:pPr>
      <w:r>
        <w:br w:type="page"/>
      </w:r>
    </w:p>
    <w:p w14:paraId="663FE08E" w14:textId="0BF2EB97" w:rsidR="00A124DE" w:rsidRPr="009A50B9" w:rsidRDefault="00A124DE" w:rsidP="00A124DE">
      <w:pPr>
        <w:pStyle w:val="atitulo1"/>
        <w:spacing w:before="360"/>
      </w:pPr>
      <w:bookmarkStart w:id="2" w:name="II._Objetivos_y_alcance"/>
      <w:bookmarkStart w:id="3" w:name="III._El_Concejo_de_Ororbia"/>
      <w:bookmarkStart w:id="4" w:name="_Toc19535156"/>
      <w:bookmarkStart w:id="5" w:name="_Toc170459661"/>
      <w:bookmarkEnd w:id="2"/>
      <w:bookmarkEnd w:id="3"/>
      <w:r>
        <w:lastRenderedPageBreak/>
        <w:t xml:space="preserve">II. Objetivo y </w:t>
      </w:r>
      <w:r w:rsidR="006709B9">
        <w:t>a</w:t>
      </w:r>
      <w:r>
        <w:t>lcance</w:t>
      </w:r>
      <w:bookmarkEnd w:id="4"/>
      <w:bookmarkEnd w:id="5"/>
      <w:r w:rsidR="006709B9">
        <w:t xml:space="preserve"> </w:t>
      </w:r>
    </w:p>
    <w:p w14:paraId="23297119" w14:textId="72A85EE6" w:rsidR="00FE6BBB" w:rsidRDefault="00A124DE" w:rsidP="00A124DE">
      <w:pPr>
        <w:pStyle w:val="texto"/>
      </w:pPr>
      <w:bookmarkStart w:id="6" w:name="II.1._Información_general"/>
      <w:bookmarkStart w:id="7" w:name="_Toc19535164"/>
      <w:bookmarkEnd w:id="6"/>
      <w:r>
        <w:t>El objetivo de nuestro trabajo es emitir una opinión sobre</w:t>
      </w:r>
      <w:r w:rsidR="00695ED5">
        <w:t xml:space="preserve"> s</w:t>
      </w:r>
      <w:r w:rsidR="00BF6870">
        <w:t>i las actividades</w:t>
      </w:r>
      <w:r w:rsidR="1423BB8E">
        <w:t xml:space="preserve"> realizadas por el </w:t>
      </w:r>
      <w:r w:rsidR="00F37106">
        <w:t xml:space="preserve">ayuntamiento </w:t>
      </w:r>
      <w:r w:rsidR="00911D8D">
        <w:t xml:space="preserve">y por su organismo autónomo </w:t>
      </w:r>
      <w:r w:rsidR="00BF6870">
        <w:t xml:space="preserve">durante el ejercicio 2022, en las materias que se señalan a continuación, </w:t>
      </w:r>
      <w:r w:rsidR="1423BB8E">
        <w:t>resultan conformes</w:t>
      </w:r>
      <w:r w:rsidR="3799923A">
        <w:t>, en todos sus aspectos significativos, con el marco normativo que resulta de aplicación</w:t>
      </w:r>
      <w:r w:rsidR="00911D8D">
        <w:t>.</w:t>
      </w:r>
    </w:p>
    <w:p w14:paraId="42732D15" w14:textId="149167E9" w:rsidR="00911D8D" w:rsidRDefault="00024D25" w:rsidP="00A124DE">
      <w:pPr>
        <w:pStyle w:val="texto"/>
      </w:pPr>
      <w:r w:rsidRPr="004A19ED">
        <w:t>L</w:t>
      </w:r>
      <w:r w:rsidR="00911D8D" w:rsidRPr="004A19ED">
        <w:t>as materias analizadas son:</w:t>
      </w:r>
    </w:p>
    <w:p w14:paraId="4B060E2A" w14:textId="77777777" w:rsidR="001A1ABB" w:rsidRPr="009D281A" w:rsidRDefault="001A1ABB" w:rsidP="009D281A">
      <w:pPr>
        <w:pStyle w:val="texto"/>
        <w:numPr>
          <w:ilvl w:val="0"/>
          <w:numId w:val="2"/>
        </w:numPr>
        <w:tabs>
          <w:tab w:val="clear" w:pos="502"/>
          <w:tab w:val="clear" w:pos="2835"/>
          <w:tab w:val="clear" w:pos="3969"/>
          <w:tab w:val="clear" w:pos="5103"/>
          <w:tab w:val="clear" w:pos="6237"/>
          <w:tab w:val="clear" w:pos="7371"/>
          <w:tab w:val="num" w:pos="300"/>
          <w:tab w:val="num" w:pos="360"/>
          <w:tab w:val="left" w:pos="480"/>
          <w:tab w:val="num" w:pos="720"/>
          <w:tab w:val="num" w:pos="6597"/>
        </w:tabs>
        <w:ind w:left="0" w:firstLine="290"/>
        <w:rPr>
          <w:lang w:val="es-ES"/>
        </w:rPr>
      </w:pPr>
      <w:r w:rsidRPr="009D281A">
        <w:rPr>
          <w:lang w:val="es-ES"/>
        </w:rPr>
        <w:t xml:space="preserve">Personal: aspectos generales, análisis de retribuciones de nóminas, revisión de los procesos de selección de personal y del proceso de estabilización. </w:t>
      </w:r>
    </w:p>
    <w:p w14:paraId="425A4630" w14:textId="5DDD3D02" w:rsidR="001A1ABB" w:rsidRPr="009D281A" w:rsidRDefault="001A1ABB" w:rsidP="009D281A">
      <w:pPr>
        <w:pStyle w:val="texto"/>
        <w:numPr>
          <w:ilvl w:val="0"/>
          <w:numId w:val="2"/>
        </w:numPr>
        <w:tabs>
          <w:tab w:val="clear" w:pos="502"/>
          <w:tab w:val="clear" w:pos="2835"/>
          <w:tab w:val="clear" w:pos="3969"/>
          <w:tab w:val="clear" w:pos="5103"/>
          <w:tab w:val="clear" w:pos="6237"/>
          <w:tab w:val="clear" w:pos="7371"/>
          <w:tab w:val="num" w:pos="300"/>
          <w:tab w:val="num" w:pos="360"/>
          <w:tab w:val="left" w:pos="480"/>
          <w:tab w:val="num" w:pos="720"/>
          <w:tab w:val="num" w:pos="6597"/>
        </w:tabs>
        <w:ind w:left="0" w:firstLine="290"/>
        <w:rPr>
          <w:lang w:val="es-ES"/>
        </w:rPr>
      </w:pPr>
      <w:r w:rsidRPr="009D281A">
        <w:rPr>
          <w:lang w:val="es-ES"/>
        </w:rPr>
        <w:t xml:space="preserve">Contratación pública: adjudicaciones realizadas en el ejercicio, incluyendo las realizadas a través del régimen especial para contratos de menor cuantía, y prestaciones </w:t>
      </w:r>
      <w:r w:rsidR="005B700A">
        <w:rPr>
          <w:lang w:val="es-ES"/>
        </w:rPr>
        <w:t>cuyos contratos están vencidos</w:t>
      </w:r>
      <w:r w:rsidR="00B45776" w:rsidRPr="009D281A">
        <w:rPr>
          <w:lang w:val="es-ES"/>
        </w:rPr>
        <w:t>.</w:t>
      </w:r>
    </w:p>
    <w:p w14:paraId="1C436C9E" w14:textId="3C2EC2FB" w:rsidR="001A1ABB" w:rsidRDefault="00024D25" w:rsidP="00123E3D">
      <w:pPr>
        <w:pStyle w:val="texto"/>
        <w:numPr>
          <w:ilvl w:val="0"/>
          <w:numId w:val="2"/>
        </w:numPr>
        <w:tabs>
          <w:tab w:val="clear" w:pos="502"/>
          <w:tab w:val="clear" w:pos="2835"/>
          <w:tab w:val="clear" w:pos="3969"/>
          <w:tab w:val="clear" w:pos="5103"/>
          <w:tab w:val="clear" w:pos="6237"/>
          <w:tab w:val="clear" w:pos="7371"/>
          <w:tab w:val="num" w:pos="300"/>
          <w:tab w:val="num" w:pos="360"/>
          <w:tab w:val="left" w:pos="480"/>
          <w:tab w:val="num" w:pos="720"/>
          <w:tab w:val="num" w:pos="6597"/>
        </w:tabs>
        <w:ind w:left="0" w:firstLine="290"/>
        <w:rPr>
          <w:lang w:val="es-ES"/>
        </w:rPr>
      </w:pPr>
      <w:r>
        <w:rPr>
          <w:lang w:val="es-ES"/>
        </w:rPr>
        <w:t>Subvenciones concedidas.</w:t>
      </w:r>
    </w:p>
    <w:p w14:paraId="46C9B7B4" w14:textId="55A20D58" w:rsidR="00CC382F" w:rsidRPr="000C0103" w:rsidRDefault="00CC382F" w:rsidP="00123E3D">
      <w:pPr>
        <w:pStyle w:val="texto"/>
        <w:tabs>
          <w:tab w:val="clear" w:pos="2835"/>
          <w:tab w:val="center" w:pos="709"/>
        </w:tabs>
        <w:spacing w:after="120"/>
      </w:pPr>
      <w:r w:rsidRPr="000C0103">
        <w:t xml:space="preserve">Adicionalmente, a fin de cuantificar los ingresos y gastos </w:t>
      </w:r>
      <w:r w:rsidR="003C5ED6" w:rsidRPr="000C0103">
        <w:t>derivados del</w:t>
      </w:r>
      <w:r w:rsidRPr="000C0103">
        <w:t xml:space="preserve"> festival de música ‘Corella Music </w:t>
      </w:r>
      <w:proofErr w:type="spellStart"/>
      <w:r w:rsidRPr="000C0103">
        <w:t>Fest</w:t>
      </w:r>
      <w:proofErr w:type="spellEnd"/>
      <w:r w:rsidRPr="000C0103">
        <w:t xml:space="preserve">’ (en adelante CMF), hemos realizado una fiscalización financiera de las aplicaciones ‘Ventas’ y ‘Gastos Corella Music </w:t>
      </w:r>
      <w:proofErr w:type="spellStart"/>
      <w:r w:rsidRPr="000C0103">
        <w:t>Fest</w:t>
      </w:r>
      <w:proofErr w:type="spellEnd"/>
      <w:r w:rsidRPr="000C0103">
        <w:t>’</w:t>
      </w:r>
      <w:r w:rsidR="003C5ED6" w:rsidRPr="000C0103">
        <w:t xml:space="preserve"> de los presupuestos de ingresos y gastos, respectivamente.</w:t>
      </w:r>
    </w:p>
    <w:p w14:paraId="378390CE" w14:textId="246EB9EA" w:rsidR="00A6079D" w:rsidRPr="001E2FD3" w:rsidRDefault="00A6079D" w:rsidP="00123E3D">
      <w:pPr>
        <w:pStyle w:val="texto"/>
        <w:tabs>
          <w:tab w:val="clear" w:pos="2835"/>
          <w:tab w:val="center" w:pos="709"/>
        </w:tabs>
        <w:spacing w:after="120"/>
      </w:pPr>
      <w:r w:rsidRPr="00975B72">
        <w:t xml:space="preserve">El alcance de la fiscalización se refiere a las operaciones revisadas en las </w:t>
      </w:r>
      <w:r w:rsidRPr="00796DD9">
        <w:t xml:space="preserve">muestras que se indican en </w:t>
      </w:r>
      <w:r w:rsidRPr="001E2FD3">
        <w:t xml:space="preserve">el Apéndice </w:t>
      </w:r>
      <w:r w:rsidR="001E2FD3" w:rsidRPr="001E2FD3">
        <w:t>4</w:t>
      </w:r>
      <w:r w:rsidRPr="001E2FD3">
        <w:t xml:space="preserve"> de este informe.</w:t>
      </w:r>
    </w:p>
    <w:p w14:paraId="4EBD7EED" w14:textId="447307B3" w:rsidR="001362A5" w:rsidRDefault="001362A5" w:rsidP="00A6079D">
      <w:pPr>
        <w:pStyle w:val="texto"/>
        <w:tabs>
          <w:tab w:val="clear" w:pos="2835"/>
          <w:tab w:val="center" w:pos="709"/>
        </w:tabs>
        <w:spacing w:after="120"/>
      </w:pPr>
      <w:r w:rsidRPr="001E2FD3">
        <w:t>El alcance temporal de la fiscalización</w:t>
      </w:r>
      <w:r>
        <w:t xml:space="preserve"> se refiere al ejercicio 2022, si bien se han efectuado comprobaciones sobre otros ejercicios necesarias para una mejor consecución de los objetivos establecidos.</w:t>
      </w:r>
    </w:p>
    <w:p w14:paraId="4A338F5E" w14:textId="77777777" w:rsidR="00CC382F" w:rsidRDefault="00CC382F" w:rsidP="00A6079D">
      <w:pPr>
        <w:pStyle w:val="texto"/>
        <w:tabs>
          <w:tab w:val="clear" w:pos="2835"/>
          <w:tab w:val="center" w:pos="709"/>
        </w:tabs>
        <w:spacing w:after="120"/>
      </w:pPr>
    </w:p>
    <w:p w14:paraId="4D13380F" w14:textId="77777777" w:rsidR="00F37106" w:rsidRPr="00796DD9" w:rsidRDefault="00F37106" w:rsidP="00A6079D">
      <w:pPr>
        <w:pStyle w:val="texto"/>
        <w:tabs>
          <w:tab w:val="clear" w:pos="2835"/>
          <w:tab w:val="center" w:pos="709"/>
        </w:tabs>
        <w:spacing w:after="120"/>
      </w:pPr>
    </w:p>
    <w:p w14:paraId="41A39C17" w14:textId="40F75298" w:rsidR="00F37106" w:rsidRDefault="00F37106" w:rsidP="00A124DE">
      <w:pPr>
        <w:pStyle w:val="atitulo1"/>
        <w:spacing w:before="360"/>
      </w:pPr>
      <w:r>
        <w:br w:type="page"/>
      </w:r>
    </w:p>
    <w:p w14:paraId="6C55128D" w14:textId="73D60B1A" w:rsidR="00A124DE" w:rsidRPr="00B82A4B" w:rsidRDefault="00A124DE" w:rsidP="0072368E">
      <w:pPr>
        <w:pStyle w:val="atitulo1"/>
        <w:spacing w:before="360"/>
      </w:pPr>
      <w:bookmarkStart w:id="8" w:name="_Toc170459662"/>
      <w:r w:rsidRPr="00B82A4B">
        <w:lastRenderedPageBreak/>
        <w:t>III. Opinión</w:t>
      </w:r>
      <w:bookmarkEnd w:id="7"/>
      <w:bookmarkEnd w:id="8"/>
    </w:p>
    <w:p w14:paraId="77A8C1C9" w14:textId="076031F6" w:rsidR="00A124DE" w:rsidRDefault="00A124DE" w:rsidP="00123E3D">
      <w:pPr>
        <w:pStyle w:val="texto"/>
      </w:pPr>
      <w:r w:rsidRPr="00997A2E">
        <w:t xml:space="preserve">La Cámara de Comptos de Navarra, en ejercicio de las competencias que le atribuye la </w:t>
      </w:r>
      <w:r w:rsidR="00E50B44" w:rsidRPr="00997A2E">
        <w:t xml:space="preserve">Ley Foral 19/1984, de 20 de diciembre, </w:t>
      </w:r>
      <w:r w:rsidRPr="00997A2E">
        <w:t>ha</w:t>
      </w:r>
      <w:r w:rsidR="00FE6BBB" w:rsidRPr="00997A2E">
        <w:t xml:space="preserve"> realizado una fiscalización de legalidad sobre las materias de personal, contratación </w:t>
      </w:r>
      <w:r w:rsidR="006C53A4">
        <w:t>pública</w:t>
      </w:r>
      <w:r w:rsidR="00FE6BBB" w:rsidRPr="00997A2E">
        <w:t xml:space="preserve"> y subvenciones del Ayuntamiento </w:t>
      </w:r>
      <w:r w:rsidR="00E50B44" w:rsidRPr="00997A2E">
        <w:t xml:space="preserve">de </w:t>
      </w:r>
      <w:r w:rsidR="0072368E" w:rsidRPr="00997A2E">
        <w:t>Corella</w:t>
      </w:r>
      <w:r w:rsidR="00FE6BBB" w:rsidRPr="00997A2E">
        <w:t xml:space="preserve"> </w:t>
      </w:r>
      <w:r w:rsidR="00997A2E" w:rsidRPr="00997A2E">
        <w:t xml:space="preserve">y de su organismo autónomo ‘Residencia Hogar San José’ </w:t>
      </w:r>
      <w:r w:rsidR="00FE6BBB" w:rsidRPr="00997A2E">
        <w:t>en el ejercicio 2022</w:t>
      </w:r>
      <w:r w:rsidRPr="00997A2E">
        <w:t>.</w:t>
      </w:r>
    </w:p>
    <w:p w14:paraId="1069674A" w14:textId="4D3768E3" w:rsidR="00CC382F" w:rsidRDefault="00CC382F" w:rsidP="00123E3D">
      <w:pPr>
        <w:pStyle w:val="texto"/>
      </w:pPr>
      <w:r>
        <w:t xml:space="preserve">Adicionalmente, a fin de cuantificar los ingresos y gastos del ayuntamiento derivados del festival de música CMF, ha realizado una fiscalización financiera de las aplicaciones presupuestarias ‘Ventas’ y ‘Gastos Corella Music </w:t>
      </w:r>
      <w:proofErr w:type="spellStart"/>
      <w:r>
        <w:t>Fest</w:t>
      </w:r>
      <w:proofErr w:type="spellEnd"/>
      <w:r>
        <w:t>’ del presupuesto del ayuntamiento correspondiente al ejercicio 2022.</w:t>
      </w:r>
    </w:p>
    <w:p w14:paraId="68A7A8AA" w14:textId="3222B5DC" w:rsidR="00CC382F" w:rsidRPr="00CE7CC1" w:rsidRDefault="008B42BB" w:rsidP="00CE7CC1">
      <w:pPr>
        <w:pStyle w:val="atitulo2"/>
        <w:spacing w:before="240"/>
      </w:pPr>
      <w:bookmarkStart w:id="9" w:name="_Toc170459663"/>
      <w:r>
        <w:t>III.1</w:t>
      </w:r>
      <w:r w:rsidR="00CC382F" w:rsidRPr="00CE7CC1">
        <w:t xml:space="preserve"> Opinión de fiscalización de cumplimiento desfavorable</w:t>
      </w:r>
      <w:bookmarkEnd w:id="9"/>
      <w:r w:rsidR="00CC382F" w:rsidRPr="00CE7CC1">
        <w:t> </w:t>
      </w:r>
    </w:p>
    <w:p w14:paraId="4DDBEF00" w14:textId="52637F84" w:rsidR="00DD206B" w:rsidRDefault="0072368E" w:rsidP="004308A6">
      <w:pPr>
        <w:pStyle w:val="texto"/>
      </w:pPr>
      <w:r w:rsidRPr="00997A2E">
        <w:t>En nuestra opinión, debido al efecto muy significativo de las cuestiones descritas en la sección “Fundamento de la opinión desfavorable</w:t>
      </w:r>
      <w:r w:rsidR="00C06312" w:rsidRPr="00997A2E">
        <w:t>”</w:t>
      </w:r>
      <w:r w:rsidRPr="00997A2E">
        <w:t xml:space="preserve"> de nuestro informe, las actividades </w:t>
      </w:r>
      <w:r w:rsidR="00C06312" w:rsidRPr="00997A2E">
        <w:t>correspondientes al ejercicio 2022 en materia de personal, contratación pública y subvenciones del Ayuntamiento de Corella y de su organismo autónomo dependiente, no resultan conformes con la normativa aplicable a la gestión de los fondos públicos.</w:t>
      </w:r>
    </w:p>
    <w:p w14:paraId="587F2E91" w14:textId="7E85AFD7" w:rsidR="00CC382F" w:rsidRPr="00CE7CC1" w:rsidRDefault="008B42BB" w:rsidP="00CE7CC1">
      <w:pPr>
        <w:pStyle w:val="atitulo2"/>
        <w:spacing w:before="240"/>
      </w:pPr>
      <w:bookmarkStart w:id="10" w:name="_Toc170459664"/>
      <w:r>
        <w:t>III.2</w:t>
      </w:r>
      <w:r w:rsidR="00CC382F" w:rsidRPr="00CE7CC1">
        <w:t xml:space="preserve"> Opinión de </w:t>
      </w:r>
      <w:r w:rsidR="00362F44" w:rsidRPr="00CE7CC1">
        <w:t>fiscalización</w:t>
      </w:r>
      <w:r w:rsidR="00CC382F" w:rsidRPr="00CE7CC1">
        <w:t xml:space="preserve"> financiera sobre los ingresos y gastos del CMF con salvedades</w:t>
      </w:r>
      <w:bookmarkEnd w:id="10"/>
    </w:p>
    <w:p w14:paraId="1C8D3BBA" w14:textId="27FBAB5E" w:rsidR="00D71BBD" w:rsidRPr="002F3CC8" w:rsidRDefault="00887D3B" w:rsidP="00123E3D">
      <w:pPr>
        <w:pStyle w:val="paragraph"/>
        <w:spacing w:before="0" w:beforeAutospacing="0" w:after="120" w:afterAutospacing="0"/>
        <w:ind w:firstLine="272"/>
        <w:jc w:val="both"/>
        <w:textAlignment w:val="baseline"/>
        <w:rPr>
          <w:rStyle w:val="normaltextrun"/>
          <w:sz w:val="26"/>
        </w:rPr>
      </w:pPr>
      <w:r>
        <w:rPr>
          <w:rStyle w:val="normaltextrun"/>
          <w:sz w:val="26"/>
        </w:rPr>
        <w:t>En</w:t>
      </w:r>
      <w:r w:rsidR="002A3619" w:rsidRPr="002F3CC8">
        <w:rPr>
          <w:rStyle w:val="normaltextrun"/>
          <w:sz w:val="26"/>
        </w:rPr>
        <w:t xml:space="preserve"> nuestra fiscalización,</w:t>
      </w:r>
      <w:r w:rsidR="00362F44" w:rsidRPr="002F3CC8">
        <w:rPr>
          <w:rStyle w:val="normaltextrun"/>
          <w:sz w:val="26"/>
        </w:rPr>
        <w:t xml:space="preserve"> </w:t>
      </w:r>
      <w:r w:rsidR="002A3619" w:rsidRPr="002F3CC8">
        <w:rPr>
          <w:rStyle w:val="normaltextrun"/>
          <w:sz w:val="26"/>
        </w:rPr>
        <w:t xml:space="preserve">hemos </w:t>
      </w:r>
      <w:r w:rsidR="00123E3D">
        <w:rPr>
          <w:rStyle w:val="normaltextrun"/>
          <w:sz w:val="26"/>
        </w:rPr>
        <w:t>detectado que</w:t>
      </w:r>
      <w:r w:rsidR="00D71BBD" w:rsidRPr="002F3CC8">
        <w:rPr>
          <w:rStyle w:val="normaltextrun"/>
          <w:sz w:val="26"/>
        </w:rPr>
        <w:t xml:space="preserve"> </w:t>
      </w:r>
      <w:r w:rsidR="002A3619" w:rsidRPr="002F3CC8">
        <w:rPr>
          <w:rStyle w:val="normaltextrun"/>
          <w:sz w:val="26"/>
        </w:rPr>
        <w:t>n</w:t>
      </w:r>
      <w:r w:rsidR="00362F44" w:rsidRPr="002F3CC8">
        <w:rPr>
          <w:rStyle w:val="normaltextrun"/>
          <w:sz w:val="26"/>
        </w:rPr>
        <w:t>o todos los derechos reconocidos en la aplicación ‘Ventas’</w:t>
      </w:r>
      <w:r w:rsidR="00D71BBD" w:rsidRPr="002F3CC8">
        <w:rPr>
          <w:rStyle w:val="normaltextrun"/>
          <w:sz w:val="26"/>
        </w:rPr>
        <w:t xml:space="preserve"> del presupuesto de ingresos </w:t>
      </w:r>
      <w:r w:rsidR="00362F44" w:rsidRPr="002F3CC8">
        <w:rPr>
          <w:rStyle w:val="normaltextrun"/>
          <w:sz w:val="26"/>
        </w:rPr>
        <w:t xml:space="preserve">se derivan de dicho evento. </w:t>
      </w:r>
      <w:r w:rsidR="00123E3D">
        <w:rPr>
          <w:rStyle w:val="normaltextrun"/>
          <w:sz w:val="26"/>
        </w:rPr>
        <w:t>Por su parte</w:t>
      </w:r>
      <w:r w:rsidR="00D71BBD" w:rsidRPr="002F3CC8">
        <w:rPr>
          <w:rStyle w:val="normaltextrun"/>
          <w:sz w:val="26"/>
        </w:rPr>
        <w:t xml:space="preserve">, el importe de obligaciones reconocidas netas de la aplicación ‘Gastos Corella Music </w:t>
      </w:r>
      <w:proofErr w:type="spellStart"/>
      <w:r w:rsidR="00D71BBD" w:rsidRPr="002F3CC8">
        <w:rPr>
          <w:rStyle w:val="normaltextrun"/>
          <w:sz w:val="26"/>
        </w:rPr>
        <w:t>Fest</w:t>
      </w:r>
      <w:proofErr w:type="spellEnd"/>
      <w:r w:rsidR="00D71BBD" w:rsidRPr="002F3CC8">
        <w:rPr>
          <w:rStyle w:val="normaltextrun"/>
          <w:sz w:val="26"/>
        </w:rPr>
        <w:t xml:space="preserve">’ que figura en el expediente de liquidación del presupuesto de 2022 no refleja la totalidad de los gastos </w:t>
      </w:r>
      <w:r w:rsidR="001E2FD3" w:rsidRPr="002F3CC8">
        <w:rPr>
          <w:rStyle w:val="normaltextrun"/>
          <w:sz w:val="26"/>
        </w:rPr>
        <w:t>d</w:t>
      </w:r>
      <w:r w:rsidR="00D71BBD" w:rsidRPr="002F3CC8">
        <w:rPr>
          <w:rStyle w:val="normaltextrun"/>
          <w:sz w:val="26"/>
        </w:rPr>
        <w:t>el ayuntamiento como consecuencia del festival, ya que en 2023 se realizaron anulaciones y reconocimientos de obligaciones derivadas del evento con imputación a los presupuestos de 2022 y 2023.</w:t>
      </w:r>
    </w:p>
    <w:p w14:paraId="65D6CCCA" w14:textId="0F8273B3" w:rsidR="00362F44" w:rsidRDefault="00362F44" w:rsidP="00123E3D">
      <w:pPr>
        <w:pStyle w:val="paragraph"/>
        <w:spacing w:before="0" w:beforeAutospacing="0" w:after="120" w:afterAutospacing="0"/>
        <w:ind w:firstLine="272"/>
        <w:jc w:val="both"/>
        <w:textAlignment w:val="baseline"/>
        <w:rPr>
          <w:rStyle w:val="normaltextrun"/>
        </w:rPr>
      </w:pPr>
      <w:r w:rsidRPr="002F3CC8">
        <w:rPr>
          <w:rStyle w:val="normaltextrun"/>
          <w:sz w:val="26"/>
        </w:rPr>
        <w:t>Teniendo esto en cuenta</w:t>
      </w:r>
      <w:r w:rsidR="003C5ED6" w:rsidRPr="002F3CC8">
        <w:rPr>
          <w:rStyle w:val="normaltextrun"/>
          <w:sz w:val="26"/>
        </w:rPr>
        <w:t>, hemos concluido que,</w:t>
      </w:r>
      <w:r w:rsidRPr="002F3CC8">
        <w:rPr>
          <w:rStyle w:val="normaltextrun"/>
          <w:sz w:val="26"/>
        </w:rPr>
        <w:t xml:space="preserve"> excepto por el posible efecto de la limitación al alcance señalada en la sección ‘Fundamento de la opinión’ del presente informe, en el conjunto de los ejercicios 2022 y 2023, el CMF ha supuesto al ayuntamiento, unos ingresos y gastos de 65.473 euros y 357.952 euros, </w:t>
      </w:r>
      <w:r w:rsidR="00082F98">
        <w:rPr>
          <w:rStyle w:val="normaltextrun"/>
          <w:sz w:val="26"/>
        </w:rPr>
        <w:t xml:space="preserve">respectivamente, </w:t>
      </w:r>
      <w:r w:rsidR="00D71BBD" w:rsidRPr="002F3CC8">
        <w:rPr>
          <w:rStyle w:val="normaltextrun"/>
          <w:sz w:val="26"/>
        </w:rPr>
        <w:t>según se detalla</w:t>
      </w:r>
      <w:r w:rsidRPr="002F3CC8">
        <w:rPr>
          <w:rStyle w:val="normaltextrun"/>
          <w:sz w:val="26"/>
        </w:rPr>
        <w:t xml:space="preserve"> en el apéndice 4.3. de este informe.</w:t>
      </w:r>
      <w:r w:rsidRPr="00354E8B">
        <w:rPr>
          <w:rStyle w:val="normaltextrun"/>
        </w:rPr>
        <w:t> </w:t>
      </w:r>
    </w:p>
    <w:p w14:paraId="21F3715C" w14:textId="77777777" w:rsidR="00D71BBD" w:rsidRDefault="00D71BBD" w:rsidP="00786E9C">
      <w:pPr>
        <w:pStyle w:val="atitulo1"/>
        <w:spacing w:before="360"/>
      </w:pPr>
      <w:bookmarkStart w:id="11" w:name="_Toc19535165"/>
      <w:r>
        <w:br w:type="page"/>
      </w:r>
    </w:p>
    <w:p w14:paraId="1CEB43E5" w14:textId="5D6FB805" w:rsidR="00A124DE" w:rsidRPr="000603DA" w:rsidRDefault="00A124DE" w:rsidP="00786E9C">
      <w:pPr>
        <w:pStyle w:val="atitulo1"/>
        <w:spacing w:before="360"/>
      </w:pPr>
      <w:bookmarkStart w:id="12" w:name="_Toc170459665"/>
      <w:r w:rsidRPr="000603DA">
        <w:lastRenderedPageBreak/>
        <w:t xml:space="preserve">IV. Fundamento de la </w:t>
      </w:r>
      <w:r w:rsidR="008E2F76">
        <w:t>o</w:t>
      </w:r>
      <w:r w:rsidRPr="000603DA">
        <w:t>pinión</w:t>
      </w:r>
      <w:bookmarkEnd w:id="11"/>
      <w:bookmarkEnd w:id="12"/>
    </w:p>
    <w:p w14:paraId="146DE288" w14:textId="77777777" w:rsidR="00362F44" w:rsidRPr="00960D16" w:rsidRDefault="00362F44" w:rsidP="00362F44">
      <w:pPr>
        <w:pStyle w:val="texto"/>
      </w:pPr>
      <w:bookmarkStart w:id="13" w:name="_Toc19535180"/>
      <w:r w:rsidRPr="005D12F8">
        <w:t>Hemos llevado a cabo nuestra fiscalización de conformidad con los principios fundamentales de fiscalización de las instituciones públicas de control externo y, más en concreto, con la ISSAI-ES 400, referida a las fiscalizaciones de cumplimiento de legalidad y la ISSAI-ES 200, referida a las fiscalizaciones financieras, así como con las Guías Prácticas de Fiscalización de los Órganos de Control Externo (GPF-OCEX). Nuestras responsabilidades de acuerdo con dichas normas se describen más adelante en la sección “Responsabilidades de la Cámara de Comptos” de nuestro informe.</w:t>
      </w:r>
      <w:r w:rsidRPr="00960D16">
        <w:t xml:space="preserve"> </w:t>
      </w:r>
    </w:p>
    <w:p w14:paraId="5698315B" w14:textId="77777777" w:rsidR="00362F44" w:rsidRPr="00960D16" w:rsidRDefault="00362F44" w:rsidP="00362F44">
      <w:pPr>
        <w:pStyle w:val="texto"/>
      </w:pPr>
      <w:r w:rsidRPr="00960D16">
        <w:t>Somos independientes de la entidad de conformidad con los requerimientos de ética y protección de la independencia que son aplicable</w:t>
      </w:r>
      <w:r>
        <w:t>s a nuestra fiscalización de cumplimiento de la legalidad</w:t>
      </w:r>
      <w:r w:rsidRPr="00FB34E4">
        <w:t xml:space="preserve"> </w:t>
      </w:r>
      <w:r w:rsidRPr="00960D16">
        <w:t xml:space="preserve">según lo exigido por la normativa reguladora de la actividad de fiscalización pública. </w:t>
      </w:r>
    </w:p>
    <w:p w14:paraId="69AAD05B" w14:textId="5FB5DF75" w:rsidR="00362F44" w:rsidRDefault="00362F44" w:rsidP="00362F44">
      <w:pPr>
        <w:pStyle w:val="texto"/>
      </w:pPr>
      <w:r w:rsidRPr="00960D16">
        <w:t xml:space="preserve">Consideramos que la evidencia de auditoría que </w:t>
      </w:r>
      <w:r w:rsidRPr="000936B6">
        <w:t xml:space="preserve">hemos obtenido proporciona una base suficiente y adecuada para nuestra opinión </w:t>
      </w:r>
      <w:r>
        <w:t xml:space="preserve">de fiscalización de cumplimiento desfavorable y nuestra opinión de fiscalización financiera sobre los ingresos y gastos del CMF con salvedades. </w:t>
      </w:r>
    </w:p>
    <w:p w14:paraId="07FC449E" w14:textId="595D5AD1" w:rsidR="00362F44" w:rsidRPr="00CE7CC1" w:rsidRDefault="008B42BB" w:rsidP="00CE7CC1">
      <w:pPr>
        <w:pStyle w:val="atitulo2"/>
        <w:spacing w:before="240"/>
      </w:pPr>
      <w:bookmarkStart w:id="14" w:name="_Toc170459666"/>
      <w:r>
        <w:t>IV.1</w:t>
      </w:r>
      <w:r w:rsidR="00362F44" w:rsidRPr="00CE7CC1">
        <w:t xml:space="preserve"> Fundamento de la opinión de fiscalización de cumplimiento desfavorable</w:t>
      </w:r>
      <w:bookmarkEnd w:id="14"/>
    </w:p>
    <w:p w14:paraId="46ED2769" w14:textId="7B4B5F64" w:rsidR="005869AF" w:rsidRDefault="005869AF" w:rsidP="004308A6">
      <w:pPr>
        <w:pStyle w:val="texto"/>
      </w:pPr>
      <w:r w:rsidRPr="000C0103">
        <w:t>La actividad del ayuntamiento y de su organismo autónomo</w:t>
      </w:r>
      <w:r w:rsidR="005D12F8" w:rsidRPr="000C0103">
        <w:t>,</w:t>
      </w:r>
      <w:r w:rsidRPr="000C0103">
        <w:t xml:space="preserve"> en </w:t>
      </w:r>
      <w:r w:rsidR="005D12F8" w:rsidRPr="000C0103">
        <w:t xml:space="preserve">las </w:t>
      </w:r>
      <w:r w:rsidRPr="000C0103">
        <w:t>materia</w:t>
      </w:r>
      <w:r w:rsidR="005D12F8" w:rsidRPr="000C0103">
        <w:t>s</w:t>
      </w:r>
      <w:r w:rsidRPr="000C0103">
        <w:t xml:space="preserve"> de personal, contratación pública y subvenciones</w:t>
      </w:r>
      <w:r w:rsidR="005D12F8" w:rsidRPr="000C0103">
        <w:t>,</w:t>
      </w:r>
      <w:r w:rsidRPr="000C0103">
        <w:t xml:space="preserve"> presenta </w:t>
      </w:r>
      <w:r w:rsidR="000C0103" w:rsidRPr="000C0103">
        <w:t>las siguientes</w:t>
      </w:r>
      <w:r w:rsidR="005D12F8" w:rsidRPr="000C0103">
        <w:t xml:space="preserve"> </w:t>
      </w:r>
      <w:r w:rsidR="00362F44" w:rsidRPr="000C0103">
        <w:t>deficiencias e incumplimientos significativos</w:t>
      </w:r>
      <w:r w:rsidR="005D12F8" w:rsidRPr="000C0103">
        <w:t>:</w:t>
      </w:r>
    </w:p>
    <w:p w14:paraId="5705863E" w14:textId="0448189A" w:rsidR="00D43A60" w:rsidRPr="00D43A60" w:rsidRDefault="00D43A60" w:rsidP="00B23BE5">
      <w:pPr>
        <w:pStyle w:val="texto"/>
        <w:tabs>
          <w:tab w:val="clear" w:pos="2835"/>
          <w:tab w:val="center" w:pos="709"/>
        </w:tabs>
        <w:spacing w:before="240" w:after="240"/>
        <w:ind w:firstLine="0"/>
        <w:rPr>
          <w:i/>
          <w:szCs w:val="26"/>
        </w:rPr>
      </w:pPr>
      <w:r w:rsidRPr="00B23BE5">
        <w:rPr>
          <w:rFonts w:ascii="Arial" w:hAnsi="Arial" w:cs="Arial"/>
          <w:i/>
          <w:sz w:val="25"/>
          <w:szCs w:val="25"/>
        </w:rPr>
        <w:t>Personal</w:t>
      </w:r>
    </w:p>
    <w:p w14:paraId="734DDF76" w14:textId="646C7CD2" w:rsidR="00786E9C" w:rsidRDefault="00786E9C" w:rsidP="009D281A">
      <w:pPr>
        <w:pStyle w:val="texto"/>
        <w:numPr>
          <w:ilvl w:val="0"/>
          <w:numId w:val="5"/>
        </w:numPr>
        <w:tabs>
          <w:tab w:val="clear" w:pos="2835"/>
          <w:tab w:val="clear" w:pos="3969"/>
          <w:tab w:val="clear" w:pos="5103"/>
          <w:tab w:val="clear" w:pos="6237"/>
          <w:tab w:val="clear" w:pos="7371"/>
          <w:tab w:val="num" w:pos="300"/>
          <w:tab w:val="left" w:pos="480"/>
          <w:tab w:val="num" w:pos="720"/>
          <w:tab w:val="num" w:pos="6597"/>
        </w:tabs>
        <w:ind w:left="0" w:firstLine="290"/>
        <w:rPr>
          <w:lang w:val="es-ES"/>
        </w:rPr>
      </w:pPr>
      <w:r w:rsidRPr="009D281A">
        <w:rPr>
          <w:lang w:val="es-ES"/>
        </w:rPr>
        <w:t>E</w:t>
      </w:r>
      <w:r w:rsidR="00AA4751">
        <w:rPr>
          <w:lang w:val="es-ES"/>
        </w:rPr>
        <w:t>l ayuntamiento no ha llevado a cabo ningún procedimiento de selección basado en los principios de publicidad, igualdad, mérito y capacidad e</w:t>
      </w:r>
      <w:r w:rsidRPr="009D281A">
        <w:rPr>
          <w:lang w:val="es-ES"/>
        </w:rPr>
        <w:t>n 18 de las 51 contrataciones temporales de personal</w:t>
      </w:r>
      <w:r w:rsidR="00397FBC" w:rsidRPr="009D281A">
        <w:rPr>
          <w:lang w:val="es-ES"/>
        </w:rPr>
        <w:t xml:space="preserve"> del ayuntamiento</w:t>
      </w:r>
      <w:r w:rsidRPr="009D281A">
        <w:rPr>
          <w:lang w:val="es-ES"/>
        </w:rPr>
        <w:t xml:space="preserve">, correspondientes a 11 de las 31 personas contratadas temporalmente en el ejercicio. </w:t>
      </w:r>
      <w:r w:rsidR="00F437E6" w:rsidRPr="009D281A">
        <w:rPr>
          <w:lang w:val="es-ES"/>
        </w:rPr>
        <w:t>A fecha de elaboración de este informe, t</w:t>
      </w:r>
      <w:r w:rsidR="00D43A60" w:rsidRPr="009D281A">
        <w:rPr>
          <w:lang w:val="es-ES"/>
        </w:rPr>
        <w:t>res de esos contratos continúan vigentes y han superado los dos años de duración.</w:t>
      </w:r>
    </w:p>
    <w:p w14:paraId="65A22217" w14:textId="4565E226" w:rsidR="00D07E1B" w:rsidRDefault="00397FBC" w:rsidP="004308A6">
      <w:pPr>
        <w:pStyle w:val="texto"/>
        <w:numPr>
          <w:ilvl w:val="0"/>
          <w:numId w:val="5"/>
        </w:numPr>
        <w:tabs>
          <w:tab w:val="clear" w:pos="2835"/>
          <w:tab w:val="clear" w:pos="3969"/>
          <w:tab w:val="clear" w:pos="5103"/>
          <w:tab w:val="clear" w:pos="6237"/>
          <w:tab w:val="clear" w:pos="7371"/>
          <w:tab w:val="num" w:pos="300"/>
          <w:tab w:val="left" w:pos="480"/>
          <w:tab w:val="num" w:pos="720"/>
          <w:tab w:val="num" w:pos="6597"/>
        </w:tabs>
        <w:ind w:left="0" w:firstLine="290"/>
        <w:rPr>
          <w:lang w:val="es-ES"/>
        </w:rPr>
      </w:pPr>
      <w:r w:rsidRPr="009D281A">
        <w:rPr>
          <w:lang w:val="es-ES"/>
        </w:rPr>
        <w:t>En el organismo autónomo, a</w:t>
      </w:r>
      <w:r w:rsidR="005F76CD" w:rsidRPr="009D281A">
        <w:rPr>
          <w:lang w:val="es-ES"/>
        </w:rPr>
        <w:t xml:space="preserve">nalizada una muestra de </w:t>
      </w:r>
      <w:r w:rsidR="008E35BC">
        <w:rPr>
          <w:lang w:val="es-ES"/>
        </w:rPr>
        <w:t>seis</w:t>
      </w:r>
      <w:r w:rsidRPr="009D281A">
        <w:rPr>
          <w:lang w:val="es-ES"/>
        </w:rPr>
        <w:t xml:space="preserve"> contrataciones de personal (</w:t>
      </w:r>
      <w:r w:rsidR="008E35BC">
        <w:rPr>
          <w:lang w:val="es-ES"/>
        </w:rPr>
        <w:t>dos</w:t>
      </w:r>
      <w:r w:rsidRPr="009D281A">
        <w:rPr>
          <w:lang w:val="es-ES"/>
        </w:rPr>
        <w:t xml:space="preserve"> de carácter indefinido y cuatro </w:t>
      </w:r>
      <w:r w:rsidR="005F76CD" w:rsidRPr="009D281A">
        <w:rPr>
          <w:lang w:val="es-ES"/>
        </w:rPr>
        <w:t>temporales</w:t>
      </w:r>
      <w:r w:rsidRPr="009D281A">
        <w:rPr>
          <w:lang w:val="es-ES"/>
        </w:rPr>
        <w:t xml:space="preserve">), hemos constatado que </w:t>
      </w:r>
      <w:r w:rsidR="00057BDD" w:rsidRPr="009D281A">
        <w:rPr>
          <w:lang w:val="es-ES"/>
        </w:rPr>
        <w:t>ninguna de ellas es</w:t>
      </w:r>
      <w:r w:rsidR="002C70D2" w:rsidRPr="009D281A">
        <w:rPr>
          <w:lang w:val="es-ES"/>
        </w:rPr>
        <w:t xml:space="preserve"> resultado de un</w:t>
      </w:r>
      <w:r w:rsidRPr="009D281A">
        <w:rPr>
          <w:lang w:val="es-ES"/>
        </w:rPr>
        <w:t xml:space="preserve"> procedimiento de selección basado en los principios de publicidad</w:t>
      </w:r>
      <w:r w:rsidR="00C50573" w:rsidRPr="009D281A">
        <w:rPr>
          <w:lang w:val="es-ES"/>
        </w:rPr>
        <w:t>, igualdad, mérito y capacidad, según se detalla en el apéndice 4.</w:t>
      </w:r>
      <w:r w:rsidR="00F329AF">
        <w:rPr>
          <w:lang w:val="es-ES"/>
        </w:rPr>
        <w:t>5</w:t>
      </w:r>
      <w:r w:rsidR="00C50573" w:rsidRPr="009D281A">
        <w:rPr>
          <w:lang w:val="es-ES"/>
        </w:rPr>
        <w:t>.1 de este informe.</w:t>
      </w:r>
    </w:p>
    <w:p w14:paraId="2C261E2D" w14:textId="5E35D211" w:rsidR="000C0103" w:rsidRPr="00D07E1B" w:rsidRDefault="00D07E1B" w:rsidP="00D07E1B">
      <w:pPr>
        <w:spacing w:after="0"/>
        <w:ind w:firstLine="0"/>
        <w:jc w:val="left"/>
        <w:rPr>
          <w:spacing w:val="6"/>
          <w:sz w:val="26"/>
          <w:szCs w:val="24"/>
          <w:lang w:val="es-ES"/>
        </w:rPr>
      </w:pPr>
      <w:r>
        <w:rPr>
          <w:lang w:val="es-ES"/>
        </w:rPr>
        <w:br w:type="page"/>
      </w:r>
    </w:p>
    <w:p w14:paraId="5EE9C757" w14:textId="634BA1F4" w:rsidR="00BB1122" w:rsidRPr="00B23BE5" w:rsidRDefault="00D07E1B" w:rsidP="00123E3D">
      <w:pPr>
        <w:pStyle w:val="texto"/>
        <w:tabs>
          <w:tab w:val="clear" w:pos="2835"/>
          <w:tab w:val="center" w:pos="709"/>
        </w:tabs>
        <w:spacing w:before="240" w:after="240"/>
        <w:ind w:firstLine="0"/>
        <w:rPr>
          <w:rFonts w:ascii="Arial" w:hAnsi="Arial" w:cs="Arial"/>
          <w:i/>
          <w:sz w:val="25"/>
          <w:szCs w:val="25"/>
        </w:rPr>
      </w:pPr>
      <w:r>
        <w:rPr>
          <w:rFonts w:ascii="Arial" w:hAnsi="Arial" w:cs="Arial"/>
          <w:i/>
          <w:sz w:val="25"/>
          <w:szCs w:val="25"/>
        </w:rPr>
        <w:lastRenderedPageBreak/>
        <w:t>C</w:t>
      </w:r>
      <w:r w:rsidR="00BB1122" w:rsidRPr="00B23BE5">
        <w:rPr>
          <w:rFonts w:ascii="Arial" w:hAnsi="Arial" w:cs="Arial"/>
          <w:i/>
          <w:sz w:val="25"/>
          <w:szCs w:val="25"/>
        </w:rPr>
        <w:t>ontratación pública</w:t>
      </w:r>
    </w:p>
    <w:p w14:paraId="02BE8E77" w14:textId="50C6CEF3" w:rsidR="0097746B" w:rsidRDefault="0097746B" w:rsidP="00123E3D">
      <w:pPr>
        <w:pStyle w:val="texto"/>
        <w:numPr>
          <w:ilvl w:val="0"/>
          <w:numId w:val="5"/>
        </w:numPr>
        <w:tabs>
          <w:tab w:val="clear" w:pos="2835"/>
          <w:tab w:val="clear" w:pos="3969"/>
          <w:tab w:val="clear" w:pos="5103"/>
          <w:tab w:val="clear" w:pos="6237"/>
          <w:tab w:val="clear" w:pos="7371"/>
          <w:tab w:val="num" w:pos="300"/>
          <w:tab w:val="left" w:pos="480"/>
          <w:tab w:val="num" w:pos="720"/>
          <w:tab w:val="num" w:pos="6597"/>
        </w:tabs>
        <w:ind w:left="0" w:firstLine="290"/>
        <w:rPr>
          <w:lang w:val="es-ES"/>
        </w:rPr>
      </w:pPr>
      <w:r w:rsidRPr="0097746B">
        <w:rPr>
          <w:lang w:val="es-ES"/>
        </w:rPr>
        <w:t>La obra de adecuación de un solar para aparcamiento en la calle San Francisco, se ejecutó sin el debido proyecto de obras, adjudicándose a través del régimen de contratos de menor cuantía diversas prestaciones que supusieron un gasto total de 212.829 euros y que entendemos que se agrupan en torno a una misma unidad funcional, por lo que debían haberse tratado conjuntamente. El gasto de uno de los contratistas asciende a 117.586 euros, importe que</w:t>
      </w:r>
      <w:r w:rsidR="008A4926">
        <w:rPr>
          <w:lang w:val="es-ES"/>
        </w:rPr>
        <w:t>,</w:t>
      </w:r>
      <w:r w:rsidRPr="0097746B">
        <w:rPr>
          <w:lang w:val="es-ES"/>
        </w:rPr>
        <w:t xml:space="preserve"> incluso considerado individualmente, excluía la posibilidad de adjudicación a través del régimen especial para contratos de menor cuantía.</w:t>
      </w:r>
    </w:p>
    <w:p w14:paraId="5B27249E" w14:textId="6585A1BD" w:rsidR="00123E3D" w:rsidRDefault="00123E3D" w:rsidP="00123E3D">
      <w:pPr>
        <w:pStyle w:val="texto"/>
        <w:numPr>
          <w:ilvl w:val="0"/>
          <w:numId w:val="5"/>
        </w:numPr>
        <w:tabs>
          <w:tab w:val="clear" w:pos="2835"/>
          <w:tab w:val="clear" w:pos="3969"/>
          <w:tab w:val="clear" w:pos="5103"/>
          <w:tab w:val="clear" w:pos="6237"/>
          <w:tab w:val="clear" w:pos="7371"/>
          <w:tab w:val="num" w:pos="300"/>
          <w:tab w:val="left" w:pos="480"/>
          <w:tab w:val="num" w:pos="720"/>
          <w:tab w:val="num" w:pos="6597"/>
        </w:tabs>
        <w:ind w:left="0" w:firstLine="290"/>
        <w:rPr>
          <w:szCs w:val="26"/>
        </w:rPr>
      </w:pPr>
      <w:r>
        <w:rPr>
          <w:szCs w:val="26"/>
        </w:rPr>
        <w:t xml:space="preserve">En materia de contratación de inversiones, el ayuntamiento adjudicó la adquisición de unas cabinas-vestuario para la Ciudad Deportiva </w:t>
      </w:r>
      <w:proofErr w:type="spellStart"/>
      <w:r>
        <w:rPr>
          <w:szCs w:val="26"/>
        </w:rPr>
        <w:t>Ombatillo</w:t>
      </w:r>
      <w:proofErr w:type="spellEnd"/>
      <w:r>
        <w:rPr>
          <w:szCs w:val="26"/>
        </w:rPr>
        <w:t xml:space="preserve"> y de un vehículo para el </w:t>
      </w:r>
      <w:proofErr w:type="spellStart"/>
      <w:r>
        <w:rPr>
          <w:szCs w:val="26"/>
        </w:rPr>
        <w:t>guarderío</w:t>
      </w:r>
      <w:proofErr w:type="spellEnd"/>
      <w:r>
        <w:rPr>
          <w:szCs w:val="26"/>
        </w:rPr>
        <w:t xml:space="preserve"> rural, por importes de 43.500 euros (IVA no incluido) y 32.231 euros (IVA no incluido), respectivamente, sin tramitar los procedimientos exigidos dado el valor estimado de los contratos. </w:t>
      </w:r>
    </w:p>
    <w:p w14:paraId="13E07AE7" w14:textId="375E77BF" w:rsidR="008E35BC" w:rsidRDefault="008E35BC" w:rsidP="00123E3D">
      <w:pPr>
        <w:pStyle w:val="texto"/>
        <w:numPr>
          <w:ilvl w:val="0"/>
          <w:numId w:val="5"/>
        </w:numPr>
        <w:tabs>
          <w:tab w:val="clear" w:pos="2835"/>
          <w:tab w:val="clear" w:pos="3969"/>
          <w:tab w:val="clear" w:pos="5103"/>
          <w:tab w:val="clear" w:pos="6237"/>
          <w:tab w:val="clear" w:pos="7371"/>
          <w:tab w:val="num" w:pos="300"/>
          <w:tab w:val="left" w:pos="480"/>
          <w:tab w:val="num" w:pos="720"/>
          <w:tab w:val="num" w:pos="6597"/>
        </w:tabs>
        <w:ind w:left="0" w:firstLine="290"/>
        <w:rPr>
          <w:szCs w:val="26"/>
        </w:rPr>
      </w:pPr>
      <w:r>
        <w:rPr>
          <w:szCs w:val="26"/>
        </w:rPr>
        <w:t xml:space="preserve">En la adquisición de un vehículo rodillo-compactador con un valor estimado de 38.000 euros (IVA no incluido) a través de procedimiento simplificado, los órganos de control interno del ayuntamiento detectaron indicios de la posible existencia de vinculación entre dos de las cinco sociedades a las que se iba a invitar a participar en el procedimiento y, posteriormente, entre las dos que presentaron oferta. El ayuntamiento no adoptó ninguna medida para comprobar si efectivamente existía vinculación entre las sociedades, lo que habría determinado la inadmisión de sus ofertas. Continuó la tramitación del procedimiento y adjudicó el contrato a una de ellas. Todo ello se detalla en el apéndice ‘Información adicional sobre salvedades’ de este informe. </w:t>
      </w:r>
    </w:p>
    <w:p w14:paraId="3E24A8E9" w14:textId="6D96C90E" w:rsidR="00020DEA" w:rsidRDefault="00020DEA" w:rsidP="00123E3D">
      <w:pPr>
        <w:pStyle w:val="texto"/>
        <w:numPr>
          <w:ilvl w:val="0"/>
          <w:numId w:val="5"/>
        </w:numPr>
        <w:tabs>
          <w:tab w:val="clear" w:pos="2835"/>
          <w:tab w:val="clear" w:pos="3969"/>
          <w:tab w:val="clear" w:pos="5103"/>
          <w:tab w:val="clear" w:pos="6237"/>
          <w:tab w:val="clear" w:pos="7371"/>
          <w:tab w:val="num" w:pos="300"/>
          <w:tab w:val="left" w:pos="480"/>
          <w:tab w:val="num" w:pos="720"/>
          <w:tab w:val="num" w:pos="6597"/>
        </w:tabs>
        <w:ind w:left="0" w:firstLine="290"/>
        <w:rPr>
          <w:szCs w:val="26"/>
        </w:rPr>
      </w:pPr>
      <w:r>
        <w:rPr>
          <w:szCs w:val="26"/>
        </w:rPr>
        <w:t xml:space="preserve">El ayuntamiento realizó todas las contrataciones asociadas al CMF sin existir crédito </w:t>
      </w:r>
      <w:r w:rsidR="00082F98">
        <w:rPr>
          <w:szCs w:val="26"/>
        </w:rPr>
        <w:t xml:space="preserve">presupuestario </w:t>
      </w:r>
      <w:r>
        <w:rPr>
          <w:szCs w:val="26"/>
        </w:rPr>
        <w:t xml:space="preserve">adecuado y suficiente. El presupuesto de 2022 no contemplaba ninguna partida con esa finalidad. Si bien dos días antes del evento se inició la tramitación de un crédito extraordinario de 150.000 euros con dicha finalidad, sus aprobaciones inicial y definitiva se produjeron una vez celebrado el evento y su importe resultó insuficiente. Los gastos del festival superaron el doble de dicha cantidad y, al cierre del ejercicio, la bolsa de vinculación jurídica correspondiente quedó excedida </w:t>
      </w:r>
      <w:r w:rsidRPr="000C0103">
        <w:rPr>
          <w:szCs w:val="26"/>
        </w:rPr>
        <w:t>en 395.597 euros.</w:t>
      </w:r>
      <w:r>
        <w:rPr>
          <w:szCs w:val="26"/>
        </w:rPr>
        <w:t xml:space="preserve"> </w:t>
      </w:r>
    </w:p>
    <w:p w14:paraId="3EF1A859" w14:textId="2E204AC5" w:rsidR="00362F44" w:rsidRPr="00362F44" w:rsidRDefault="00362F44" w:rsidP="00123E3D">
      <w:pPr>
        <w:pStyle w:val="texto"/>
        <w:numPr>
          <w:ilvl w:val="0"/>
          <w:numId w:val="5"/>
        </w:numPr>
        <w:tabs>
          <w:tab w:val="clear" w:pos="2835"/>
          <w:tab w:val="clear" w:pos="3969"/>
          <w:tab w:val="clear" w:pos="5103"/>
          <w:tab w:val="clear" w:pos="6237"/>
          <w:tab w:val="clear" w:pos="7371"/>
          <w:tab w:val="num" w:pos="300"/>
          <w:tab w:val="left" w:pos="480"/>
          <w:tab w:val="num" w:pos="720"/>
          <w:tab w:val="num" w:pos="6597"/>
        </w:tabs>
        <w:ind w:left="0" w:firstLine="290"/>
        <w:rPr>
          <w:szCs w:val="26"/>
        </w:rPr>
      </w:pPr>
      <w:r w:rsidRPr="00362F44">
        <w:rPr>
          <w:szCs w:val="26"/>
        </w:rPr>
        <w:t>El ayuntamiento organizó el CMF y realizó las contrataciones correspondientes sin tramitar un procedimiento administrativo y eludiendo los mecanismos de control interno, contrariamente a la normativa. La falta de planificación, la no formalización por escrito del contrato con la empresa que colaboró en la organización del evento y que gestionó la venta de entradas en taquilla y la prestación de servicios de hostelería, así como el no establecimiento de mecanismos de control sobre dichas actividades</w:t>
      </w:r>
      <w:r w:rsidR="00082F98">
        <w:rPr>
          <w:szCs w:val="26"/>
        </w:rPr>
        <w:t>,</w:t>
      </w:r>
      <w:r w:rsidRPr="00362F44">
        <w:rPr>
          <w:szCs w:val="26"/>
        </w:rPr>
        <w:t xml:space="preserve"> resultan contrarios a la diligencia exigible a quienes gestionan fondos públicos.  </w:t>
      </w:r>
    </w:p>
    <w:p w14:paraId="35C16394" w14:textId="152BF63E" w:rsidR="00BB1122" w:rsidRPr="006B0992" w:rsidRDefault="006C36BB" w:rsidP="006B0992">
      <w:pPr>
        <w:pStyle w:val="texto"/>
        <w:numPr>
          <w:ilvl w:val="0"/>
          <w:numId w:val="5"/>
        </w:numPr>
        <w:tabs>
          <w:tab w:val="clear" w:pos="2835"/>
          <w:tab w:val="clear" w:pos="3969"/>
          <w:tab w:val="clear" w:pos="5103"/>
          <w:tab w:val="clear" w:pos="6237"/>
          <w:tab w:val="clear" w:pos="7371"/>
          <w:tab w:val="left" w:pos="480"/>
          <w:tab w:val="num" w:pos="6597"/>
        </w:tabs>
        <w:ind w:left="0" w:firstLine="290"/>
      </w:pPr>
      <w:r>
        <w:rPr>
          <w:szCs w:val="26"/>
        </w:rPr>
        <w:lastRenderedPageBreak/>
        <w:t>E</w:t>
      </w:r>
      <w:r w:rsidR="00BB1122" w:rsidRPr="00670170">
        <w:rPr>
          <w:szCs w:val="26"/>
        </w:rPr>
        <w:t xml:space="preserve">n </w:t>
      </w:r>
      <w:r w:rsidR="00BB1122" w:rsidRPr="009D281A">
        <w:rPr>
          <w:lang w:val="es-ES"/>
        </w:rPr>
        <w:t>materia</w:t>
      </w:r>
      <w:r w:rsidR="00BB1122" w:rsidRPr="00670170">
        <w:rPr>
          <w:szCs w:val="26"/>
        </w:rPr>
        <w:t xml:space="preserve"> de contratación de bienes corrientes y servicios</w:t>
      </w:r>
      <w:r w:rsidR="00397FBC" w:rsidRPr="00670170">
        <w:rPr>
          <w:szCs w:val="26"/>
        </w:rPr>
        <w:t xml:space="preserve"> del ayuntamiento</w:t>
      </w:r>
      <w:r w:rsidR="00BB1122" w:rsidRPr="00670170">
        <w:rPr>
          <w:szCs w:val="26"/>
        </w:rPr>
        <w:t xml:space="preserve">, hemos </w:t>
      </w:r>
      <w:r w:rsidR="00397FBC" w:rsidRPr="00670170">
        <w:rPr>
          <w:szCs w:val="26"/>
        </w:rPr>
        <w:t>constatado</w:t>
      </w:r>
      <w:r w:rsidR="00BB1122" w:rsidRPr="00670170">
        <w:rPr>
          <w:szCs w:val="26"/>
        </w:rPr>
        <w:t xml:space="preserve"> deficiencias que afectan a 1,</w:t>
      </w:r>
      <w:r w:rsidR="00990764">
        <w:rPr>
          <w:szCs w:val="26"/>
        </w:rPr>
        <w:t>7</w:t>
      </w:r>
      <w:r w:rsidR="004A710B">
        <w:rPr>
          <w:szCs w:val="26"/>
        </w:rPr>
        <w:t>1</w:t>
      </w:r>
      <w:r w:rsidR="00BB1122" w:rsidRPr="00670170">
        <w:rPr>
          <w:szCs w:val="26"/>
        </w:rPr>
        <w:t xml:space="preserve"> millones de gasto, </w:t>
      </w:r>
      <w:r w:rsidR="00397FBC" w:rsidRPr="00670170">
        <w:rPr>
          <w:szCs w:val="26"/>
        </w:rPr>
        <w:t>equivalentes</w:t>
      </w:r>
      <w:r w:rsidR="00BB1122" w:rsidRPr="00670170">
        <w:rPr>
          <w:szCs w:val="26"/>
        </w:rPr>
        <w:t xml:space="preserve"> al 4</w:t>
      </w:r>
      <w:r w:rsidR="004A710B">
        <w:rPr>
          <w:szCs w:val="26"/>
        </w:rPr>
        <w:t>2</w:t>
      </w:r>
      <w:r w:rsidR="00BB1122" w:rsidRPr="00670170">
        <w:rPr>
          <w:szCs w:val="26"/>
        </w:rPr>
        <w:t xml:space="preserve"> por</w:t>
      </w:r>
      <w:r w:rsidR="00B82A4B" w:rsidRPr="00670170">
        <w:rPr>
          <w:szCs w:val="26"/>
        </w:rPr>
        <w:t xml:space="preserve"> ciento del volumen total de dicho</w:t>
      </w:r>
      <w:r w:rsidR="00BB1122" w:rsidRPr="00670170">
        <w:rPr>
          <w:szCs w:val="26"/>
        </w:rPr>
        <w:t xml:space="preserve"> tipo de gastos. En concreto, </w:t>
      </w:r>
      <w:r w:rsidR="00A637C8" w:rsidRPr="00670170">
        <w:rPr>
          <w:szCs w:val="26"/>
        </w:rPr>
        <w:t xml:space="preserve">según se detalla en los apéndices </w:t>
      </w:r>
      <w:r w:rsidR="00990764">
        <w:rPr>
          <w:szCs w:val="26"/>
        </w:rPr>
        <w:t>4</w:t>
      </w:r>
      <w:r w:rsidR="00A637C8" w:rsidRPr="00670170">
        <w:rPr>
          <w:szCs w:val="26"/>
        </w:rPr>
        <w:t xml:space="preserve">.2.2 y </w:t>
      </w:r>
      <w:r w:rsidR="00990764">
        <w:rPr>
          <w:szCs w:val="26"/>
        </w:rPr>
        <w:t>4</w:t>
      </w:r>
      <w:r w:rsidR="00A637C8" w:rsidRPr="00670170">
        <w:rPr>
          <w:szCs w:val="26"/>
        </w:rPr>
        <w:t xml:space="preserve">.2.3, </w:t>
      </w:r>
      <w:r w:rsidR="005B700A">
        <w:rPr>
          <w:szCs w:val="26"/>
        </w:rPr>
        <w:t xml:space="preserve">en </w:t>
      </w:r>
      <w:r w:rsidR="00BB1122" w:rsidRPr="00670170">
        <w:rPr>
          <w:szCs w:val="26"/>
        </w:rPr>
        <w:t>el ayun</w:t>
      </w:r>
      <w:r w:rsidR="00BB1122" w:rsidRPr="006B0992">
        <w:t>tamiento:</w:t>
      </w:r>
    </w:p>
    <w:p w14:paraId="7F2B3A2E" w14:textId="48487936" w:rsidR="00BB1122" w:rsidRPr="00056600" w:rsidRDefault="005B700A" w:rsidP="00020DEA">
      <w:pPr>
        <w:pStyle w:val="texto"/>
        <w:numPr>
          <w:ilvl w:val="0"/>
          <w:numId w:val="19"/>
        </w:numPr>
        <w:tabs>
          <w:tab w:val="clear" w:pos="2835"/>
          <w:tab w:val="clear" w:pos="3969"/>
          <w:tab w:val="clear" w:pos="5103"/>
          <w:tab w:val="clear" w:pos="6237"/>
          <w:tab w:val="clear" w:pos="7371"/>
          <w:tab w:val="left" w:pos="567"/>
        </w:tabs>
        <w:ind w:left="284" w:firstLine="284"/>
        <w:rPr>
          <w:szCs w:val="26"/>
        </w:rPr>
      </w:pPr>
      <w:r>
        <w:rPr>
          <w:szCs w:val="26"/>
        </w:rPr>
        <w:t>Se i</w:t>
      </w:r>
      <w:r w:rsidR="00BB1122" w:rsidRPr="00670170">
        <w:rPr>
          <w:szCs w:val="26"/>
        </w:rPr>
        <w:t>ncurrió en gastos por 1,4</w:t>
      </w:r>
      <w:r w:rsidR="004A710B">
        <w:rPr>
          <w:szCs w:val="26"/>
        </w:rPr>
        <w:t>4</w:t>
      </w:r>
      <w:r w:rsidR="00BB1122" w:rsidRPr="00670170">
        <w:rPr>
          <w:szCs w:val="26"/>
        </w:rPr>
        <w:t xml:space="preserve"> millones con 3</w:t>
      </w:r>
      <w:r w:rsidR="00990764">
        <w:rPr>
          <w:szCs w:val="26"/>
        </w:rPr>
        <w:t>6</w:t>
      </w:r>
      <w:r w:rsidR="00BB1122" w:rsidRPr="00670170">
        <w:rPr>
          <w:szCs w:val="26"/>
        </w:rPr>
        <w:t xml:space="preserve"> contratistas por distintas prestaciones, sin </w:t>
      </w:r>
      <w:r w:rsidR="00BB1122" w:rsidRPr="00056600">
        <w:rPr>
          <w:szCs w:val="26"/>
        </w:rPr>
        <w:t xml:space="preserve">llevar a cabo los procedimientos de adjudicación legalmente exigidos teniendo en cuenta el valor estimado de los contratos. </w:t>
      </w:r>
      <w:r w:rsidR="00A9397C">
        <w:rPr>
          <w:szCs w:val="26"/>
        </w:rPr>
        <w:t>De ellos</w:t>
      </w:r>
      <w:r w:rsidR="001E2FD3">
        <w:rPr>
          <w:szCs w:val="26"/>
        </w:rPr>
        <w:t>,</w:t>
      </w:r>
      <w:r w:rsidR="00A9397C">
        <w:rPr>
          <w:szCs w:val="26"/>
        </w:rPr>
        <w:t xml:space="preserve"> 505.999 euros corresponden a un contrato de suministro de electricidad y gas.</w:t>
      </w:r>
    </w:p>
    <w:p w14:paraId="00BDCC0E" w14:textId="0F1BE1E7" w:rsidR="005B700A" w:rsidRDefault="005B700A" w:rsidP="00020DEA">
      <w:pPr>
        <w:pStyle w:val="texto"/>
        <w:numPr>
          <w:ilvl w:val="0"/>
          <w:numId w:val="19"/>
        </w:numPr>
        <w:tabs>
          <w:tab w:val="clear" w:pos="2835"/>
          <w:tab w:val="clear" w:pos="3969"/>
          <w:tab w:val="clear" w:pos="5103"/>
          <w:tab w:val="clear" w:pos="6237"/>
          <w:tab w:val="clear" w:pos="7371"/>
          <w:tab w:val="left" w:pos="567"/>
        </w:tabs>
        <w:ind w:left="284" w:firstLine="284"/>
        <w:rPr>
          <w:szCs w:val="26"/>
        </w:rPr>
      </w:pPr>
      <w:r>
        <w:rPr>
          <w:szCs w:val="26"/>
        </w:rPr>
        <w:t>Exi</w:t>
      </w:r>
      <w:r w:rsidR="00E701FD">
        <w:rPr>
          <w:szCs w:val="26"/>
        </w:rPr>
        <w:t>ste</w:t>
      </w:r>
      <w:r>
        <w:rPr>
          <w:szCs w:val="26"/>
        </w:rPr>
        <w:t xml:space="preserve">n nueve contratos cuya duración máxima prevista (incluidas las prórrogas) ha sido superada y no han sido licitados. Las prestaciones de estos contratos han dado lugar a un gasto de 286.658 euros en el ejercicio. </w:t>
      </w:r>
    </w:p>
    <w:p w14:paraId="047E4FF2" w14:textId="243E0994" w:rsidR="00397FBC" w:rsidRDefault="00397FBC" w:rsidP="000C0103">
      <w:pPr>
        <w:pStyle w:val="texto"/>
        <w:numPr>
          <w:ilvl w:val="0"/>
          <w:numId w:val="5"/>
        </w:numPr>
        <w:tabs>
          <w:tab w:val="clear" w:pos="2835"/>
          <w:tab w:val="clear" w:pos="3969"/>
          <w:tab w:val="clear" w:pos="5103"/>
          <w:tab w:val="clear" w:pos="6237"/>
          <w:tab w:val="clear" w:pos="7371"/>
          <w:tab w:val="num" w:pos="300"/>
          <w:tab w:val="left" w:pos="480"/>
          <w:tab w:val="num" w:pos="720"/>
          <w:tab w:val="num" w:pos="6597"/>
        </w:tabs>
        <w:ind w:left="0" w:firstLine="290"/>
        <w:rPr>
          <w:szCs w:val="26"/>
        </w:rPr>
      </w:pPr>
      <w:r w:rsidRPr="00397FBC">
        <w:rPr>
          <w:szCs w:val="26"/>
        </w:rPr>
        <w:t xml:space="preserve">El </w:t>
      </w:r>
      <w:r w:rsidRPr="009D281A">
        <w:rPr>
          <w:lang w:val="es-ES"/>
        </w:rPr>
        <w:t>organismo</w:t>
      </w:r>
      <w:r w:rsidRPr="00397FBC">
        <w:rPr>
          <w:szCs w:val="26"/>
        </w:rPr>
        <w:t xml:space="preserve"> autónomo ha realizado la adjudicación de todos los contra</w:t>
      </w:r>
      <w:r>
        <w:rPr>
          <w:szCs w:val="26"/>
        </w:rPr>
        <w:t xml:space="preserve">tos de manera directa, sin aplicar la normativa de contratación </w:t>
      </w:r>
      <w:r w:rsidRPr="005B0BDC">
        <w:rPr>
          <w:szCs w:val="26"/>
        </w:rPr>
        <w:t xml:space="preserve">pública. Concretamente, según se detalla en el apéndice </w:t>
      </w:r>
      <w:r w:rsidR="009F27FD" w:rsidRPr="005B0BDC">
        <w:rPr>
          <w:szCs w:val="26"/>
        </w:rPr>
        <w:t>4.</w:t>
      </w:r>
      <w:r w:rsidR="00C9336D">
        <w:rPr>
          <w:szCs w:val="26"/>
        </w:rPr>
        <w:t>5</w:t>
      </w:r>
      <w:r w:rsidRPr="005B0BDC">
        <w:rPr>
          <w:szCs w:val="26"/>
        </w:rPr>
        <w:t>.2. de este informe, hemos</w:t>
      </w:r>
      <w:r>
        <w:rPr>
          <w:szCs w:val="26"/>
        </w:rPr>
        <w:t xml:space="preserve"> constatado que en 2022 incurrió en gastos por un total de </w:t>
      </w:r>
      <w:r w:rsidR="00E56B34">
        <w:rPr>
          <w:szCs w:val="26"/>
        </w:rPr>
        <w:t>455.529</w:t>
      </w:r>
      <w:r>
        <w:rPr>
          <w:szCs w:val="26"/>
        </w:rPr>
        <w:t xml:space="preserve"> euros con 1</w:t>
      </w:r>
      <w:r w:rsidR="00E56B34">
        <w:rPr>
          <w:szCs w:val="26"/>
        </w:rPr>
        <w:t>6</w:t>
      </w:r>
      <w:r>
        <w:rPr>
          <w:szCs w:val="26"/>
        </w:rPr>
        <w:t xml:space="preserve"> contratistas por distintas prestaciones</w:t>
      </w:r>
      <w:r w:rsidR="009F27FD">
        <w:rPr>
          <w:szCs w:val="26"/>
        </w:rPr>
        <w:t xml:space="preserve"> </w:t>
      </w:r>
      <w:r>
        <w:rPr>
          <w:szCs w:val="26"/>
        </w:rPr>
        <w:t xml:space="preserve">sin llevar a cabo los procedimientos de adjudicación legalmente exigidos teniendo en cuenta el valor estimado de los contratos. </w:t>
      </w:r>
    </w:p>
    <w:p w14:paraId="63145554" w14:textId="5BBE3437" w:rsidR="000936B6" w:rsidRDefault="00397FBC" w:rsidP="000C0103">
      <w:pPr>
        <w:pStyle w:val="texto"/>
        <w:numPr>
          <w:ilvl w:val="0"/>
          <w:numId w:val="5"/>
        </w:numPr>
        <w:tabs>
          <w:tab w:val="clear" w:pos="2835"/>
          <w:tab w:val="clear" w:pos="3969"/>
          <w:tab w:val="clear" w:pos="5103"/>
          <w:tab w:val="clear" w:pos="6237"/>
          <w:tab w:val="clear" w:pos="7371"/>
          <w:tab w:val="num" w:pos="300"/>
          <w:tab w:val="left" w:pos="480"/>
          <w:tab w:val="num" w:pos="720"/>
          <w:tab w:val="num" w:pos="6597"/>
        </w:tabs>
        <w:ind w:left="0" w:firstLine="290"/>
        <w:rPr>
          <w:szCs w:val="26"/>
        </w:rPr>
      </w:pPr>
      <w:r w:rsidRPr="00514B38">
        <w:rPr>
          <w:szCs w:val="26"/>
        </w:rPr>
        <w:t xml:space="preserve">El </w:t>
      </w:r>
      <w:r w:rsidRPr="00B03470">
        <w:rPr>
          <w:lang w:val="es-ES"/>
        </w:rPr>
        <w:t>organismo</w:t>
      </w:r>
      <w:r w:rsidRPr="00514B38">
        <w:rPr>
          <w:szCs w:val="26"/>
        </w:rPr>
        <w:t xml:space="preserve"> autónomo ha incurrido en gastos sin </w:t>
      </w:r>
      <w:r w:rsidR="009F27FD">
        <w:rPr>
          <w:szCs w:val="26"/>
        </w:rPr>
        <w:t xml:space="preserve">disponer de </w:t>
      </w:r>
      <w:r w:rsidRPr="00514B38">
        <w:rPr>
          <w:szCs w:val="26"/>
        </w:rPr>
        <w:t>crédito presupuestario</w:t>
      </w:r>
      <w:r w:rsidR="009F27FD">
        <w:rPr>
          <w:szCs w:val="26"/>
        </w:rPr>
        <w:t xml:space="preserve"> suficient</w:t>
      </w:r>
      <w:r>
        <w:rPr>
          <w:szCs w:val="26"/>
        </w:rPr>
        <w:t>e</w:t>
      </w:r>
      <w:r w:rsidR="00181479">
        <w:rPr>
          <w:szCs w:val="26"/>
        </w:rPr>
        <w:t>. L</w:t>
      </w:r>
      <w:r w:rsidRPr="00514B38">
        <w:rPr>
          <w:szCs w:val="26"/>
        </w:rPr>
        <w:t xml:space="preserve">as obligaciones reconocidas netas </w:t>
      </w:r>
      <w:r>
        <w:rPr>
          <w:szCs w:val="26"/>
        </w:rPr>
        <w:t xml:space="preserve">en </w:t>
      </w:r>
      <w:r w:rsidR="00181479">
        <w:rPr>
          <w:szCs w:val="26"/>
        </w:rPr>
        <w:t>el ejercicio</w:t>
      </w:r>
      <w:r w:rsidRPr="00514B38">
        <w:rPr>
          <w:szCs w:val="26"/>
        </w:rPr>
        <w:t xml:space="preserve"> ascienden a 1,61 millones, </w:t>
      </w:r>
      <w:r w:rsidR="009F27FD">
        <w:rPr>
          <w:szCs w:val="26"/>
        </w:rPr>
        <w:t>importe que excede en un diez por ciento el total de créditos definitivos del presupuesto de gastos.</w:t>
      </w:r>
    </w:p>
    <w:p w14:paraId="42A4E101" w14:textId="4CE84C2B" w:rsidR="00587AF9" w:rsidRPr="00B23BE5" w:rsidRDefault="00587AF9" w:rsidP="00B23BE5">
      <w:pPr>
        <w:pStyle w:val="texto"/>
        <w:tabs>
          <w:tab w:val="clear" w:pos="2835"/>
          <w:tab w:val="center" w:pos="709"/>
        </w:tabs>
        <w:spacing w:before="240" w:after="240"/>
        <w:ind w:firstLine="0"/>
        <w:rPr>
          <w:rFonts w:ascii="Arial" w:hAnsi="Arial" w:cs="Arial"/>
          <w:i/>
          <w:sz w:val="25"/>
          <w:szCs w:val="25"/>
        </w:rPr>
      </w:pPr>
      <w:r w:rsidRPr="00B23BE5">
        <w:rPr>
          <w:rFonts w:ascii="Arial" w:hAnsi="Arial" w:cs="Arial"/>
          <w:i/>
          <w:sz w:val="25"/>
          <w:szCs w:val="25"/>
        </w:rPr>
        <w:t>Subvenciones</w:t>
      </w:r>
    </w:p>
    <w:p w14:paraId="304B85BA" w14:textId="642DACC8" w:rsidR="005B700A" w:rsidRDefault="00582E6B" w:rsidP="005B700A">
      <w:pPr>
        <w:pStyle w:val="texto"/>
        <w:numPr>
          <w:ilvl w:val="0"/>
          <w:numId w:val="5"/>
        </w:numPr>
        <w:tabs>
          <w:tab w:val="clear" w:pos="2835"/>
          <w:tab w:val="clear" w:pos="3969"/>
          <w:tab w:val="clear" w:pos="5103"/>
          <w:tab w:val="clear" w:pos="6237"/>
          <w:tab w:val="clear" w:pos="7371"/>
          <w:tab w:val="num" w:pos="300"/>
          <w:tab w:val="left" w:pos="480"/>
          <w:tab w:val="num" w:pos="720"/>
          <w:tab w:val="num" w:pos="6597"/>
        </w:tabs>
        <w:ind w:left="0" w:firstLine="290"/>
        <w:rPr>
          <w:szCs w:val="26"/>
        </w:rPr>
      </w:pPr>
      <w:r w:rsidRPr="005B700A">
        <w:rPr>
          <w:szCs w:val="26"/>
        </w:rPr>
        <w:t>El ayuntamiento abonó a la Agrupación Musical Banda de Corella una subvención nominativa de 30.000 eu</w:t>
      </w:r>
      <w:r w:rsidR="000D3E4C">
        <w:rPr>
          <w:szCs w:val="26"/>
        </w:rPr>
        <w:t xml:space="preserve">ros en dos pagos, sin exigir la </w:t>
      </w:r>
      <w:r w:rsidRPr="005B700A">
        <w:rPr>
          <w:szCs w:val="26"/>
        </w:rPr>
        <w:t>presentación de la documentación requerida en el acuerdo de concesión para la realización del segundo</w:t>
      </w:r>
      <w:r w:rsidR="00944C83">
        <w:rPr>
          <w:szCs w:val="26"/>
        </w:rPr>
        <w:t xml:space="preserve"> pago</w:t>
      </w:r>
      <w:r w:rsidR="000D3E4C">
        <w:rPr>
          <w:szCs w:val="26"/>
        </w:rPr>
        <w:t xml:space="preserve">. Dicha documentación </w:t>
      </w:r>
      <w:r w:rsidR="00020DEA">
        <w:rPr>
          <w:szCs w:val="26"/>
        </w:rPr>
        <w:t>tampoco se aportó posteriormente</w:t>
      </w:r>
      <w:r w:rsidR="00362F44">
        <w:rPr>
          <w:szCs w:val="26"/>
        </w:rPr>
        <w:t xml:space="preserve"> </w:t>
      </w:r>
      <w:r w:rsidR="000D3E4C">
        <w:rPr>
          <w:szCs w:val="26"/>
        </w:rPr>
        <w:t>y el ayuntamiento no adoptó</w:t>
      </w:r>
      <w:r w:rsidR="00362F44">
        <w:rPr>
          <w:szCs w:val="26"/>
        </w:rPr>
        <w:t xml:space="preserve"> ninguna medida al respecto</w:t>
      </w:r>
      <w:r w:rsidRPr="005B700A">
        <w:rPr>
          <w:szCs w:val="26"/>
        </w:rPr>
        <w:t xml:space="preserve">. </w:t>
      </w:r>
      <w:r w:rsidR="00D330FB">
        <w:rPr>
          <w:szCs w:val="26"/>
        </w:rPr>
        <w:t xml:space="preserve">No obstante, con motivo de nuestra fiscalización, la entidad </w:t>
      </w:r>
      <w:r w:rsidR="005B700A" w:rsidRPr="005B700A">
        <w:rPr>
          <w:szCs w:val="26"/>
        </w:rPr>
        <w:t xml:space="preserve">ha aportado documentación </w:t>
      </w:r>
      <w:r w:rsidR="005D12F8">
        <w:rPr>
          <w:szCs w:val="26"/>
        </w:rPr>
        <w:t>que justifica</w:t>
      </w:r>
      <w:r w:rsidR="005B700A" w:rsidRPr="005B700A">
        <w:rPr>
          <w:szCs w:val="26"/>
        </w:rPr>
        <w:t xml:space="preserve"> la aplicación de los fondos.</w:t>
      </w:r>
    </w:p>
    <w:p w14:paraId="61E0CC58" w14:textId="0249A59E" w:rsidR="008B4088" w:rsidRDefault="008B4088" w:rsidP="005B700A">
      <w:pPr>
        <w:pStyle w:val="texto"/>
        <w:numPr>
          <w:ilvl w:val="0"/>
          <w:numId w:val="5"/>
        </w:numPr>
        <w:tabs>
          <w:tab w:val="clear" w:pos="2835"/>
          <w:tab w:val="clear" w:pos="3969"/>
          <w:tab w:val="clear" w:pos="5103"/>
          <w:tab w:val="clear" w:pos="6237"/>
          <w:tab w:val="clear" w:pos="7371"/>
          <w:tab w:val="num" w:pos="300"/>
          <w:tab w:val="left" w:pos="480"/>
          <w:tab w:val="num" w:pos="720"/>
          <w:tab w:val="num" w:pos="6597"/>
        </w:tabs>
        <w:ind w:left="0" w:firstLine="290"/>
        <w:rPr>
          <w:szCs w:val="26"/>
        </w:rPr>
      </w:pPr>
      <w:r>
        <w:rPr>
          <w:szCs w:val="26"/>
        </w:rPr>
        <w:t>El ayuntamiento otorgó de forma directa 27.775 euros de subvenciones para actividades culturales, deportivas y festivas a diez entidades beneficiarias, sin que dichas subvenciones tuvieran carácter nominativo y sin que se hubiera acreditado la concurrencia de alguno de los otros supuestos previstos en la ley 38/2003, de 17 de noviembre, General de Subvenciones (en adelante LGS) para la utilización del régimen de concesión directa. En el caso de las dos subvenciones para actividades en fiestas, por un total de 10.000 euros, no consta el acuerdo de concesión</w:t>
      </w:r>
      <w:r w:rsidR="001E2FD3">
        <w:rPr>
          <w:szCs w:val="26"/>
        </w:rPr>
        <w:t xml:space="preserve">, </w:t>
      </w:r>
      <w:r>
        <w:rPr>
          <w:szCs w:val="26"/>
        </w:rPr>
        <w:t>si bien las entidades han justificado la aplicación d</w:t>
      </w:r>
      <w:r w:rsidR="001E2FD3">
        <w:rPr>
          <w:szCs w:val="26"/>
        </w:rPr>
        <w:t>e los fondos a dicha finalidad.</w:t>
      </w:r>
    </w:p>
    <w:p w14:paraId="470E533C" w14:textId="297739D1" w:rsidR="00362F44" w:rsidRPr="00CE7CC1" w:rsidRDefault="00362F44" w:rsidP="00CE7CC1">
      <w:pPr>
        <w:pStyle w:val="atitulo2"/>
        <w:spacing w:before="240"/>
      </w:pPr>
      <w:bookmarkStart w:id="15" w:name="_Toc170459667"/>
      <w:r w:rsidRPr="00CE7CC1">
        <w:lastRenderedPageBreak/>
        <w:t>IV.2 Fundamento de la opinión de fiscalización financiera sobre los ingresos y gastos del CMF con salvedades</w:t>
      </w:r>
      <w:bookmarkEnd w:id="15"/>
    </w:p>
    <w:p w14:paraId="0FD9791E" w14:textId="2EEE7808" w:rsidR="008B4088" w:rsidRPr="00362F44" w:rsidRDefault="003C5ED6" w:rsidP="00123E3D">
      <w:pPr>
        <w:pStyle w:val="texto"/>
        <w:numPr>
          <w:ilvl w:val="0"/>
          <w:numId w:val="5"/>
        </w:numPr>
        <w:tabs>
          <w:tab w:val="clear" w:pos="2835"/>
          <w:tab w:val="clear" w:pos="3969"/>
          <w:tab w:val="clear" w:pos="5103"/>
          <w:tab w:val="clear" w:pos="6237"/>
          <w:tab w:val="clear" w:pos="7371"/>
          <w:tab w:val="num" w:pos="300"/>
          <w:tab w:val="left" w:pos="480"/>
          <w:tab w:val="num" w:pos="6597"/>
        </w:tabs>
        <w:ind w:left="0" w:firstLine="290"/>
      </w:pPr>
      <w:r w:rsidRPr="00362F44">
        <w:t xml:space="preserve">El ayuntamiento no ha reconocido contablemente ningún ingreso derivado </w:t>
      </w:r>
      <w:r>
        <w:t xml:space="preserve">de la venta de entradas en la taquilla del festival ni de los servicios de hostelería prestados en el mismo. </w:t>
      </w:r>
      <w:r w:rsidR="005D12F8" w:rsidRPr="00362F44">
        <w:t>No</w:t>
      </w:r>
      <w:r w:rsidR="008B4088" w:rsidRPr="00362F44">
        <w:t xml:space="preserve"> hemos podido obtener evidencia adecuada y suficiente sobre los ingresos y gastos, cobros y pagos, derivados </w:t>
      </w:r>
      <w:r>
        <w:t>de dichas actividades</w:t>
      </w:r>
      <w:r w:rsidR="008B4088" w:rsidRPr="00362F44">
        <w:t>, así como tampoco sobre el número de entradas vendidas en taquilla ni sobre las condiciones pactadas por el ayuntamiento con quienes gestionaron los menci</w:t>
      </w:r>
      <w:r w:rsidR="005D12F8" w:rsidRPr="00362F44">
        <w:t>onados servicios de hostelería.</w:t>
      </w:r>
      <w:r>
        <w:t xml:space="preserve"> </w:t>
      </w:r>
      <w:r w:rsidR="001D030C">
        <w:t>Como consecuencia</w:t>
      </w:r>
      <w:r>
        <w:t>, no hemos podido concluir acerca de los ingresos derivados de dichas actividades que pudieran corresponder al ayuntamiento y éste no ha obtenido.</w:t>
      </w:r>
    </w:p>
    <w:p w14:paraId="367F040E" w14:textId="77777777" w:rsidR="008B4088" w:rsidRDefault="008B4088" w:rsidP="00123E3D">
      <w:pPr>
        <w:pStyle w:val="texto"/>
      </w:pPr>
    </w:p>
    <w:p w14:paraId="0FB78278" w14:textId="34129285" w:rsidR="005869AF" w:rsidRDefault="005869AF" w:rsidP="00A124DE">
      <w:pPr>
        <w:pStyle w:val="texto"/>
        <w:rPr>
          <w:noProof/>
          <w:lang w:val="es-ES" w:eastAsia="es-ES"/>
        </w:rPr>
      </w:pPr>
      <w:r>
        <w:rPr>
          <w:noProof/>
          <w:lang w:val="es-ES" w:eastAsia="es-ES"/>
        </w:rPr>
        <w:br w:type="page"/>
      </w:r>
    </w:p>
    <w:p w14:paraId="6D67D59D" w14:textId="631AA159" w:rsidR="00A124DE" w:rsidRPr="003B1293" w:rsidRDefault="00A124DE" w:rsidP="005869AF">
      <w:pPr>
        <w:pStyle w:val="atitulo1"/>
        <w:spacing w:before="360"/>
      </w:pPr>
      <w:bookmarkStart w:id="16" w:name="_Toc170459668"/>
      <w:r>
        <w:lastRenderedPageBreak/>
        <w:t>V. Cuestiones clave de auditoria</w:t>
      </w:r>
      <w:bookmarkEnd w:id="13"/>
      <w:bookmarkEnd w:id="16"/>
    </w:p>
    <w:p w14:paraId="5A983F34" w14:textId="4DD0BCD3" w:rsidR="00A124DE" w:rsidRDefault="00A124DE" w:rsidP="005869AF">
      <w:pPr>
        <w:pStyle w:val="texto"/>
      </w:pPr>
      <w:r>
        <w:t>Las cuestiones clave de la auditoría son aquellas que, según nuestro juicio profesional, han sido de la mayor significatividad en nuestra fisca</w:t>
      </w:r>
      <w:r w:rsidR="001E7282">
        <w:t xml:space="preserve">lización de </w:t>
      </w:r>
      <w:r w:rsidR="0057710E">
        <w:t>cumplimiento de la legalidad</w:t>
      </w:r>
      <w:r>
        <w:t xml:space="preserve"> del periodo actual. Estas cuestiones han sido tratadas en el contexto de nuestra </w:t>
      </w:r>
      <w:r w:rsidR="0057710E">
        <w:t>fiscalización de cumplimiento</w:t>
      </w:r>
      <w:r>
        <w:t xml:space="preserve"> </w:t>
      </w:r>
      <w:r w:rsidR="0057710E">
        <w:t xml:space="preserve">y </w:t>
      </w:r>
      <w:r>
        <w:t xml:space="preserve">no expresamos una opinión por separado sobre </w:t>
      </w:r>
      <w:r w:rsidR="458E92A2">
        <w:t>las mismas</w:t>
      </w:r>
      <w:r w:rsidR="005869AF">
        <w:t>.</w:t>
      </w:r>
    </w:p>
    <w:p w14:paraId="2F15368B" w14:textId="0E05381A" w:rsidR="004B69CC" w:rsidRDefault="000F602C" w:rsidP="005869AF">
      <w:pPr>
        <w:pStyle w:val="texto"/>
      </w:pPr>
      <w:r w:rsidRPr="000936B6">
        <w:t xml:space="preserve">Excepto por las cuestiones descritas en la sección de “Fundamento de la opinión </w:t>
      </w:r>
      <w:r w:rsidR="005869AF">
        <w:t>desfavorable</w:t>
      </w:r>
      <w:r w:rsidRPr="000936B6">
        <w:t xml:space="preserve">” de este informe, hemos determinado que no tenemos que comunicar ninguna cuestión considerada como clave en nuestra fiscalización. </w:t>
      </w:r>
    </w:p>
    <w:p w14:paraId="01104C20" w14:textId="77777777" w:rsidR="004B69CC" w:rsidRDefault="004B69CC" w:rsidP="005869AF">
      <w:pPr>
        <w:pStyle w:val="texto"/>
      </w:pPr>
    </w:p>
    <w:p w14:paraId="456151FB" w14:textId="77777777" w:rsidR="005D50BD" w:rsidRDefault="005D50BD" w:rsidP="000A2A2F">
      <w:pPr>
        <w:pStyle w:val="atitulo1"/>
        <w:spacing w:before="360"/>
      </w:pPr>
      <w:r>
        <w:br w:type="page"/>
      </w:r>
    </w:p>
    <w:p w14:paraId="477CC583" w14:textId="7885F051" w:rsidR="000A2A2F" w:rsidRPr="007006DB" w:rsidRDefault="000A2A2F" w:rsidP="000A2A2F">
      <w:pPr>
        <w:pStyle w:val="atitulo1"/>
        <w:spacing w:before="360"/>
      </w:pPr>
      <w:bookmarkStart w:id="17" w:name="_Toc170459669"/>
      <w:r w:rsidRPr="000C0103">
        <w:lastRenderedPageBreak/>
        <w:t>VI. Otras cuestiones</w:t>
      </w:r>
      <w:bookmarkEnd w:id="17"/>
    </w:p>
    <w:p w14:paraId="407232E7" w14:textId="7A03F771" w:rsidR="00362F44" w:rsidRPr="00066BB3" w:rsidRDefault="00362F44" w:rsidP="00066BB3">
      <w:pPr>
        <w:pStyle w:val="texto"/>
        <w:spacing w:before="240" w:after="240"/>
        <w:ind w:firstLine="0"/>
        <w:rPr>
          <w:rFonts w:ascii="Arial" w:hAnsi="Arial" w:cs="Arial"/>
          <w:i/>
          <w:sz w:val="25"/>
          <w:szCs w:val="25"/>
        </w:rPr>
      </w:pPr>
      <w:r w:rsidRPr="00066BB3">
        <w:rPr>
          <w:rFonts w:ascii="Arial" w:hAnsi="Arial" w:cs="Arial"/>
          <w:i/>
          <w:sz w:val="25"/>
          <w:szCs w:val="25"/>
        </w:rPr>
        <w:t>Control interno</w:t>
      </w:r>
    </w:p>
    <w:p w14:paraId="18D67DB6" w14:textId="3377EAF8" w:rsidR="00B918CE" w:rsidRDefault="00B918CE" w:rsidP="000A2A2F">
      <w:pPr>
        <w:pStyle w:val="texto"/>
        <w:rPr>
          <w:rStyle w:val="normaltextrun"/>
          <w:color w:val="000000"/>
          <w:szCs w:val="26"/>
          <w:shd w:val="clear" w:color="auto" w:fill="FFFFFF"/>
        </w:rPr>
      </w:pPr>
      <w:r>
        <w:rPr>
          <w:rStyle w:val="findhit"/>
          <w:color w:val="000000"/>
          <w:szCs w:val="26"/>
          <w:shd w:val="clear" w:color="auto" w:fill="FFFFFF"/>
        </w:rPr>
        <w:t>Esta Cámara</w:t>
      </w:r>
      <w:r>
        <w:rPr>
          <w:rStyle w:val="normaltextrun"/>
          <w:color w:val="000000"/>
          <w:szCs w:val="26"/>
          <w:shd w:val="clear" w:color="auto" w:fill="FFFFFF"/>
        </w:rPr>
        <w:t xml:space="preserve"> consider</w:t>
      </w:r>
      <w:r w:rsidR="001F3095">
        <w:rPr>
          <w:rStyle w:val="normaltextrun"/>
          <w:color w:val="000000"/>
          <w:szCs w:val="26"/>
          <w:shd w:val="clear" w:color="auto" w:fill="FFFFFF"/>
        </w:rPr>
        <w:t>a oportuno señalar que muchas</w:t>
      </w:r>
      <w:r>
        <w:rPr>
          <w:rStyle w:val="normaltextrun"/>
          <w:color w:val="000000"/>
          <w:szCs w:val="26"/>
          <w:shd w:val="clear" w:color="auto" w:fill="FFFFFF"/>
        </w:rPr>
        <w:t xml:space="preserve"> de la</w:t>
      </w:r>
      <w:r w:rsidR="001F3095">
        <w:rPr>
          <w:rStyle w:val="normaltextrun"/>
          <w:color w:val="000000"/>
          <w:szCs w:val="26"/>
          <w:shd w:val="clear" w:color="auto" w:fill="FFFFFF"/>
        </w:rPr>
        <w:t xml:space="preserve">s deficiencias señaladas en </w:t>
      </w:r>
      <w:r w:rsidR="007006DB">
        <w:rPr>
          <w:rStyle w:val="normaltextrun"/>
          <w:color w:val="000000"/>
          <w:szCs w:val="26"/>
          <w:shd w:val="clear" w:color="auto" w:fill="FFFFFF"/>
        </w:rPr>
        <w:t xml:space="preserve">el presente informe </w:t>
      </w:r>
      <w:r>
        <w:rPr>
          <w:rStyle w:val="normaltextrun"/>
          <w:color w:val="000000"/>
          <w:szCs w:val="26"/>
          <w:shd w:val="clear" w:color="auto" w:fill="FFFFFF"/>
        </w:rPr>
        <w:t xml:space="preserve">habían sido puestas de manifiesto por la interventora y la secretaria del ayuntamiento en </w:t>
      </w:r>
      <w:r w:rsidR="000D3E4C">
        <w:rPr>
          <w:rStyle w:val="normaltextrun"/>
          <w:color w:val="000000"/>
          <w:szCs w:val="26"/>
          <w:shd w:val="clear" w:color="auto" w:fill="FFFFFF"/>
        </w:rPr>
        <w:t>numerosos</w:t>
      </w:r>
      <w:r w:rsidR="007006DB">
        <w:rPr>
          <w:rStyle w:val="normaltextrun"/>
          <w:color w:val="000000"/>
          <w:szCs w:val="26"/>
          <w:shd w:val="clear" w:color="auto" w:fill="FFFFFF"/>
        </w:rPr>
        <w:t xml:space="preserve"> </w:t>
      </w:r>
      <w:r w:rsidR="006A18CE">
        <w:rPr>
          <w:rStyle w:val="normaltextrun"/>
          <w:color w:val="000000"/>
          <w:szCs w:val="26"/>
          <w:shd w:val="clear" w:color="auto" w:fill="FFFFFF"/>
        </w:rPr>
        <w:t>reparos e informes</w:t>
      </w:r>
      <w:r w:rsidR="00BA214D">
        <w:rPr>
          <w:rStyle w:val="normaltextrun"/>
          <w:color w:val="000000"/>
          <w:szCs w:val="26"/>
          <w:shd w:val="clear" w:color="auto" w:fill="FFFFFF"/>
        </w:rPr>
        <w:t xml:space="preserve">. Resulta indicativo, en este sentido, que la intervención municipal </w:t>
      </w:r>
      <w:r w:rsidR="0006678C">
        <w:rPr>
          <w:rStyle w:val="normaltextrun"/>
          <w:color w:val="000000"/>
          <w:szCs w:val="26"/>
          <w:shd w:val="clear" w:color="auto" w:fill="FFFFFF"/>
        </w:rPr>
        <w:t>formuló</w:t>
      </w:r>
      <w:r w:rsidR="00BA214D">
        <w:rPr>
          <w:rStyle w:val="normaltextrun"/>
          <w:color w:val="000000"/>
          <w:szCs w:val="26"/>
          <w:shd w:val="clear" w:color="auto" w:fill="FFFFFF"/>
        </w:rPr>
        <w:t xml:space="preserve"> al menos 34 reparos en el ejercicio fiscalizado. </w:t>
      </w:r>
    </w:p>
    <w:p w14:paraId="4EAB4BD8" w14:textId="13E8B3F4" w:rsidR="00B918CE" w:rsidRDefault="000466A8" w:rsidP="00977895">
      <w:pPr>
        <w:pStyle w:val="texto"/>
        <w:rPr>
          <w:rStyle w:val="normaltextrun"/>
          <w:color w:val="000000"/>
          <w:szCs w:val="26"/>
          <w:shd w:val="clear" w:color="auto" w:fill="FFFFFF"/>
        </w:rPr>
      </w:pPr>
      <w:r>
        <w:rPr>
          <w:rStyle w:val="normaltextrun"/>
          <w:color w:val="000000"/>
          <w:szCs w:val="26"/>
          <w:shd w:val="clear" w:color="auto" w:fill="FFFFFF"/>
        </w:rPr>
        <w:t>L</w:t>
      </w:r>
      <w:r w:rsidR="001F3095">
        <w:rPr>
          <w:rStyle w:val="normaltextrun"/>
          <w:color w:val="000000"/>
          <w:szCs w:val="26"/>
          <w:shd w:val="clear" w:color="auto" w:fill="FFFFFF"/>
        </w:rPr>
        <w:t>a alcaldía no dicta por escrito resoluciones levantando los reparos</w:t>
      </w:r>
      <w:r w:rsidR="00C975BF">
        <w:rPr>
          <w:rStyle w:val="normaltextrun"/>
          <w:color w:val="000000"/>
          <w:szCs w:val="26"/>
          <w:shd w:val="clear" w:color="auto" w:fill="FFFFFF"/>
        </w:rPr>
        <w:t xml:space="preserve">. No obstante, </w:t>
      </w:r>
      <w:r w:rsidR="00AD49C7">
        <w:rPr>
          <w:rStyle w:val="normaltextrun"/>
          <w:color w:val="000000"/>
          <w:szCs w:val="26"/>
          <w:shd w:val="clear" w:color="auto" w:fill="FFFFFF"/>
        </w:rPr>
        <w:t xml:space="preserve">periódicamente </w:t>
      </w:r>
      <w:r w:rsidR="00977895">
        <w:rPr>
          <w:rStyle w:val="normaltextrun"/>
          <w:color w:val="000000"/>
          <w:szCs w:val="26"/>
          <w:shd w:val="clear" w:color="auto" w:fill="FFFFFF"/>
        </w:rPr>
        <w:t xml:space="preserve">presenta al pleno un informe de </w:t>
      </w:r>
      <w:r w:rsidR="00AD49C7">
        <w:rPr>
          <w:rStyle w:val="normaltextrun"/>
          <w:color w:val="000000"/>
          <w:szCs w:val="26"/>
          <w:shd w:val="clear" w:color="auto" w:fill="FFFFFF"/>
        </w:rPr>
        <w:t xml:space="preserve">la </w:t>
      </w:r>
      <w:r w:rsidR="00977895">
        <w:rPr>
          <w:rStyle w:val="normaltextrun"/>
          <w:color w:val="000000"/>
          <w:szCs w:val="26"/>
          <w:shd w:val="clear" w:color="auto" w:fill="FFFFFF"/>
        </w:rPr>
        <w:t xml:space="preserve">intervención </w:t>
      </w:r>
      <w:r w:rsidR="00AD49C7">
        <w:rPr>
          <w:rStyle w:val="normaltextrun"/>
          <w:color w:val="000000"/>
          <w:szCs w:val="26"/>
          <w:shd w:val="clear" w:color="auto" w:fill="FFFFFF"/>
        </w:rPr>
        <w:t>municipal con la relación de decisiones</w:t>
      </w:r>
      <w:r w:rsidR="00977895">
        <w:rPr>
          <w:rStyle w:val="normaltextrun"/>
          <w:color w:val="000000"/>
          <w:szCs w:val="26"/>
          <w:shd w:val="clear" w:color="auto" w:fill="FFFFFF"/>
        </w:rPr>
        <w:t xml:space="preserve"> adoptadas por el presidente de la entidad local contrarias a los reparos efectuados.</w:t>
      </w:r>
      <w:r w:rsidR="001F3095">
        <w:rPr>
          <w:rStyle w:val="normaltextrun"/>
          <w:color w:val="000000"/>
          <w:szCs w:val="26"/>
          <w:shd w:val="clear" w:color="auto" w:fill="FFFFFF"/>
        </w:rPr>
        <w:t xml:space="preserve"> </w:t>
      </w:r>
    </w:p>
    <w:p w14:paraId="45583E9E" w14:textId="317E7FF2" w:rsidR="00123E3D" w:rsidRPr="00020DEA" w:rsidRDefault="00123E3D" w:rsidP="00123E3D">
      <w:pPr>
        <w:pStyle w:val="texto"/>
        <w:rPr>
          <w:rStyle w:val="normaltextrun"/>
          <w:color w:val="000000"/>
          <w:szCs w:val="26"/>
          <w:shd w:val="clear" w:color="auto" w:fill="FFFFFF"/>
        </w:rPr>
      </w:pPr>
      <w:r>
        <w:rPr>
          <w:rStyle w:val="normaltextrun"/>
          <w:color w:val="000000"/>
          <w:szCs w:val="26"/>
          <w:shd w:val="clear" w:color="auto" w:fill="FFFFFF"/>
        </w:rPr>
        <w:t>En cuanto a la función de asesoramiento jurídico preceptivo, señalamos que, en cinco de los ocho procedimientos de contratación analizados cuyos importes de licitación suman un total de 1,28 millones, los informes jurídicos preceptivos conforme a la LFCP fueron elaborados por una asesoría jurídica externa y no consta la conformidad en los mismos de la secretaría del ayuntamiento. Esta práctica resulta contraria a la Ley Foral 6/1990, de 2 de julio, de la Administración Local de Navarra (en adelante LFAL), que atribuye la función de asesora</w:t>
      </w:r>
      <w:r w:rsidRPr="00A576C0">
        <w:rPr>
          <w:rStyle w:val="normaltextrun"/>
          <w:color w:val="000000"/>
          <w:szCs w:val="26"/>
          <w:shd w:val="clear" w:color="auto" w:fill="FFFFFF"/>
        </w:rPr>
        <w:t>miento legal preceptivo al puesto de secretaría, reservado a personal funcionario con habilitación foral.</w:t>
      </w:r>
      <w:r w:rsidR="000D3E4C" w:rsidRPr="00A576C0">
        <w:rPr>
          <w:rStyle w:val="normaltextrun"/>
          <w:color w:val="000000"/>
          <w:szCs w:val="26"/>
          <w:shd w:val="clear" w:color="auto" w:fill="FFFFFF"/>
        </w:rPr>
        <w:t xml:space="preserve"> </w:t>
      </w:r>
      <w:r w:rsidR="00082F98" w:rsidRPr="00A576C0">
        <w:rPr>
          <w:rStyle w:val="normaltextrun"/>
          <w:color w:val="000000"/>
          <w:szCs w:val="26"/>
          <w:shd w:val="clear" w:color="auto" w:fill="FFFFFF"/>
        </w:rPr>
        <w:t xml:space="preserve">No obstante, la secretaria municipal ha intervenido en la tramitación de estos procedimientos y en cuatro de ellos ha emitido informes relativos a </w:t>
      </w:r>
      <w:r w:rsidR="0040542B" w:rsidRPr="00A576C0">
        <w:rPr>
          <w:rStyle w:val="normaltextrun"/>
          <w:color w:val="000000"/>
          <w:szCs w:val="26"/>
          <w:shd w:val="clear" w:color="auto" w:fill="FFFFFF"/>
        </w:rPr>
        <w:t>cuestiones determinadas</w:t>
      </w:r>
      <w:r w:rsidR="00082F98" w:rsidRPr="00A576C0">
        <w:rPr>
          <w:rStyle w:val="normaltextrun"/>
          <w:color w:val="000000"/>
          <w:szCs w:val="26"/>
          <w:shd w:val="clear" w:color="auto" w:fill="FFFFFF"/>
        </w:rPr>
        <w:t>.</w:t>
      </w:r>
    </w:p>
    <w:p w14:paraId="08F0F0D1" w14:textId="1DA85A3B" w:rsidR="005732F9" w:rsidRPr="000C0103" w:rsidRDefault="003A22CC" w:rsidP="00977895">
      <w:pPr>
        <w:pStyle w:val="texto"/>
        <w:rPr>
          <w:rStyle w:val="normaltextrun"/>
          <w:color w:val="000000"/>
          <w:szCs w:val="26"/>
          <w:shd w:val="clear" w:color="auto" w:fill="FFFFFF"/>
        </w:rPr>
      </w:pPr>
      <w:r w:rsidRPr="000C0103">
        <w:rPr>
          <w:rStyle w:val="normaltextrun"/>
          <w:color w:val="000000"/>
          <w:szCs w:val="26"/>
          <w:shd w:val="clear" w:color="auto" w:fill="FFFFFF"/>
        </w:rPr>
        <w:t xml:space="preserve">En el marco de nuestro trabajo de fiscalización del ejercicio 2022, hemos realizado un </w:t>
      </w:r>
      <w:r w:rsidR="0006678C" w:rsidRPr="000C0103">
        <w:rPr>
          <w:rStyle w:val="normaltextrun"/>
          <w:color w:val="000000"/>
          <w:szCs w:val="26"/>
          <w:shd w:val="clear" w:color="auto" w:fill="FFFFFF"/>
        </w:rPr>
        <w:t>análisis</w:t>
      </w:r>
      <w:r w:rsidRPr="000C0103">
        <w:rPr>
          <w:rStyle w:val="normaltextrun"/>
          <w:color w:val="000000"/>
          <w:szCs w:val="26"/>
          <w:shd w:val="clear" w:color="auto" w:fill="FFFFFF"/>
        </w:rPr>
        <w:t xml:space="preserve"> general de los reparos formulados por la intervención en </w:t>
      </w:r>
      <w:r w:rsidR="00C975BF" w:rsidRPr="000C0103">
        <w:rPr>
          <w:rStyle w:val="normaltextrun"/>
          <w:color w:val="000000"/>
          <w:szCs w:val="26"/>
          <w:shd w:val="clear" w:color="auto" w:fill="FFFFFF"/>
        </w:rPr>
        <w:t>2023. De dicho análisis</w:t>
      </w:r>
      <w:r w:rsidR="0006678C" w:rsidRPr="000C0103">
        <w:rPr>
          <w:rStyle w:val="normaltextrun"/>
          <w:color w:val="000000"/>
          <w:szCs w:val="26"/>
          <w:shd w:val="clear" w:color="auto" w:fill="FFFFFF"/>
        </w:rPr>
        <w:t xml:space="preserve"> </w:t>
      </w:r>
      <w:r w:rsidRPr="000C0103">
        <w:rPr>
          <w:rStyle w:val="normaltextrun"/>
          <w:color w:val="000000"/>
          <w:szCs w:val="26"/>
          <w:shd w:val="clear" w:color="auto" w:fill="FFFFFF"/>
        </w:rPr>
        <w:t>no puede concluirse que</w:t>
      </w:r>
      <w:r w:rsidR="008446DE" w:rsidRPr="000C0103">
        <w:rPr>
          <w:rStyle w:val="normaltextrun"/>
          <w:color w:val="000000"/>
          <w:szCs w:val="26"/>
          <w:shd w:val="clear" w:color="auto" w:fill="FFFFFF"/>
        </w:rPr>
        <w:t xml:space="preserve"> </w:t>
      </w:r>
      <w:r w:rsidR="005732F9" w:rsidRPr="000C0103">
        <w:rPr>
          <w:rStyle w:val="normaltextrun"/>
          <w:color w:val="000000"/>
          <w:szCs w:val="26"/>
          <w:shd w:val="clear" w:color="auto" w:fill="FFFFFF"/>
        </w:rPr>
        <w:t xml:space="preserve">en 2023 </w:t>
      </w:r>
      <w:r w:rsidR="008446DE" w:rsidRPr="000C0103">
        <w:rPr>
          <w:rStyle w:val="normaltextrun"/>
          <w:color w:val="000000"/>
          <w:szCs w:val="26"/>
          <w:shd w:val="clear" w:color="auto" w:fill="FFFFFF"/>
        </w:rPr>
        <w:t>se haya producido una mejora, en términos generales, del cumplimiento normativo</w:t>
      </w:r>
      <w:r w:rsidRPr="000C0103">
        <w:rPr>
          <w:rStyle w:val="normaltextrun"/>
          <w:color w:val="000000"/>
          <w:szCs w:val="26"/>
          <w:shd w:val="clear" w:color="auto" w:fill="FFFFFF"/>
        </w:rPr>
        <w:t xml:space="preserve"> </w:t>
      </w:r>
      <w:r w:rsidR="008446DE" w:rsidRPr="000C0103">
        <w:rPr>
          <w:rStyle w:val="normaltextrun"/>
          <w:color w:val="000000"/>
          <w:szCs w:val="26"/>
          <w:shd w:val="clear" w:color="auto" w:fill="FFFFFF"/>
        </w:rPr>
        <w:t xml:space="preserve">en las materias objeto de </w:t>
      </w:r>
      <w:r w:rsidR="00C975BF" w:rsidRPr="000C0103">
        <w:rPr>
          <w:rStyle w:val="normaltextrun"/>
          <w:color w:val="000000"/>
          <w:szCs w:val="26"/>
          <w:shd w:val="clear" w:color="auto" w:fill="FFFFFF"/>
        </w:rPr>
        <w:t>nuestra fiscalización</w:t>
      </w:r>
      <w:r w:rsidR="008446DE" w:rsidRPr="000C0103">
        <w:rPr>
          <w:rStyle w:val="normaltextrun"/>
          <w:color w:val="000000"/>
          <w:szCs w:val="26"/>
          <w:shd w:val="clear" w:color="auto" w:fill="FFFFFF"/>
        </w:rPr>
        <w:t>.</w:t>
      </w:r>
      <w:r w:rsidRPr="000C0103">
        <w:rPr>
          <w:rStyle w:val="normaltextrun"/>
          <w:color w:val="000000"/>
          <w:szCs w:val="26"/>
          <w:shd w:val="clear" w:color="auto" w:fill="FFFFFF"/>
        </w:rPr>
        <w:t xml:space="preserve"> </w:t>
      </w:r>
    </w:p>
    <w:p w14:paraId="3F310715" w14:textId="2FEB116E" w:rsidR="003A22CC" w:rsidRPr="000C0103" w:rsidRDefault="00020DEA" w:rsidP="001A5F9E">
      <w:pPr>
        <w:pStyle w:val="texto"/>
        <w:spacing w:after="240"/>
        <w:rPr>
          <w:rStyle w:val="normaltextrun"/>
          <w:color w:val="000000"/>
          <w:szCs w:val="26"/>
          <w:shd w:val="clear" w:color="auto" w:fill="FFFFFF"/>
        </w:rPr>
      </w:pPr>
      <w:r w:rsidRPr="000C0103">
        <w:rPr>
          <w:rStyle w:val="normaltextrun"/>
          <w:color w:val="000000"/>
          <w:szCs w:val="26"/>
          <w:shd w:val="clear" w:color="auto" w:fill="FFFFFF"/>
        </w:rPr>
        <w:t>A este respecto</w:t>
      </w:r>
      <w:r w:rsidR="003A22CC" w:rsidRPr="000C0103">
        <w:rPr>
          <w:rStyle w:val="normaltextrun"/>
          <w:color w:val="000000"/>
          <w:szCs w:val="26"/>
          <w:shd w:val="clear" w:color="auto" w:fill="FFFFFF"/>
        </w:rPr>
        <w:t xml:space="preserve">, incluimos un cuadro resumen de los reparos </w:t>
      </w:r>
      <w:r w:rsidR="008446DE" w:rsidRPr="000C0103">
        <w:rPr>
          <w:rStyle w:val="normaltextrun"/>
          <w:color w:val="000000"/>
          <w:szCs w:val="26"/>
          <w:shd w:val="clear" w:color="auto" w:fill="FFFFFF"/>
        </w:rPr>
        <w:t>formulado</w:t>
      </w:r>
      <w:r w:rsidR="003A22CC" w:rsidRPr="000C0103">
        <w:rPr>
          <w:rStyle w:val="normaltextrun"/>
          <w:color w:val="000000"/>
          <w:szCs w:val="26"/>
          <w:shd w:val="clear" w:color="auto" w:fill="FFFFFF"/>
        </w:rPr>
        <w:t>s por la intervención municipal</w:t>
      </w:r>
      <w:r w:rsidR="008446DE" w:rsidRPr="000C0103">
        <w:rPr>
          <w:rStyle w:val="normaltextrun"/>
          <w:color w:val="000000"/>
          <w:szCs w:val="26"/>
          <w:shd w:val="clear" w:color="auto" w:fill="FFFFFF"/>
        </w:rPr>
        <w:t xml:space="preserve"> en ambos ejercicios</w:t>
      </w:r>
      <w:r w:rsidR="003A22CC" w:rsidRPr="000C0103">
        <w:rPr>
          <w:rStyle w:val="normaltextrun"/>
          <w:color w:val="000000"/>
          <w:szCs w:val="26"/>
          <w:shd w:val="clear" w:color="auto" w:fill="FFFFFF"/>
        </w:rPr>
        <w:t>, elaborado a partir de la informaci</w:t>
      </w:r>
      <w:r w:rsidR="008446DE" w:rsidRPr="000C0103">
        <w:rPr>
          <w:rStyle w:val="normaltextrun"/>
          <w:color w:val="000000"/>
          <w:szCs w:val="26"/>
          <w:shd w:val="clear" w:color="auto" w:fill="FFFFFF"/>
        </w:rPr>
        <w:t>ón proporcionada por é</w:t>
      </w:r>
      <w:r w:rsidR="003A22CC" w:rsidRPr="000C0103">
        <w:rPr>
          <w:rStyle w:val="normaltextrun"/>
          <w:color w:val="000000"/>
          <w:szCs w:val="26"/>
          <w:shd w:val="clear" w:color="auto" w:fill="FFFFFF"/>
        </w:rPr>
        <w:t xml:space="preserve">sta: </w:t>
      </w:r>
    </w:p>
    <w:tbl>
      <w:tblPr>
        <w:tblW w:w="8647"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99"/>
        <w:gridCol w:w="974"/>
        <w:gridCol w:w="975"/>
        <w:gridCol w:w="975"/>
        <w:gridCol w:w="974"/>
        <w:gridCol w:w="975"/>
        <w:gridCol w:w="975"/>
      </w:tblGrid>
      <w:tr w:rsidR="005732F9" w:rsidRPr="000C0103" w14:paraId="65C390F6" w14:textId="34C557A4" w:rsidTr="00020DEA">
        <w:trPr>
          <w:trHeight w:val="255"/>
          <w:jc w:val="center"/>
        </w:trPr>
        <w:tc>
          <w:tcPr>
            <w:tcW w:w="2799" w:type="dxa"/>
            <w:vMerge w:val="restart"/>
            <w:tcBorders>
              <w:top w:val="single" w:sz="4" w:space="0" w:color="auto"/>
              <w:left w:val="nil"/>
              <w:bottom w:val="single" w:sz="4" w:space="0" w:color="auto"/>
              <w:right w:val="nil"/>
            </w:tcBorders>
            <w:shd w:val="clear" w:color="auto" w:fill="FABF8F"/>
            <w:vAlign w:val="center"/>
            <w:hideMark/>
          </w:tcPr>
          <w:p w14:paraId="420D46A1" w14:textId="7553CA71" w:rsidR="005732F9" w:rsidRPr="000C0103" w:rsidRDefault="005732F9" w:rsidP="005732F9">
            <w:pPr>
              <w:spacing w:after="0"/>
              <w:ind w:firstLine="0"/>
              <w:textAlignment w:val="baseline"/>
              <w:rPr>
                <w:rFonts w:ascii="Arial" w:hAnsi="Arial" w:cs="Arial"/>
                <w:sz w:val="18"/>
                <w:szCs w:val="18"/>
                <w:lang w:val="es-ES" w:eastAsia="es-ES"/>
              </w:rPr>
            </w:pPr>
            <w:r w:rsidRPr="000C0103">
              <w:rPr>
                <w:rFonts w:ascii="Arial" w:hAnsi="Arial" w:cs="Arial"/>
                <w:sz w:val="18"/>
                <w:szCs w:val="18"/>
                <w:lang w:val="es-ES" w:eastAsia="es-ES"/>
              </w:rPr>
              <w:t>Área de gestión</w:t>
            </w:r>
          </w:p>
        </w:tc>
        <w:tc>
          <w:tcPr>
            <w:tcW w:w="1949" w:type="dxa"/>
            <w:gridSpan w:val="2"/>
            <w:tcBorders>
              <w:top w:val="single" w:sz="4" w:space="0" w:color="auto"/>
              <w:left w:val="nil"/>
              <w:bottom w:val="nil"/>
              <w:right w:val="nil"/>
            </w:tcBorders>
            <w:shd w:val="clear" w:color="auto" w:fill="FABF8F"/>
            <w:vAlign w:val="center"/>
          </w:tcPr>
          <w:p w14:paraId="7FA91481" w14:textId="6C12F7C8" w:rsidR="005732F9" w:rsidRPr="000C0103" w:rsidRDefault="005732F9" w:rsidP="005732F9">
            <w:pPr>
              <w:spacing w:after="0"/>
              <w:ind w:firstLine="0"/>
              <w:jc w:val="center"/>
              <w:textAlignment w:val="baseline"/>
              <w:rPr>
                <w:rFonts w:ascii="Arial" w:hAnsi="Arial" w:cs="Arial"/>
                <w:sz w:val="18"/>
                <w:szCs w:val="18"/>
                <w:lang w:val="es-ES" w:eastAsia="es-ES"/>
              </w:rPr>
            </w:pPr>
            <w:proofErr w:type="spellStart"/>
            <w:r w:rsidRPr="000C0103">
              <w:rPr>
                <w:rFonts w:ascii="Arial" w:hAnsi="Arial" w:cs="Arial"/>
                <w:sz w:val="18"/>
                <w:szCs w:val="18"/>
                <w:lang w:val="es-ES" w:eastAsia="es-ES"/>
              </w:rPr>
              <w:t>Nº</w:t>
            </w:r>
            <w:proofErr w:type="spellEnd"/>
            <w:r w:rsidRPr="000C0103">
              <w:rPr>
                <w:rFonts w:ascii="Arial" w:hAnsi="Arial" w:cs="Arial"/>
                <w:sz w:val="18"/>
                <w:szCs w:val="18"/>
                <w:lang w:val="es-ES" w:eastAsia="es-ES"/>
              </w:rPr>
              <w:t xml:space="preserve"> de reparos</w:t>
            </w:r>
          </w:p>
        </w:tc>
        <w:tc>
          <w:tcPr>
            <w:tcW w:w="1949" w:type="dxa"/>
            <w:gridSpan w:val="2"/>
            <w:tcBorders>
              <w:top w:val="single" w:sz="4" w:space="0" w:color="auto"/>
              <w:left w:val="nil"/>
              <w:bottom w:val="nil"/>
              <w:right w:val="nil"/>
            </w:tcBorders>
            <w:shd w:val="clear" w:color="auto" w:fill="FABF8F"/>
          </w:tcPr>
          <w:p w14:paraId="353A75B3" w14:textId="060D7E89" w:rsidR="005732F9" w:rsidRPr="000C0103" w:rsidRDefault="005732F9" w:rsidP="005732F9">
            <w:pPr>
              <w:spacing w:after="0"/>
              <w:ind w:firstLine="0"/>
              <w:jc w:val="center"/>
              <w:textAlignment w:val="baseline"/>
              <w:rPr>
                <w:rFonts w:ascii="Arial" w:hAnsi="Arial" w:cs="Arial"/>
                <w:sz w:val="18"/>
                <w:szCs w:val="18"/>
                <w:lang w:val="es-ES" w:eastAsia="es-ES"/>
              </w:rPr>
            </w:pPr>
            <w:r w:rsidRPr="000C0103">
              <w:rPr>
                <w:rFonts w:ascii="Arial" w:hAnsi="Arial" w:cs="Arial"/>
                <w:sz w:val="18"/>
                <w:szCs w:val="18"/>
                <w:lang w:val="es-ES" w:eastAsia="es-ES"/>
              </w:rPr>
              <w:t>Importe</w:t>
            </w:r>
          </w:p>
        </w:tc>
        <w:tc>
          <w:tcPr>
            <w:tcW w:w="1950" w:type="dxa"/>
            <w:gridSpan w:val="2"/>
            <w:tcBorders>
              <w:top w:val="single" w:sz="4" w:space="0" w:color="auto"/>
              <w:left w:val="nil"/>
              <w:bottom w:val="nil"/>
              <w:right w:val="nil"/>
            </w:tcBorders>
            <w:shd w:val="clear" w:color="auto" w:fill="FABF8F"/>
          </w:tcPr>
          <w:p w14:paraId="11C009C5" w14:textId="2E706803" w:rsidR="005732F9" w:rsidRPr="000C0103" w:rsidRDefault="005732F9" w:rsidP="005732F9">
            <w:pPr>
              <w:spacing w:after="0"/>
              <w:ind w:firstLine="0"/>
              <w:jc w:val="center"/>
              <w:textAlignment w:val="baseline"/>
              <w:rPr>
                <w:rFonts w:ascii="Arial" w:hAnsi="Arial" w:cs="Arial"/>
                <w:sz w:val="18"/>
                <w:szCs w:val="18"/>
                <w:lang w:val="es-ES" w:eastAsia="es-ES"/>
              </w:rPr>
            </w:pPr>
            <w:r w:rsidRPr="000C0103">
              <w:rPr>
                <w:rFonts w:ascii="Arial" w:hAnsi="Arial" w:cs="Arial"/>
                <w:sz w:val="18"/>
                <w:szCs w:val="18"/>
                <w:lang w:val="es-ES" w:eastAsia="es-ES"/>
              </w:rPr>
              <w:t>Sin importe</w:t>
            </w:r>
          </w:p>
        </w:tc>
      </w:tr>
      <w:tr w:rsidR="005732F9" w:rsidRPr="000C0103" w14:paraId="555A3828" w14:textId="0F438038" w:rsidTr="001A5F9E">
        <w:trPr>
          <w:trHeight w:val="255"/>
          <w:jc w:val="center"/>
        </w:trPr>
        <w:tc>
          <w:tcPr>
            <w:tcW w:w="2799" w:type="dxa"/>
            <w:vMerge/>
            <w:tcBorders>
              <w:top w:val="single" w:sz="4" w:space="0" w:color="auto"/>
              <w:left w:val="nil"/>
              <w:bottom w:val="single" w:sz="4" w:space="0" w:color="auto"/>
              <w:right w:val="nil"/>
            </w:tcBorders>
            <w:shd w:val="clear" w:color="auto" w:fill="FABF8F" w:themeFill="accent6" w:themeFillTint="99"/>
            <w:vAlign w:val="center"/>
          </w:tcPr>
          <w:p w14:paraId="1A9D1EBC" w14:textId="5799BF19" w:rsidR="005732F9" w:rsidRPr="000C0103" w:rsidRDefault="005732F9" w:rsidP="005732F9">
            <w:pPr>
              <w:spacing w:after="0"/>
              <w:ind w:firstLine="0"/>
              <w:textAlignment w:val="baseline"/>
              <w:rPr>
                <w:rFonts w:ascii="Arial Narrow" w:hAnsi="Arial Narrow" w:cs="Segoe UI"/>
                <w:lang w:val="es-ES" w:eastAsia="es-ES"/>
              </w:rPr>
            </w:pPr>
          </w:p>
        </w:tc>
        <w:tc>
          <w:tcPr>
            <w:tcW w:w="974" w:type="dxa"/>
            <w:tcBorders>
              <w:top w:val="nil"/>
              <w:left w:val="nil"/>
              <w:bottom w:val="single" w:sz="4" w:space="0" w:color="auto"/>
              <w:right w:val="nil"/>
            </w:tcBorders>
            <w:shd w:val="clear" w:color="auto" w:fill="FABF8F" w:themeFill="accent6" w:themeFillTint="99"/>
            <w:vAlign w:val="center"/>
          </w:tcPr>
          <w:p w14:paraId="18B0E552" w14:textId="75224467" w:rsidR="005732F9" w:rsidRPr="000C0103" w:rsidRDefault="005732F9" w:rsidP="004B7798">
            <w:pPr>
              <w:spacing w:after="0"/>
              <w:ind w:right="94" w:firstLine="0"/>
              <w:jc w:val="right"/>
              <w:textAlignment w:val="baseline"/>
              <w:rPr>
                <w:rFonts w:ascii="Arial Narrow" w:hAnsi="Arial Narrow" w:cs="Segoe UI"/>
                <w:lang w:val="es-ES" w:eastAsia="es-ES"/>
              </w:rPr>
            </w:pPr>
            <w:r w:rsidRPr="000C0103">
              <w:rPr>
                <w:rFonts w:ascii="Arial Narrow" w:hAnsi="Arial Narrow" w:cs="Segoe UI"/>
                <w:lang w:val="es-ES" w:eastAsia="es-ES"/>
              </w:rPr>
              <w:t>2022</w:t>
            </w:r>
          </w:p>
        </w:tc>
        <w:tc>
          <w:tcPr>
            <w:tcW w:w="975" w:type="dxa"/>
            <w:tcBorders>
              <w:top w:val="nil"/>
              <w:left w:val="nil"/>
              <w:bottom w:val="single" w:sz="4" w:space="0" w:color="auto"/>
              <w:right w:val="nil"/>
            </w:tcBorders>
            <w:shd w:val="clear" w:color="auto" w:fill="FABF8F" w:themeFill="accent6" w:themeFillTint="99"/>
          </w:tcPr>
          <w:p w14:paraId="3FDF5CAE" w14:textId="05C97FC9" w:rsidR="005732F9" w:rsidRPr="000C0103" w:rsidRDefault="005732F9" w:rsidP="004B7798">
            <w:pPr>
              <w:spacing w:after="0"/>
              <w:ind w:right="94" w:firstLine="0"/>
              <w:jc w:val="right"/>
              <w:textAlignment w:val="baseline"/>
              <w:rPr>
                <w:rFonts w:ascii="Arial Narrow" w:hAnsi="Arial Narrow" w:cs="Segoe UI"/>
                <w:lang w:val="es-ES" w:eastAsia="es-ES"/>
              </w:rPr>
            </w:pPr>
            <w:r w:rsidRPr="000C0103">
              <w:rPr>
                <w:rFonts w:ascii="Arial Narrow" w:hAnsi="Arial Narrow" w:cs="Segoe UI"/>
                <w:lang w:val="es-ES" w:eastAsia="es-ES"/>
              </w:rPr>
              <w:t>2023</w:t>
            </w:r>
          </w:p>
        </w:tc>
        <w:tc>
          <w:tcPr>
            <w:tcW w:w="975" w:type="dxa"/>
            <w:tcBorders>
              <w:top w:val="nil"/>
              <w:left w:val="nil"/>
              <w:bottom w:val="single" w:sz="4" w:space="0" w:color="auto"/>
              <w:right w:val="nil"/>
            </w:tcBorders>
            <w:shd w:val="clear" w:color="auto" w:fill="FABF8F" w:themeFill="accent6" w:themeFillTint="99"/>
          </w:tcPr>
          <w:p w14:paraId="35BB55D8" w14:textId="3AEB1DDD" w:rsidR="005732F9" w:rsidRPr="000C0103" w:rsidRDefault="005732F9" w:rsidP="004B7798">
            <w:pPr>
              <w:spacing w:after="0"/>
              <w:ind w:right="94" w:firstLine="0"/>
              <w:jc w:val="right"/>
              <w:textAlignment w:val="baseline"/>
              <w:rPr>
                <w:rFonts w:ascii="Arial Narrow" w:hAnsi="Arial Narrow" w:cs="Segoe UI"/>
                <w:lang w:val="es-ES" w:eastAsia="es-ES"/>
              </w:rPr>
            </w:pPr>
            <w:r w:rsidRPr="000C0103">
              <w:rPr>
                <w:rFonts w:ascii="Arial Narrow" w:hAnsi="Arial Narrow" w:cs="Segoe UI"/>
                <w:lang w:val="es-ES" w:eastAsia="es-ES"/>
              </w:rPr>
              <w:t>2022</w:t>
            </w:r>
          </w:p>
        </w:tc>
        <w:tc>
          <w:tcPr>
            <w:tcW w:w="974" w:type="dxa"/>
            <w:tcBorders>
              <w:top w:val="nil"/>
              <w:left w:val="nil"/>
              <w:bottom w:val="single" w:sz="4" w:space="0" w:color="auto"/>
              <w:right w:val="nil"/>
            </w:tcBorders>
            <w:shd w:val="clear" w:color="auto" w:fill="FABF8F" w:themeFill="accent6" w:themeFillTint="99"/>
          </w:tcPr>
          <w:p w14:paraId="1AAE4C17" w14:textId="2EEFF25B" w:rsidR="005732F9" w:rsidRPr="000C0103" w:rsidRDefault="005732F9" w:rsidP="004B7798">
            <w:pPr>
              <w:spacing w:after="0"/>
              <w:ind w:right="94" w:firstLine="0"/>
              <w:jc w:val="right"/>
              <w:textAlignment w:val="baseline"/>
              <w:rPr>
                <w:rFonts w:ascii="Arial Narrow" w:hAnsi="Arial Narrow" w:cs="Segoe UI"/>
                <w:lang w:val="es-ES" w:eastAsia="es-ES"/>
              </w:rPr>
            </w:pPr>
            <w:r w:rsidRPr="000C0103">
              <w:rPr>
                <w:rFonts w:ascii="Arial Narrow" w:hAnsi="Arial Narrow" w:cs="Segoe UI"/>
                <w:lang w:val="es-ES" w:eastAsia="es-ES"/>
              </w:rPr>
              <w:t>2023</w:t>
            </w:r>
          </w:p>
        </w:tc>
        <w:tc>
          <w:tcPr>
            <w:tcW w:w="975" w:type="dxa"/>
            <w:tcBorders>
              <w:top w:val="nil"/>
              <w:left w:val="nil"/>
              <w:bottom w:val="single" w:sz="4" w:space="0" w:color="auto"/>
              <w:right w:val="nil"/>
            </w:tcBorders>
            <w:shd w:val="clear" w:color="auto" w:fill="FABF8F" w:themeFill="accent6" w:themeFillTint="99"/>
          </w:tcPr>
          <w:p w14:paraId="0160409E" w14:textId="7E004F18" w:rsidR="005732F9" w:rsidRPr="000C0103" w:rsidRDefault="005732F9" w:rsidP="004B7798">
            <w:pPr>
              <w:spacing w:after="0"/>
              <w:ind w:right="94" w:firstLine="0"/>
              <w:jc w:val="right"/>
              <w:textAlignment w:val="baseline"/>
              <w:rPr>
                <w:rFonts w:ascii="Arial Narrow" w:hAnsi="Arial Narrow" w:cs="Segoe UI"/>
                <w:lang w:val="es-ES" w:eastAsia="es-ES"/>
              </w:rPr>
            </w:pPr>
            <w:r w:rsidRPr="000C0103">
              <w:rPr>
                <w:rFonts w:ascii="Arial Narrow" w:hAnsi="Arial Narrow" w:cs="Segoe UI"/>
                <w:lang w:val="es-ES" w:eastAsia="es-ES"/>
              </w:rPr>
              <w:t>2022</w:t>
            </w:r>
          </w:p>
        </w:tc>
        <w:tc>
          <w:tcPr>
            <w:tcW w:w="975" w:type="dxa"/>
            <w:tcBorders>
              <w:top w:val="nil"/>
              <w:left w:val="nil"/>
              <w:bottom w:val="single" w:sz="4" w:space="0" w:color="auto"/>
              <w:right w:val="nil"/>
            </w:tcBorders>
            <w:shd w:val="clear" w:color="auto" w:fill="FABF8F" w:themeFill="accent6" w:themeFillTint="99"/>
          </w:tcPr>
          <w:p w14:paraId="2B9A99EB" w14:textId="49079071" w:rsidR="005732F9" w:rsidRPr="000C0103" w:rsidRDefault="005732F9" w:rsidP="004B7798">
            <w:pPr>
              <w:spacing w:after="0"/>
              <w:ind w:right="94" w:firstLine="0"/>
              <w:jc w:val="right"/>
              <w:textAlignment w:val="baseline"/>
              <w:rPr>
                <w:rFonts w:ascii="Arial Narrow" w:hAnsi="Arial Narrow" w:cs="Segoe UI"/>
                <w:lang w:val="es-ES" w:eastAsia="es-ES"/>
              </w:rPr>
            </w:pPr>
            <w:r w:rsidRPr="000C0103">
              <w:rPr>
                <w:rFonts w:ascii="Arial Narrow" w:hAnsi="Arial Narrow" w:cs="Segoe UI"/>
                <w:lang w:val="es-ES" w:eastAsia="es-ES"/>
              </w:rPr>
              <w:t>2023</w:t>
            </w:r>
          </w:p>
        </w:tc>
      </w:tr>
      <w:tr w:rsidR="003A22CC" w:rsidRPr="000C0103" w14:paraId="7A7A9DB1" w14:textId="650FA156" w:rsidTr="001A5F9E">
        <w:trPr>
          <w:trHeight w:val="198"/>
          <w:jc w:val="center"/>
        </w:trPr>
        <w:tc>
          <w:tcPr>
            <w:tcW w:w="2799" w:type="dxa"/>
            <w:tcBorders>
              <w:top w:val="single" w:sz="4" w:space="0" w:color="auto"/>
              <w:left w:val="nil"/>
              <w:bottom w:val="single" w:sz="4" w:space="0" w:color="auto"/>
              <w:right w:val="nil"/>
            </w:tcBorders>
            <w:shd w:val="clear" w:color="auto" w:fill="auto"/>
            <w:vAlign w:val="center"/>
          </w:tcPr>
          <w:p w14:paraId="0129274F" w14:textId="00776310" w:rsidR="003A22CC" w:rsidRPr="000C0103" w:rsidRDefault="003A22CC" w:rsidP="005732F9">
            <w:pPr>
              <w:spacing w:after="0"/>
              <w:ind w:firstLine="0"/>
              <w:textAlignment w:val="baseline"/>
              <w:rPr>
                <w:rFonts w:ascii="Arial Narrow" w:hAnsi="Arial Narrow" w:cs="Segoe UI"/>
                <w:lang w:val="es-ES" w:eastAsia="es-ES"/>
              </w:rPr>
            </w:pPr>
            <w:r w:rsidRPr="000C0103">
              <w:rPr>
                <w:rFonts w:ascii="Arial Narrow" w:hAnsi="Arial Narrow" w:cs="Calibri"/>
                <w:color w:val="000000"/>
              </w:rPr>
              <w:t>Contratación</w:t>
            </w:r>
          </w:p>
        </w:tc>
        <w:tc>
          <w:tcPr>
            <w:tcW w:w="974" w:type="dxa"/>
            <w:tcBorders>
              <w:top w:val="single" w:sz="4" w:space="0" w:color="auto"/>
              <w:left w:val="nil"/>
              <w:bottom w:val="single" w:sz="4" w:space="0" w:color="auto"/>
              <w:right w:val="nil"/>
            </w:tcBorders>
            <w:shd w:val="clear" w:color="auto" w:fill="auto"/>
            <w:vAlign w:val="center"/>
          </w:tcPr>
          <w:p w14:paraId="22D5ADD6" w14:textId="7F201D9F" w:rsidR="003A22CC" w:rsidRPr="000C0103" w:rsidRDefault="003A22CC" w:rsidP="004B7798">
            <w:pPr>
              <w:spacing w:after="0"/>
              <w:ind w:right="94" w:firstLine="0"/>
              <w:jc w:val="right"/>
              <w:textAlignment w:val="baseline"/>
              <w:rPr>
                <w:rFonts w:ascii="Arial Narrow" w:hAnsi="Arial Narrow" w:cs="Segoe UI"/>
                <w:lang w:val="es-ES" w:eastAsia="es-ES"/>
              </w:rPr>
            </w:pPr>
            <w:r w:rsidRPr="000C0103">
              <w:rPr>
                <w:rFonts w:ascii="Arial Narrow" w:hAnsi="Arial Narrow" w:cs="Calibri"/>
                <w:color w:val="000000"/>
              </w:rPr>
              <w:t>24</w:t>
            </w:r>
          </w:p>
        </w:tc>
        <w:tc>
          <w:tcPr>
            <w:tcW w:w="975" w:type="dxa"/>
            <w:tcBorders>
              <w:top w:val="single" w:sz="4" w:space="0" w:color="auto"/>
              <w:left w:val="nil"/>
              <w:bottom w:val="single" w:sz="4" w:space="0" w:color="auto"/>
              <w:right w:val="nil"/>
            </w:tcBorders>
            <w:vAlign w:val="center"/>
          </w:tcPr>
          <w:p w14:paraId="6EE8CDB2" w14:textId="0E1D618A" w:rsidR="003A22CC" w:rsidRPr="000C0103" w:rsidRDefault="003A22CC" w:rsidP="004B7798">
            <w:pPr>
              <w:spacing w:after="0"/>
              <w:ind w:right="94" w:firstLine="0"/>
              <w:jc w:val="right"/>
              <w:textAlignment w:val="baseline"/>
              <w:rPr>
                <w:rFonts w:ascii="Arial Narrow" w:hAnsi="Arial Narrow" w:cs="Segoe UI"/>
                <w:lang w:val="es-ES" w:eastAsia="es-ES"/>
              </w:rPr>
            </w:pPr>
            <w:r w:rsidRPr="000C0103">
              <w:rPr>
                <w:rFonts w:ascii="Arial Narrow" w:hAnsi="Arial Narrow" w:cs="Calibri"/>
                <w:color w:val="000000"/>
              </w:rPr>
              <w:t>15</w:t>
            </w:r>
          </w:p>
        </w:tc>
        <w:tc>
          <w:tcPr>
            <w:tcW w:w="975" w:type="dxa"/>
            <w:tcBorders>
              <w:top w:val="single" w:sz="4" w:space="0" w:color="auto"/>
              <w:left w:val="nil"/>
              <w:bottom w:val="single" w:sz="4" w:space="0" w:color="auto"/>
              <w:right w:val="nil"/>
            </w:tcBorders>
            <w:vAlign w:val="center"/>
          </w:tcPr>
          <w:p w14:paraId="18CC8776" w14:textId="2E5E1D74" w:rsidR="003A22CC" w:rsidRPr="000C0103" w:rsidRDefault="003A22CC" w:rsidP="004B7798">
            <w:pPr>
              <w:spacing w:after="0"/>
              <w:ind w:right="94" w:firstLine="0"/>
              <w:jc w:val="right"/>
              <w:textAlignment w:val="baseline"/>
              <w:rPr>
                <w:rFonts w:ascii="Arial Narrow" w:hAnsi="Arial Narrow" w:cs="Segoe UI"/>
                <w:lang w:val="es-ES" w:eastAsia="es-ES"/>
              </w:rPr>
            </w:pPr>
            <w:r w:rsidRPr="000C0103">
              <w:rPr>
                <w:rFonts w:ascii="Arial Narrow" w:hAnsi="Arial Narrow" w:cs="Calibri"/>
                <w:color w:val="000000"/>
              </w:rPr>
              <w:t>2.328.606</w:t>
            </w:r>
            <w:r w:rsidR="005732F9" w:rsidRPr="000C0103">
              <w:rPr>
                <w:rFonts w:ascii="Arial Narrow" w:hAnsi="Arial Narrow" w:cs="Calibri"/>
                <w:color w:val="000000"/>
              </w:rPr>
              <w:t>*</w:t>
            </w:r>
          </w:p>
        </w:tc>
        <w:tc>
          <w:tcPr>
            <w:tcW w:w="974" w:type="dxa"/>
            <w:tcBorders>
              <w:top w:val="single" w:sz="4" w:space="0" w:color="auto"/>
              <w:left w:val="nil"/>
              <w:bottom w:val="single" w:sz="4" w:space="0" w:color="auto"/>
              <w:right w:val="nil"/>
            </w:tcBorders>
            <w:vAlign w:val="center"/>
          </w:tcPr>
          <w:p w14:paraId="2C3B6602" w14:textId="104FCD3A" w:rsidR="003A22CC" w:rsidRPr="000C0103" w:rsidRDefault="003A22CC" w:rsidP="004B7798">
            <w:pPr>
              <w:spacing w:after="0"/>
              <w:ind w:right="94" w:firstLine="0"/>
              <w:jc w:val="right"/>
              <w:textAlignment w:val="baseline"/>
              <w:rPr>
                <w:rFonts w:ascii="Arial Narrow" w:hAnsi="Arial Narrow" w:cs="Segoe UI"/>
                <w:lang w:val="es-ES" w:eastAsia="es-ES"/>
              </w:rPr>
            </w:pPr>
            <w:r w:rsidRPr="000C0103">
              <w:rPr>
                <w:rFonts w:ascii="Arial Narrow" w:hAnsi="Arial Narrow" w:cs="Calibri"/>
                <w:color w:val="000000"/>
              </w:rPr>
              <w:t>503.910</w:t>
            </w:r>
          </w:p>
        </w:tc>
        <w:tc>
          <w:tcPr>
            <w:tcW w:w="975" w:type="dxa"/>
            <w:tcBorders>
              <w:top w:val="single" w:sz="4" w:space="0" w:color="auto"/>
              <w:left w:val="nil"/>
              <w:bottom w:val="single" w:sz="4" w:space="0" w:color="auto"/>
              <w:right w:val="nil"/>
            </w:tcBorders>
            <w:vAlign w:val="center"/>
          </w:tcPr>
          <w:p w14:paraId="3F275DB1" w14:textId="12859E34" w:rsidR="003A22CC" w:rsidRPr="000C0103" w:rsidRDefault="005732F9" w:rsidP="004B7798">
            <w:pPr>
              <w:spacing w:after="0"/>
              <w:ind w:right="94" w:firstLine="0"/>
              <w:jc w:val="right"/>
              <w:textAlignment w:val="baseline"/>
              <w:rPr>
                <w:rFonts w:ascii="Arial Narrow" w:hAnsi="Arial Narrow" w:cs="Segoe UI"/>
                <w:lang w:val="es-ES" w:eastAsia="es-ES"/>
              </w:rPr>
            </w:pPr>
            <w:r w:rsidRPr="000C0103">
              <w:rPr>
                <w:rFonts w:ascii="Arial Narrow" w:hAnsi="Arial Narrow" w:cs="Calibri"/>
                <w:color w:val="000000"/>
              </w:rPr>
              <w:t>-</w:t>
            </w:r>
            <w:r w:rsidR="003A22CC" w:rsidRPr="000C0103">
              <w:rPr>
                <w:rFonts w:ascii="Arial Narrow" w:hAnsi="Arial Narrow" w:cs="Calibri"/>
                <w:color w:val="000000"/>
              </w:rPr>
              <w:t> </w:t>
            </w:r>
          </w:p>
        </w:tc>
        <w:tc>
          <w:tcPr>
            <w:tcW w:w="975" w:type="dxa"/>
            <w:tcBorders>
              <w:top w:val="single" w:sz="4" w:space="0" w:color="auto"/>
              <w:left w:val="nil"/>
              <w:bottom w:val="single" w:sz="4" w:space="0" w:color="auto"/>
              <w:right w:val="nil"/>
            </w:tcBorders>
            <w:vAlign w:val="center"/>
          </w:tcPr>
          <w:p w14:paraId="23AD5FB2" w14:textId="49502616" w:rsidR="003A22CC" w:rsidRPr="000C0103" w:rsidRDefault="003A22CC" w:rsidP="004B7798">
            <w:pPr>
              <w:spacing w:after="0"/>
              <w:ind w:right="94" w:firstLine="0"/>
              <w:jc w:val="right"/>
              <w:textAlignment w:val="baseline"/>
              <w:rPr>
                <w:rFonts w:ascii="Arial Narrow" w:hAnsi="Arial Narrow" w:cs="Segoe UI"/>
                <w:lang w:val="es-ES" w:eastAsia="es-ES"/>
              </w:rPr>
            </w:pPr>
            <w:r w:rsidRPr="000C0103">
              <w:rPr>
                <w:rFonts w:ascii="Arial Narrow" w:hAnsi="Arial Narrow" w:cs="Calibri"/>
                <w:color w:val="000000"/>
              </w:rPr>
              <w:t>1</w:t>
            </w:r>
          </w:p>
        </w:tc>
      </w:tr>
      <w:tr w:rsidR="003A22CC" w:rsidRPr="000C0103" w14:paraId="167CAF4D" w14:textId="4D3D0861" w:rsidTr="001A5F9E">
        <w:trPr>
          <w:trHeight w:val="198"/>
          <w:jc w:val="center"/>
        </w:trPr>
        <w:tc>
          <w:tcPr>
            <w:tcW w:w="2799" w:type="dxa"/>
            <w:tcBorders>
              <w:top w:val="single" w:sz="4" w:space="0" w:color="auto"/>
              <w:left w:val="nil"/>
              <w:bottom w:val="single" w:sz="4" w:space="0" w:color="auto"/>
              <w:right w:val="nil"/>
            </w:tcBorders>
            <w:shd w:val="clear" w:color="auto" w:fill="auto"/>
            <w:vAlign w:val="center"/>
          </w:tcPr>
          <w:p w14:paraId="4D00886C" w14:textId="22D1E9CB" w:rsidR="003A22CC" w:rsidRPr="000C0103" w:rsidRDefault="003A22CC" w:rsidP="005732F9">
            <w:pPr>
              <w:spacing w:after="0"/>
              <w:ind w:firstLine="0"/>
              <w:textAlignment w:val="baseline"/>
              <w:rPr>
                <w:rFonts w:ascii="Arial Narrow" w:hAnsi="Arial Narrow" w:cs="Segoe UI"/>
                <w:lang w:val="es-ES" w:eastAsia="es-ES"/>
              </w:rPr>
            </w:pPr>
            <w:r w:rsidRPr="000C0103">
              <w:rPr>
                <w:rFonts w:ascii="Arial Narrow" w:hAnsi="Arial Narrow" w:cs="Calibri"/>
                <w:color w:val="000000"/>
              </w:rPr>
              <w:t>Personal</w:t>
            </w:r>
          </w:p>
        </w:tc>
        <w:tc>
          <w:tcPr>
            <w:tcW w:w="974" w:type="dxa"/>
            <w:tcBorders>
              <w:top w:val="single" w:sz="4" w:space="0" w:color="auto"/>
              <w:left w:val="nil"/>
              <w:bottom w:val="single" w:sz="4" w:space="0" w:color="auto"/>
              <w:right w:val="nil"/>
            </w:tcBorders>
            <w:shd w:val="clear" w:color="auto" w:fill="auto"/>
            <w:vAlign w:val="center"/>
          </w:tcPr>
          <w:p w14:paraId="287E75DF" w14:textId="6A02D561" w:rsidR="003A22CC" w:rsidRPr="000C0103" w:rsidRDefault="003A22CC" w:rsidP="004B7798">
            <w:pPr>
              <w:spacing w:after="0"/>
              <w:ind w:right="94" w:firstLine="0"/>
              <w:jc w:val="right"/>
              <w:textAlignment w:val="baseline"/>
              <w:rPr>
                <w:rFonts w:ascii="Arial Narrow" w:hAnsi="Arial Narrow" w:cs="Segoe UI"/>
                <w:lang w:val="es-ES" w:eastAsia="es-ES"/>
              </w:rPr>
            </w:pPr>
            <w:r w:rsidRPr="000C0103">
              <w:rPr>
                <w:rFonts w:ascii="Arial Narrow" w:hAnsi="Arial Narrow" w:cs="Calibri"/>
                <w:color w:val="000000"/>
              </w:rPr>
              <w:t>2</w:t>
            </w:r>
          </w:p>
        </w:tc>
        <w:tc>
          <w:tcPr>
            <w:tcW w:w="975" w:type="dxa"/>
            <w:tcBorders>
              <w:top w:val="single" w:sz="4" w:space="0" w:color="auto"/>
              <w:left w:val="nil"/>
              <w:bottom w:val="single" w:sz="4" w:space="0" w:color="auto"/>
              <w:right w:val="nil"/>
            </w:tcBorders>
            <w:vAlign w:val="center"/>
          </w:tcPr>
          <w:p w14:paraId="426CD0F7" w14:textId="09C0D2C4" w:rsidR="003A22CC" w:rsidRPr="000C0103" w:rsidRDefault="003A22CC" w:rsidP="004B7798">
            <w:pPr>
              <w:spacing w:after="0"/>
              <w:ind w:right="94" w:firstLine="0"/>
              <w:jc w:val="right"/>
              <w:textAlignment w:val="baseline"/>
              <w:rPr>
                <w:rFonts w:ascii="Arial Narrow" w:hAnsi="Arial Narrow" w:cs="Segoe UI"/>
                <w:lang w:val="es-ES" w:eastAsia="es-ES"/>
              </w:rPr>
            </w:pPr>
            <w:r w:rsidRPr="000C0103">
              <w:rPr>
                <w:rFonts w:ascii="Arial Narrow" w:hAnsi="Arial Narrow" w:cs="Calibri"/>
                <w:color w:val="000000"/>
              </w:rPr>
              <w:t>6</w:t>
            </w:r>
          </w:p>
        </w:tc>
        <w:tc>
          <w:tcPr>
            <w:tcW w:w="975" w:type="dxa"/>
            <w:tcBorders>
              <w:top w:val="single" w:sz="4" w:space="0" w:color="auto"/>
              <w:left w:val="nil"/>
              <w:bottom w:val="single" w:sz="4" w:space="0" w:color="auto"/>
              <w:right w:val="nil"/>
            </w:tcBorders>
            <w:vAlign w:val="center"/>
          </w:tcPr>
          <w:p w14:paraId="2B0D0254" w14:textId="25A1C2E2" w:rsidR="003A22CC" w:rsidRPr="000C0103" w:rsidRDefault="005732F9" w:rsidP="004B7798">
            <w:pPr>
              <w:spacing w:after="0"/>
              <w:ind w:right="94" w:firstLine="0"/>
              <w:jc w:val="right"/>
              <w:textAlignment w:val="baseline"/>
              <w:rPr>
                <w:rFonts w:ascii="Arial Narrow" w:hAnsi="Arial Narrow" w:cs="Segoe UI"/>
                <w:lang w:val="es-ES" w:eastAsia="es-ES"/>
              </w:rPr>
            </w:pPr>
            <w:r w:rsidRPr="000C0103">
              <w:rPr>
                <w:rFonts w:ascii="Arial Narrow" w:hAnsi="Arial Narrow" w:cs="Calibri"/>
                <w:color w:val="000000"/>
              </w:rPr>
              <w:t>-</w:t>
            </w:r>
          </w:p>
        </w:tc>
        <w:tc>
          <w:tcPr>
            <w:tcW w:w="974" w:type="dxa"/>
            <w:tcBorders>
              <w:top w:val="single" w:sz="4" w:space="0" w:color="auto"/>
              <w:left w:val="nil"/>
              <w:bottom w:val="single" w:sz="4" w:space="0" w:color="auto"/>
              <w:right w:val="nil"/>
            </w:tcBorders>
            <w:vAlign w:val="center"/>
          </w:tcPr>
          <w:p w14:paraId="0DAFFC31" w14:textId="2062652C" w:rsidR="003A22CC" w:rsidRPr="000C0103" w:rsidRDefault="005732F9" w:rsidP="004B7798">
            <w:pPr>
              <w:spacing w:after="0"/>
              <w:ind w:right="94" w:firstLine="0"/>
              <w:jc w:val="right"/>
              <w:textAlignment w:val="baseline"/>
              <w:rPr>
                <w:rFonts w:ascii="Arial Narrow" w:hAnsi="Arial Narrow" w:cs="Segoe UI"/>
                <w:lang w:val="es-ES" w:eastAsia="es-ES"/>
              </w:rPr>
            </w:pPr>
            <w:r w:rsidRPr="000C0103">
              <w:rPr>
                <w:rFonts w:ascii="Arial Narrow" w:hAnsi="Arial Narrow" w:cs="Calibri"/>
                <w:color w:val="000000"/>
              </w:rPr>
              <w:t>-</w:t>
            </w:r>
          </w:p>
        </w:tc>
        <w:tc>
          <w:tcPr>
            <w:tcW w:w="975" w:type="dxa"/>
            <w:tcBorders>
              <w:top w:val="single" w:sz="4" w:space="0" w:color="auto"/>
              <w:left w:val="nil"/>
              <w:bottom w:val="single" w:sz="4" w:space="0" w:color="auto"/>
              <w:right w:val="nil"/>
            </w:tcBorders>
            <w:vAlign w:val="center"/>
          </w:tcPr>
          <w:p w14:paraId="55D5A26B" w14:textId="330A17BC" w:rsidR="003A22CC" w:rsidRPr="000C0103" w:rsidRDefault="003A22CC" w:rsidP="004B7798">
            <w:pPr>
              <w:spacing w:after="0"/>
              <w:ind w:right="94" w:firstLine="0"/>
              <w:jc w:val="right"/>
              <w:textAlignment w:val="baseline"/>
              <w:rPr>
                <w:rFonts w:ascii="Arial Narrow" w:hAnsi="Arial Narrow" w:cs="Segoe UI"/>
                <w:lang w:val="es-ES" w:eastAsia="es-ES"/>
              </w:rPr>
            </w:pPr>
            <w:r w:rsidRPr="000C0103">
              <w:rPr>
                <w:rFonts w:ascii="Arial Narrow" w:hAnsi="Arial Narrow" w:cs="Calibri"/>
                <w:color w:val="000000"/>
              </w:rPr>
              <w:t>2</w:t>
            </w:r>
          </w:p>
        </w:tc>
        <w:tc>
          <w:tcPr>
            <w:tcW w:w="975" w:type="dxa"/>
            <w:tcBorders>
              <w:top w:val="single" w:sz="4" w:space="0" w:color="auto"/>
              <w:left w:val="nil"/>
              <w:bottom w:val="single" w:sz="4" w:space="0" w:color="auto"/>
              <w:right w:val="nil"/>
            </w:tcBorders>
            <w:vAlign w:val="center"/>
          </w:tcPr>
          <w:p w14:paraId="39774D7A" w14:textId="253D535A" w:rsidR="003A22CC" w:rsidRPr="000C0103" w:rsidRDefault="003A22CC" w:rsidP="004B7798">
            <w:pPr>
              <w:spacing w:after="0"/>
              <w:ind w:right="94" w:firstLine="0"/>
              <w:jc w:val="right"/>
              <w:textAlignment w:val="baseline"/>
              <w:rPr>
                <w:rFonts w:ascii="Arial Narrow" w:hAnsi="Arial Narrow" w:cs="Segoe UI"/>
                <w:lang w:val="es-ES" w:eastAsia="es-ES"/>
              </w:rPr>
            </w:pPr>
            <w:r w:rsidRPr="000C0103">
              <w:rPr>
                <w:rFonts w:ascii="Arial Narrow" w:hAnsi="Arial Narrow" w:cs="Calibri"/>
                <w:color w:val="000000"/>
              </w:rPr>
              <w:t>6</w:t>
            </w:r>
          </w:p>
        </w:tc>
      </w:tr>
      <w:tr w:rsidR="003A22CC" w:rsidRPr="000C0103" w14:paraId="21B50C58" w14:textId="77777777" w:rsidTr="001A5F9E">
        <w:trPr>
          <w:trHeight w:val="198"/>
          <w:jc w:val="center"/>
        </w:trPr>
        <w:tc>
          <w:tcPr>
            <w:tcW w:w="2799" w:type="dxa"/>
            <w:tcBorders>
              <w:top w:val="single" w:sz="4" w:space="0" w:color="auto"/>
              <w:left w:val="nil"/>
              <w:bottom w:val="single" w:sz="4" w:space="0" w:color="auto"/>
              <w:right w:val="nil"/>
            </w:tcBorders>
            <w:shd w:val="clear" w:color="auto" w:fill="auto"/>
            <w:vAlign w:val="center"/>
          </w:tcPr>
          <w:p w14:paraId="57BAA656" w14:textId="3CB3652F" w:rsidR="003A22CC" w:rsidRPr="000C0103" w:rsidRDefault="003A22CC" w:rsidP="005732F9">
            <w:pPr>
              <w:spacing w:after="0"/>
              <w:ind w:firstLine="0"/>
              <w:textAlignment w:val="baseline"/>
              <w:rPr>
                <w:rFonts w:ascii="Arial Narrow" w:hAnsi="Arial Narrow" w:cs="Segoe UI"/>
                <w:lang w:val="es-ES" w:eastAsia="es-ES"/>
              </w:rPr>
            </w:pPr>
            <w:r w:rsidRPr="000C0103">
              <w:rPr>
                <w:rFonts w:ascii="Arial Narrow" w:hAnsi="Arial Narrow" w:cs="Calibri"/>
                <w:color w:val="000000"/>
              </w:rPr>
              <w:t>Subvenciones</w:t>
            </w:r>
          </w:p>
        </w:tc>
        <w:tc>
          <w:tcPr>
            <w:tcW w:w="974" w:type="dxa"/>
            <w:tcBorders>
              <w:top w:val="single" w:sz="4" w:space="0" w:color="auto"/>
              <w:left w:val="nil"/>
              <w:bottom w:val="single" w:sz="4" w:space="0" w:color="auto"/>
              <w:right w:val="nil"/>
            </w:tcBorders>
            <w:shd w:val="clear" w:color="auto" w:fill="auto"/>
            <w:vAlign w:val="center"/>
          </w:tcPr>
          <w:p w14:paraId="2E8C1A25" w14:textId="493D8C79" w:rsidR="003A22CC" w:rsidRPr="000C0103" w:rsidRDefault="003A22CC" w:rsidP="004B7798">
            <w:pPr>
              <w:spacing w:after="0"/>
              <w:ind w:right="94" w:firstLine="0"/>
              <w:jc w:val="right"/>
              <w:textAlignment w:val="baseline"/>
              <w:rPr>
                <w:rFonts w:ascii="Arial Narrow" w:hAnsi="Arial Narrow" w:cs="Segoe UI"/>
                <w:lang w:val="es-ES" w:eastAsia="es-ES"/>
              </w:rPr>
            </w:pPr>
            <w:r w:rsidRPr="000C0103">
              <w:rPr>
                <w:rFonts w:ascii="Arial Narrow" w:hAnsi="Arial Narrow" w:cs="Calibri"/>
                <w:color w:val="000000"/>
              </w:rPr>
              <w:t>7</w:t>
            </w:r>
          </w:p>
        </w:tc>
        <w:tc>
          <w:tcPr>
            <w:tcW w:w="975" w:type="dxa"/>
            <w:tcBorders>
              <w:top w:val="single" w:sz="4" w:space="0" w:color="auto"/>
              <w:left w:val="nil"/>
              <w:bottom w:val="single" w:sz="4" w:space="0" w:color="auto"/>
              <w:right w:val="nil"/>
            </w:tcBorders>
            <w:vAlign w:val="center"/>
          </w:tcPr>
          <w:p w14:paraId="4FD3BC4E" w14:textId="5942D3F9" w:rsidR="003A22CC" w:rsidRPr="000C0103" w:rsidRDefault="003A22CC" w:rsidP="004B7798">
            <w:pPr>
              <w:spacing w:after="0"/>
              <w:ind w:right="94" w:firstLine="0"/>
              <w:jc w:val="right"/>
              <w:textAlignment w:val="baseline"/>
              <w:rPr>
                <w:rFonts w:ascii="Arial Narrow" w:hAnsi="Arial Narrow" w:cs="Segoe UI"/>
                <w:lang w:val="es-ES" w:eastAsia="es-ES"/>
              </w:rPr>
            </w:pPr>
            <w:r w:rsidRPr="000C0103">
              <w:rPr>
                <w:rFonts w:ascii="Arial Narrow" w:hAnsi="Arial Narrow" w:cs="Calibri"/>
                <w:color w:val="000000"/>
              </w:rPr>
              <w:t>7</w:t>
            </w:r>
          </w:p>
        </w:tc>
        <w:tc>
          <w:tcPr>
            <w:tcW w:w="975" w:type="dxa"/>
            <w:tcBorders>
              <w:top w:val="single" w:sz="4" w:space="0" w:color="auto"/>
              <w:left w:val="nil"/>
              <w:bottom w:val="single" w:sz="4" w:space="0" w:color="auto"/>
              <w:right w:val="nil"/>
            </w:tcBorders>
            <w:vAlign w:val="center"/>
          </w:tcPr>
          <w:p w14:paraId="08EBE564" w14:textId="73CAE560" w:rsidR="003A22CC" w:rsidRPr="000C0103" w:rsidRDefault="003A22CC" w:rsidP="004B7798">
            <w:pPr>
              <w:spacing w:after="0"/>
              <w:ind w:right="94" w:firstLine="0"/>
              <w:jc w:val="right"/>
              <w:textAlignment w:val="baseline"/>
              <w:rPr>
                <w:rFonts w:ascii="Arial Narrow" w:hAnsi="Arial Narrow" w:cs="Segoe UI"/>
                <w:lang w:val="es-ES" w:eastAsia="es-ES"/>
              </w:rPr>
            </w:pPr>
            <w:r w:rsidRPr="000C0103">
              <w:rPr>
                <w:rFonts w:ascii="Arial Narrow" w:hAnsi="Arial Narrow" w:cs="Calibri"/>
                <w:color w:val="000000"/>
              </w:rPr>
              <w:t>120.900</w:t>
            </w:r>
          </w:p>
        </w:tc>
        <w:tc>
          <w:tcPr>
            <w:tcW w:w="974" w:type="dxa"/>
            <w:tcBorders>
              <w:top w:val="single" w:sz="4" w:space="0" w:color="auto"/>
              <w:left w:val="nil"/>
              <w:bottom w:val="single" w:sz="4" w:space="0" w:color="auto"/>
              <w:right w:val="nil"/>
            </w:tcBorders>
            <w:vAlign w:val="center"/>
          </w:tcPr>
          <w:p w14:paraId="5CCBD3C4" w14:textId="49CE7F9F" w:rsidR="003A22CC" w:rsidRPr="000C0103" w:rsidRDefault="003A22CC" w:rsidP="004B7798">
            <w:pPr>
              <w:spacing w:after="0"/>
              <w:ind w:right="94" w:firstLine="0"/>
              <w:jc w:val="right"/>
              <w:textAlignment w:val="baseline"/>
              <w:rPr>
                <w:rFonts w:ascii="Arial Narrow" w:hAnsi="Arial Narrow" w:cs="Segoe UI"/>
                <w:lang w:val="es-ES" w:eastAsia="es-ES"/>
              </w:rPr>
            </w:pPr>
            <w:r w:rsidRPr="000C0103">
              <w:rPr>
                <w:rFonts w:ascii="Arial Narrow" w:hAnsi="Arial Narrow" w:cs="Calibri"/>
                <w:color w:val="000000"/>
              </w:rPr>
              <w:t>71.700</w:t>
            </w:r>
          </w:p>
        </w:tc>
        <w:tc>
          <w:tcPr>
            <w:tcW w:w="975" w:type="dxa"/>
            <w:tcBorders>
              <w:top w:val="single" w:sz="4" w:space="0" w:color="auto"/>
              <w:left w:val="nil"/>
              <w:bottom w:val="single" w:sz="4" w:space="0" w:color="auto"/>
              <w:right w:val="nil"/>
            </w:tcBorders>
            <w:vAlign w:val="center"/>
          </w:tcPr>
          <w:p w14:paraId="1287E703" w14:textId="5260AED2" w:rsidR="003A22CC" w:rsidRPr="000C0103" w:rsidRDefault="005732F9" w:rsidP="004B7798">
            <w:pPr>
              <w:spacing w:after="0"/>
              <w:ind w:right="94" w:firstLine="0"/>
              <w:jc w:val="right"/>
              <w:textAlignment w:val="baseline"/>
              <w:rPr>
                <w:rFonts w:ascii="Arial Narrow" w:hAnsi="Arial Narrow" w:cs="Segoe UI"/>
                <w:lang w:val="es-ES" w:eastAsia="es-ES"/>
              </w:rPr>
            </w:pPr>
            <w:r w:rsidRPr="000C0103">
              <w:rPr>
                <w:rFonts w:ascii="Arial Narrow" w:hAnsi="Arial Narrow" w:cs="Calibri"/>
                <w:color w:val="000000"/>
              </w:rPr>
              <w:t>-</w:t>
            </w:r>
            <w:r w:rsidR="003A22CC" w:rsidRPr="000C0103">
              <w:rPr>
                <w:rFonts w:ascii="Arial Narrow" w:hAnsi="Arial Narrow" w:cs="Calibri"/>
                <w:color w:val="000000"/>
              </w:rPr>
              <w:t> </w:t>
            </w:r>
          </w:p>
        </w:tc>
        <w:tc>
          <w:tcPr>
            <w:tcW w:w="975" w:type="dxa"/>
            <w:tcBorders>
              <w:top w:val="single" w:sz="4" w:space="0" w:color="auto"/>
              <w:left w:val="nil"/>
              <w:bottom w:val="single" w:sz="4" w:space="0" w:color="auto"/>
              <w:right w:val="nil"/>
            </w:tcBorders>
            <w:vAlign w:val="center"/>
          </w:tcPr>
          <w:p w14:paraId="02B62BA5" w14:textId="0133D82B" w:rsidR="003A22CC" w:rsidRPr="000C0103" w:rsidRDefault="005732F9" w:rsidP="004B7798">
            <w:pPr>
              <w:spacing w:after="0"/>
              <w:ind w:right="94" w:firstLine="0"/>
              <w:jc w:val="right"/>
              <w:textAlignment w:val="baseline"/>
              <w:rPr>
                <w:rFonts w:ascii="Arial Narrow" w:hAnsi="Arial Narrow" w:cs="Segoe UI"/>
                <w:lang w:val="es-ES" w:eastAsia="es-ES"/>
              </w:rPr>
            </w:pPr>
            <w:r w:rsidRPr="000C0103">
              <w:rPr>
                <w:rFonts w:ascii="Arial Narrow" w:hAnsi="Arial Narrow" w:cs="Calibri"/>
                <w:color w:val="000000"/>
              </w:rPr>
              <w:t>-</w:t>
            </w:r>
            <w:r w:rsidR="003A22CC" w:rsidRPr="000C0103">
              <w:rPr>
                <w:rFonts w:ascii="Arial Narrow" w:hAnsi="Arial Narrow" w:cs="Calibri"/>
                <w:color w:val="000000"/>
              </w:rPr>
              <w:t> </w:t>
            </w:r>
          </w:p>
        </w:tc>
      </w:tr>
      <w:tr w:rsidR="003A22CC" w:rsidRPr="000C0103" w14:paraId="29EF689F" w14:textId="77777777" w:rsidTr="001A5F9E">
        <w:trPr>
          <w:trHeight w:val="198"/>
          <w:jc w:val="center"/>
        </w:trPr>
        <w:tc>
          <w:tcPr>
            <w:tcW w:w="2799" w:type="dxa"/>
            <w:tcBorders>
              <w:top w:val="single" w:sz="4" w:space="0" w:color="auto"/>
              <w:left w:val="nil"/>
              <w:bottom w:val="single" w:sz="4" w:space="0" w:color="auto"/>
              <w:right w:val="nil"/>
            </w:tcBorders>
            <w:shd w:val="clear" w:color="auto" w:fill="auto"/>
            <w:vAlign w:val="center"/>
          </w:tcPr>
          <w:p w14:paraId="7D2A8EC8" w14:textId="7F8D0C6A" w:rsidR="003A22CC" w:rsidRPr="000C0103" w:rsidRDefault="003A22CC" w:rsidP="005732F9">
            <w:pPr>
              <w:spacing w:after="0"/>
              <w:ind w:firstLine="0"/>
              <w:textAlignment w:val="baseline"/>
              <w:rPr>
                <w:rFonts w:ascii="Arial Narrow" w:hAnsi="Arial Narrow" w:cs="Segoe UI"/>
                <w:lang w:val="es-ES" w:eastAsia="es-ES"/>
              </w:rPr>
            </w:pPr>
            <w:r w:rsidRPr="000C0103">
              <w:rPr>
                <w:rFonts w:ascii="Arial Narrow" w:hAnsi="Arial Narrow" w:cs="Calibri"/>
                <w:color w:val="000000"/>
              </w:rPr>
              <w:t>Otros procedimientos</w:t>
            </w:r>
          </w:p>
        </w:tc>
        <w:tc>
          <w:tcPr>
            <w:tcW w:w="974" w:type="dxa"/>
            <w:tcBorders>
              <w:top w:val="single" w:sz="4" w:space="0" w:color="auto"/>
              <w:left w:val="nil"/>
              <w:bottom w:val="single" w:sz="4" w:space="0" w:color="auto"/>
              <w:right w:val="nil"/>
            </w:tcBorders>
            <w:shd w:val="clear" w:color="auto" w:fill="auto"/>
            <w:vAlign w:val="center"/>
          </w:tcPr>
          <w:p w14:paraId="64B47DB3" w14:textId="612233B2" w:rsidR="003A22CC" w:rsidRPr="000C0103" w:rsidRDefault="003A22CC" w:rsidP="004B7798">
            <w:pPr>
              <w:spacing w:after="0"/>
              <w:ind w:right="94" w:firstLine="0"/>
              <w:jc w:val="right"/>
              <w:textAlignment w:val="baseline"/>
              <w:rPr>
                <w:rFonts w:ascii="Arial Narrow" w:hAnsi="Arial Narrow" w:cs="Segoe UI"/>
                <w:lang w:val="es-ES" w:eastAsia="es-ES"/>
              </w:rPr>
            </w:pPr>
            <w:r w:rsidRPr="000C0103">
              <w:rPr>
                <w:rFonts w:ascii="Arial Narrow" w:hAnsi="Arial Narrow" w:cs="Calibri"/>
                <w:color w:val="000000"/>
              </w:rPr>
              <w:t>1</w:t>
            </w:r>
          </w:p>
        </w:tc>
        <w:tc>
          <w:tcPr>
            <w:tcW w:w="975" w:type="dxa"/>
            <w:tcBorders>
              <w:top w:val="single" w:sz="4" w:space="0" w:color="auto"/>
              <w:left w:val="nil"/>
              <w:bottom w:val="single" w:sz="4" w:space="0" w:color="auto"/>
              <w:right w:val="nil"/>
            </w:tcBorders>
            <w:vAlign w:val="center"/>
          </w:tcPr>
          <w:p w14:paraId="7B471D5B" w14:textId="782610CC" w:rsidR="003A22CC" w:rsidRPr="000C0103" w:rsidRDefault="003A22CC" w:rsidP="004B7798">
            <w:pPr>
              <w:spacing w:after="0"/>
              <w:ind w:right="94" w:firstLine="0"/>
              <w:jc w:val="right"/>
              <w:textAlignment w:val="baseline"/>
              <w:rPr>
                <w:rFonts w:ascii="Arial Narrow" w:hAnsi="Arial Narrow" w:cs="Segoe UI"/>
                <w:lang w:val="es-ES" w:eastAsia="es-ES"/>
              </w:rPr>
            </w:pPr>
            <w:r w:rsidRPr="000C0103">
              <w:rPr>
                <w:rFonts w:ascii="Arial Narrow" w:hAnsi="Arial Narrow" w:cs="Calibri"/>
                <w:color w:val="000000"/>
              </w:rPr>
              <w:t>2</w:t>
            </w:r>
          </w:p>
        </w:tc>
        <w:tc>
          <w:tcPr>
            <w:tcW w:w="975" w:type="dxa"/>
            <w:tcBorders>
              <w:top w:val="single" w:sz="4" w:space="0" w:color="auto"/>
              <w:left w:val="nil"/>
              <w:bottom w:val="single" w:sz="4" w:space="0" w:color="auto"/>
              <w:right w:val="nil"/>
            </w:tcBorders>
            <w:vAlign w:val="center"/>
          </w:tcPr>
          <w:p w14:paraId="723E2A63" w14:textId="675F59D8" w:rsidR="003A22CC" w:rsidRPr="000C0103" w:rsidRDefault="003A22CC" w:rsidP="004B7798">
            <w:pPr>
              <w:spacing w:after="0"/>
              <w:ind w:right="94" w:firstLine="0"/>
              <w:jc w:val="right"/>
              <w:textAlignment w:val="baseline"/>
              <w:rPr>
                <w:rFonts w:ascii="Arial Narrow" w:hAnsi="Arial Narrow" w:cs="Segoe UI"/>
                <w:lang w:val="es-ES" w:eastAsia="es-ES"/>
              </w:rPr>
            </w:pPr>
            <w:r w:rsidRPr="000C0103">
              <w:rPr>
                <w:rFonts w:ascii="Arial Narrow" w:hAnsi="Arial Narrow" w:cs="Calibri"/>
                <w:color w:val="000000"/>
              </w:rPr>
              <w:t>30.516</w:t>
            </w:r>
          </w:p>
        </w:tc>
        <w:tc>
          <w:tcPr>
            <w:tcW w:w="974" w:type="dxa"/>
            <w:tcBorders>
              <w:top w:val="single" w:sz="4" w:space="0" w:color="auto"/>
              <w:left w:val="nil"/>
              <w:bottom w:val="single" w:sz="4" w:space="0" w:color="auto"/>
              <w:right w:val="nil"/>
            </w:tcBorders>
            <w:vAlign w:val="center"/>
          </w:tcPr>
          <w:p w14:paraId="55ECFB65" w14:textId="1D7BE3EA" w:rsidR="003A22CC" w:rsidRPr="000C0103" w:rsidRDefault="005732F9" w:rsidP="004B7798">
            <w:pPr>
              <w:spacing w:after="0"/>
              <w:ind w:right="94" w:firstLine="0"/>
              <w:jc w:val="right"/>
              <w:textAlignment w:val="baseline"/>
              <w:rPr>
                <w:rFonts w:ascii="Arial Narrow" w:hAnsi="Arial Narrow" w:cs="Segoe UI"/>
                <w:lang w:val="es-ES" w:eastAsia="es-ES"/>
              </w:rPr>
            </w:pPr>
            <w:r w:rsidRPr="000C0103">
              <w:rPr>
                <w:rFonts w:ascii="Arial Narrow" w:hAnsi="Arial Narrow" w:cs="Calibri"/>
                <w:color w:val="000000"/>
              </w:rPr>
              <w:t>-</w:t>
            </w:r>
          </w:p>
        </w:tc>
        <w:tc>
          <w:tcPr>
            <w:tcW w:w="975" w:type="dxa"/>
            <w:tcBorders>
              <w:top w:val="single" w:sz="4" w:space="0" w:color="auto"/>
              <w:left w:val="nil"/>
              <w:bottom w:val="single" w:sz="4" w:space="0" w:color="auto"/>
              <w:right w:val="nil"/>
            </w:tcBorders>
            <w:vAlign w:val="center"/>
          </w:tcPr>
          <w:p w14:paraId="7F752D07" w14:textId="480A0DFE" w:rsidR="003A22CC" w:rsidRPr="000C0103" w:rsidRDefault="005732F9" w:rsidP="004B7798">
            <w:pPr>
              <w:spacing w:after="0"/>
              <w:ind w:right="94" w:firstLine="0"/>
              <w:jc w:val="right"/>
              <w:textAlignment w:val="baseline"/>
              <w:rPr>
                <w:rFonts w:ascii="Arial Narrow" w:hAnsi="Arial Narrow" w:cs="Segoe UI"/>
                <w:lang w:val="es-ES" w:eastAsia="es-ES"/>
              </w:rPr>
            </w:pPr>
            <w:r w:rsidRPr="000C0103">
              <w:rPr>
                <w:rFonts w:ascii="Arial Narrow" w:hAnsi="Arial Narrow" w:cs="Calibri"/>
                <w:color w:val="000000"/>
              </w:rPr>
              <w:t>-</w:t>
            </w:r>
            <w:r w:rsidR="003A22CC" w:rsidRPr="000C0103">
              <w:rPr>
                <w:rFonts w:ascii="Arial Narrow" w:hAnsi="Arial Narrow" w:cs="Calibri"/>
                <w:color w:val="000000"/>
              </w:rPr>
              <w:t> </w:t>
            </w:r>
          </w:p>
        </w:tc>
        <w:tc>
          <w:tcPr>
            <w:tcW w:w="975" w:type="dxa"/>
            <w:tcBorders>
              <w:top w:val="single" w:sz="4" w:space="0" w:color="auto"/>
              <w:left w:val="nil"/>
              <w:bottom w:val="single" w:sz="4" w:space="0" w:color="auto"/>
              <w:right w:val="nil"/>
            </w:tcBorders>
            <w:vAlign w:val="center"/>
          </w:tcPr>
          <w:p w14:paraId="4D4D4F7E" w14:textId="0FA61409" w:rsidR="003A22CC" w:rsidRPr="000C0103" w:rsidRDefault="003A22CC" w:rsidP="004B7798">
            <w:pPr>
              <w:spacing w:after="0"/>
              <w:ind w:right="94" w:firstLine="0"/>
              <w:jc w:val="right"/>
              <w:textAlignment w:val="baseline"/>
              <w:rPr>
                <w:rFonts w:ascii="Arial Narrow" w:hAnsi="Arial Narrow" w:cs="Segoe UI"/>
                <w:lang w:val="es-ES" w:eastAsia="es-ES"/>
              </w:rPr>
            </w:pPr>
            <w:r w:rsidRPr="000C0103">
              <w:rPr>
                <w:rFonts w:ascii="Arial Narrow" w:hAnsi="Arial Narrow" w:cs="Calibri"/>
                <w:color w:val="000000"/>
              </w:rPr>
              <w:t>2</w:t>
            </w:r>
          </w:p>
        </w:tc>
      </w:tr>
      <w:tr w:rsidR="003A22CC" w:rsidRPr="000C0103" w14:paraId="063F453B" w14:textId="544F8387" w:rsidTr="00020DEA">
        <w:trPr>
          <w:trHeight w:val="255"/>
          <w:jc w:val="center"/>
        </w:trPr>
        <w:tc>
          <w:tcPr>
            <w:tcW w:w="2799" w:type="dxa"/>
            <w:tcBorders>
              <w:top w:val="single" w:sz="4" w:space="0" w:color="auto"/>
              <w:left w:val="nil"/>
              <w:bottom w:val="single" w:sz="4" w:space="0" w:color="auto"/>
              <w:right w:val="nil"/>
            </w:tcBorders>
            <w:shd w:val="clear" w:color="auto" w:fill="FABF8F"/>
            <w:vAlign w:val="center"/>
          </w:tcPr>
          <w:p w14:paraId="48CF3C4E" w14:textId="6C601EEA" w:rsidR="003A22CC" w:rsidRPr="000C0103" w:rsidRDefault="003A22CC" w:rsidP="005732F9">
            <w:pPr>
              <w:spacing w:after="0"/>
              <w:ind w:firstLine="0"/>
              <w:textAlignment w:val="baseline"/>
              <w:rPr>
                <w:rFonts w:ascii="Arial" w:hAnsi="Arial" w:cs="Arial"/>
                <w:sz w:val="18"/>
                <w:szCs w:val="18"/>
                <w:lang w:val="es-ES" w:eastAsia="es-ES"/>
              </w:rPr>
            </w:pPr>
            <w:r w:rsidRPr="000C0103">
              <w:rPr>
                <w:rFonts w:ascii="Arial" w:hAnsi="Arial" w:cs="Arial"/>
                <w:color w:val="000000"/>
                <w:sz w:val="18"/>
                <w:szCs w:val="18"/>
              </w:rPr>
              <w:t>Total</w:t>
            </w:r>
          </w:p>
        </w:tc>
        <w:tc>
          <w:tcPr>
            <w:tcW w:w="974" w:type="dxa"/>
            <w:tcBorders>
              <w:top w:val="single" w:sz="4" w:space="0" w:color="auto"/>
              <w:left w:val="nil"/>
              <w:bottom w:val="single" w:sz="4" w:space="0" w:color="auto"/>
              <w:right w:val="nil"/>
            </w:tcBorders>
            <w:shd w:val="clear" w:color="auto" w:fill="FABF8F"/>
            <w:vAlign w:val="center"/>
          </w:tcPr>
          <w:p w14:paraId="51495B45" w14:textId="3E8EED9F" w:rsidR="003A22CC" w:rsidRPr="000C0103" w:rsidRDefault="003A22CC" w:rsidP="004B7798">
            <w:pPr>
              <w:spacing w:after="0"/>
              <w:ind w:right="94" w:firstLine="0"/>
              <w:jc w:val="right"/>
              <w:textAlignment w:val="baseline"/>
              <w:rPr>
                <w:rFonts w:ascii="Arial" w:hAnsi="Arial" w:cs="Arial"/>
                <w:sz w:val="18"/>
                <w:szCs w:val="18"/>
                <w:lang w:val="es-ES" w:eastAsia="es-ES"/>
              </w:rPr>
            </w:pPr>
            <w:r w:rsidRPr="000C0103">
              <w:rPr>
                <w:rFonts w:ascii="Arial" w:hAnsi="Arial" w:cs="Arial"/>
                <w:color w:val="000000"/>
                <w:sz w:val="18"/>
                <w:szCs w:val="18"/>
              </w:rPr>
              <w:t>34</w:t>
            </w:r>
          </w:p>
        </w:tc>
        <w:tc>
          <w:tcPr>
            <w:tcW w:w="975" w:type="dxa"/>
            <w:tcBorders>
              <w:top w:val="single" w:sz="4" w:space="0" w:color="auto"/>
              <w:left w:val="nil"/>
              <w:bottom w:val="single" w:sz="4" w:space="0" w:color="auto"/>
              <w:right w:val="nil"/>
            </w:tcBorders>
            <w:shd w:val="clear" w:color="auto" w:fill="FABF8F"/>
            <w:vAlign w:val="center"/>
          </w:tcPr>
          <w:p w14:paraId="52DDD15E" w14:textId="0C3EB4EC" w:rsidR="003A22CC" w:rsidRPr="000C0103" w:rsidRDefault="003A22CC" w:rsidP="004B7798">
            <w:pPr>
              <w:spacing w:after="0"/>
              <w:ind w:right="94" w:firstLine="0"/>
              <w:jc w:val="right"/>
              <w:textAlignment w:val="baseline"/>
              <w:rPr>
                <w:rFonts w:ascii="Arial" w:hAnsi="Arial" w:cs="Arial"/>
                <w:sz w:val="18"/>
                <w:szCs w:val="18"/>
                <w:lang w:val="es-ES" w:eastAsia="es-ES"/>
              </w:rPr>
            </w:pPr>
            <w:r w:rsidRPr="000C0103">
              <w:rPr>
                <w:rFonts w:ascii="Arial" w:hAnsi="Arial" w:cs="Arial"/>
                <w:color w:val="000000"/>
                <w:sz w:val="18"/>
                <w:szCs w:val="18"/>
              </w:rPr>
              <w:t>30</w:t>
            </w:r>
          </w:p>
        </w:tc>
        <w:tc>
          <w:tcPr>
            <w:tcW w:w="975" w:type="dxa"/>
            <w:tcBorders>
              <w:top w:val="single" w:sz="4" w:space="0" w:color="auto"/>
              <w:left w:val="nil"/>
              <w:bottom w:val="single" w:sz="4" w:space="0" w:color="auto"/>
              <w:right w:val="nil"/>
            </w:tcBorders>
            <w:shd w:val="clear" w:color="auto" w:fill="FABF8F"/>
            <w:vAlign w:val="center"/>
          </w:tcPr>
          <w:p w14:paraId="019FD0FC" w14:textId="5CAF7223" w:rsidR="003A22CC" w:rsidRPr="000C0103" w:rsidRDefault="003A22CC" w:rsidP="004B7798">
            <w:pPr>
              <w:spacing w:after="0"/>
              <w:ind w:right="94" w:firstLine="0"/>
              <w:jc w:val="right"/>
              <w:textAlignment w:val="baseline"/>
              <w:rPr>
                <w:rFonts w:ascii="Arial" w:hAnsi="Arial" w:cs="Arial"/>
                <w:sz w:val="18"/>
                <w:szCs w:val="18"/>
                <w:lang w:val="es-ES" w:eastAsia="es-ES"/>
              </w:rPr>
            </w:pPr>
            <w:r w:rsidRPr="000C0103">
              <w:rPr>
                <w:rFonts w:ascii="Arial" w:hAnsi="Arial" w:cs="Arial"/>
                <w:color w:val="000000"/>
                <w:sz w:val="18"/>
                <w:szCs w:val="18"/>
              </w:rPr>
              <w:t>2.480.023</w:t>
            </w:r>
          </w:p>
        </w:tc>
        <w:tc>
          <w:tcPr>
            <w:tcW w:w="974" w:type="dxa"/>
            <w:tcBorders>
              <w:top w:val="single" w:sz="4" w:space="0" w:color="auto"/>
              <w:left w:val="nil"/>
              <w:bottom w:val="single" w:sz="4" w:space="0" w:color="auto"/>
              <w:right w:val="nil"/>
            </w:tcBorders>
            <w:shd w:val="clear" w:color="auto" w:fill="FABF8F"/>
            <w:vAlign w:val="center"/>
          </w:tcPr>
          <w:p w14:paraId="6A7A8246" w14:textId="51BA8F97" w:rsidR="003A22CC" w:rsidRPr="000C0103" w:rsidRDefault="003A22CC" w:rsidP="004B7798">
            <w:pPr>
              <w:spacing w:after="0"/>
              <w:ind w:right="94" w:firstLine="0"/>
              <w:jc w:val="right"/>
              <w:textAlignment w:val="baseline"/>
              <w:rPr>
                <w:rFonts w:ascii="Arial" w:hAnsi="Arial" w:cs="Arial"/>
                <w:sz w:val="18"/>
                <w:szCs w:val="18"/>
                <w:lang w:val="es-ES" w:eastAsia="es-ES"/>
              </w:rPr>
            </w:pPr>
            <w:r w:rsidRPr="000C0103">
              <w:rPr>
                <w:rFonts w:ascii="Arial" w:hAnsi="Arial" w:cs="Arial"/>
                <w:color w:val="000000"/>
                <w:sz w:val="18"/>
                <w:szCs w:val="18"/>
              </w:rPr>
              <w:t>575.610</w:t>
            </w:r>
          </w:p>
        </w:tc>
        <w:tc>
          <w:tcPr>
            <w:tcW w:w="975" w:type="dxa"/>
            <w:tcBorders>
              <w:top w:val="single" w:sz="4" w:space="0" w:color="auto"/>
              <w:left w:val="nil"/>
              <w:bottom w:val="single" w:sz="4" w:space="0" w:color="auto"/>
              <w:right w:val="nil"/>
            </w:tcBorders>
            <w:shd w:val="clear" w:color="auto" w:fill="FABF8F"/>
            <w:vAlign w:val="center"/>
          </w:tcPr>
          <w:p w14:paraId="2C0D018E" w14:textId="7D237CC0" w:rsidR="003A22CC" w:rsidRPr="000C0103" w:rsidRDefault="003A22CC" w:rsidP="004B7798">
            <w:pPr>
              <w:spacing w:after="0"/>
              <w:ind w:right="94" w:firstLine="0"/>
              <w:jc w:val="right"/>
              <w:textAlignment w:val="baseline"/>
              <w:rPr>
                <w:rFonts w:ascii="Arial" w:hAnsi="Arial" w:cs="Arial"/>
                <w:sz w:val="18"/>
                <w:szCs w:val="18"/>
                <w:lang w:val="es-ES" w:eastAsia="es-ES"/>
              </w:rPr>
            </w:pPr>
            <w:r w:rsidRPr="000C0103">
              <w:rPr>
                <w:rFonts w:ascii="Arial" w:hAnsi="Arial" w:cs="Arial"/>
                <w:color w:val="000000"/>
                <w:sz w:val="18"/>
                <w:szCs w:val="18"/>
              </w:rPr>
              <w:t>2</w:t>
            </w:r>
          </w:p>
        </w:tc>
        <w:tc>
          <w:tcPr>
            <w:tcW w:w="975" w:type="dxa"/>
            <w:tcBorders>
              <w:top w:val="single" w:sz="4" w:space="0" w:color="auto"/>
              <w:left w:val="nil"/>
              <w:bottom w:val="single" w:sz="4" w:space="0" w:color="auto"/>
              <w:right w:val="nil"/>
            </w:tcBorders>
            <w:shd w:val="clear" w:color="auto" w:fill="FABF8F"/>
            <w:vAlign w:val="center"/>
          </w:tcPr>
          <w:p w14:paraId="0975A225" w14:textId="5575DD57" w:rsidR="003A22CC" w:rsidRPr="000C0103" w:rsidRDefault="003A22CC" w:rsidP="004B7798">
            <w:pPr>
              <w:spacing w:after="0"/>
              <w:ind w:right="94" w:firstLine="0"/>
              <w:jc w:val="right"/>
              <w:textAlignment w:val="baseline"/>
              <w:rPr>
                <w:rFonts w:ascii="Arial" w:hAnsi="Arial" w:cs="Arial"/>
                <w:sz w:val="18"/>
                <w:szCs w:val="18"/>
                <w:lang w:val="es-ES" w:eastAsia="es-ES"/>
              </w:rPr>
            </w:pPr>
            <w:r w:rsidRPr="000C0103">
              <w:rPr>
                <w:rFonts w:ascii="Arial" w:hAnsi="Arial" w:cs="Arial"/>
                <w:color w:val="000000"/>
                <w:sz w:val="18"/>
                <w:szCs w:val="18"/>
              </w:rPr>
              <w:t>9</w:t>
            </w:r>
          </w:p>
        </w:tc>
      </w:tr>
    </w:tbl>
    <w:p w14:paraId="4EDF2E08" w14:textId="5B88201D" w:rsidR="003A22CC" w:rsidRPr="00B741FF" w:rsidRDefault="008446DE" w:rsidP="00AC709C">
      <w:pPr>
        <w:pStyle w:val="texto"/>
        <w:tabs>
          <w:tab w:val="clear" w:pos="2835"/>
          <w:tab w:val="clear" w:pos="3969"/>
          <w:tab w:val="clear" w:pos="5103"/>
          <w:tab w:val="clear" w:pos="6237"/>
          <w:tab w:val="clear" w:pos="7371"/>
        </w:tabs>
        <w:spacing w:before="60" w:after="0"/>
        <w:ind w:firstLine="0"/>
        <w:rPr>
          <w:rFonts w:ascii="Arial" w:hAnsi="Arial" w:cs="Arial"/>
          <w:sz w:val="16"/>
          <w:szCs w:val="16"/>
          <w:lang w:val="es-ES" w:eastAsia="es-ES"/>
        </w:rPr>
      </w:pPr>
      <w:r w:rsidRPr="00B741FF">
        <w:rPr>
          <w:rFonts w:ascii="Arial" w:hAnsi="Arial" w:cs="Arial"/>
          <w:sz w:val="16"/>
          <w:szCs w:val="16"/>
          <w:lang w:val="es-ES" w:eastAsia="es-ES"/>
        </w:rPr>
        <w:t>(*) Incluye un reparo que afecta a 1,21 millones.</w:t>
      </w:r>
    </w:p>
    <w:p w14:paraId="7EDA88E0" w14:textId="77777777" w:rsidR="003A22CC" w:rsidRDefault="003A22CC" w:rsidP="00977895">
      <w:pPr>
        <w:pStyle w:val="texto"/>
        <w:rPr>
          <w:rStyle w:val="normaltextrun"/>
          <w:color w:val="000000"/>
          <w:szCs w:val="26"/>
          <w:shd w:val="clear" w:color="auto" w:fill="FFFFFF"/>
        </w:rPr>
      </w:pPr>
    </w:p>
    <w:p w14:paraId="13D035CC" w14:textId="04024FE1" w:rsidR="00467F11" w:rsidRPr="003B1293" w:rsidRDefault="00467F11" w:rsidP="00467F11">
      <w:pPr>
        <w:pStyle w:val="atitulo1"/>
        <w:spacing w:before="360"/>
      </w:pPr>
      <w:bookmarkStart w:id="18" w:name="_Toc170459670"/>
      <w:r>
        <w:lastRenderedPageBreak/>
        <w:t>V</w:t>
      </w:r>
      <w:r w:rsidR="000A2A2F">
        <w:t>I</w:t>
      </w:r>
      <w:r>
        <w:t xml:space="preserve">I. Responsabilidad del Ayuntamiento de </w:t>
      </w:r>
      <w:r w:rsidR="00911D8D">
        <w:t>Corella</w:t>
      </w:r>
      <w:r w:rsidR="000449CB">
        <w:t xml:space="preserve"> y de</w:t>
      </w:r>
      <w:r w:rsidR="00F22A6B">
        <w:t xml:space="preserve"> </w:t>
      </w:r>
      <w:r w:rsidR="000449CB">
        <w:t>l</w:t>
      </w:r>
      <w:r w:rsidR="00F22A6B">
        <w:t>a</w:t>
      </w:r>
      <w:r w:rsidR="000449CB">
        <w:t xml:space="preserve"> ‘Residencia Hogar San José’</w:t>
      </w:r>
      <w:bookmarkEnd w:id="18"/>
    </w:p>
    <w:p w14:paraId="716539DC" w14:textId="378A9A43" w:rsidR="00A124DE" w:rsidRDefault="00911D8D" w:rsidP="00A124DE">
      <w:pPr>
        <w:pStyle w:val="texto"/>
      </w:pPr>
      <w:r w:rsidRPr="0017722B">
        <w:t>El alcalde</w:t>
      </w:r>
      <w:r w:rsidRPr="005732F9">
        <w:t xml:space="preserve">, </w:t>
      </w:r>
      <w:r w:rsidR="00D105D1" w:rsidRPr="005732F9">
        <w:t xml:space="preserve">el </w:t>
      </w:r>
      <w:r w:rsidR="0006678C">
        <w:t>p</w:t>
      </w:r>
      <w:r w:rsidR="00D105D1" w:rsidRPr="005732F9">
        <w:t>leno,</w:t>
      </w:r>
      <w:r w:rsidR="00D105D1">
        <w:t xml:space="preserve"> </w:t>
      </w:r>
      <w:r w:rsidR="00D105D1" w:rsidRPr="003F36B0">
        <w:t xml:space="preserve">la </w:t>
      </w:r>
      <w:r w:rsidR="0006678C" w:rsidRPr="003F36B0">
        <w:t>j</w:t>
      </w:r>
      <w:r w:rsidR="00D105D1" w:rsidRPr="003F36B0">
        <w:t xml:space="preserve">unta de </w:t>
      </w:r>
      <w:r w:rsidR="0006678C" w:rsidRPr="003F36B0">
        <w:t>g</w:t>
      </w:r>
      <w:r w:rsidR="00D105D1" w:rsidRPr="003F36B0">
        <w:t xml:space="preserve">obierno </w:t>
      </w:r>
      <w:r w:rsidR="0006678C" w:rsidRPr="003F36B0">
        <w:t>l</w:t>
      </w:r>
      <w:r w:rsidR="00D105D1" w:rsidRPr="003F36B0">
        <w:t xml:space="preserve">ocal </w:t>
      </w:r>
      <w:r w:rsidRPr="003F36B0">
        <w:t>y los concejales delegados del Ayuntamiento de Corella, deben garantizar que las actividades realizadas por el ayuntamiento resultan conformes con la normativa aplicable. Asimismo, son responsables de establecer los sistemas de control interno</w:t>
      </w:r>
      <w:r>
        <w:t xml:space="preserve"> que consideren necesarios para garantizar que la actividad realizada está libre de incumplimientos legales. </w:t>
      </w:r>
    </w:p>
    <w:p w14:paraId="131F26C1" w14:textId="39B0E0AB" w:rsidR="00911D8D" w:rsidRPr="001C577B" w:rsidRDefault="000449CB" w:rsidP="00A124DE">
      <w:pPr>
        <w:pStyle w:val="texto"/>
      </w:pPr>
      <w:r>
        <w:t>En</w:t>
      </w:r>
      <w:r w:rsidR="00911D8D">
        <w:t xml:space="preserve"> el organismo autóno</w:t>
      </w:r>
      <w:r w:rsidR="00387AC8">
        <w:t>mo ‘Residencia Hogar San José’</w:t>
      </w:r>
      <w:r w:rsidR="00911D8D">
        <w:t xml:space="preserve">, </w:t>
      </w:r>
      <w:r w:rsidR="003F36B0">
        <w:t>la junta de g</w:t>
      </w:r>
      <w:r>
        <w:t xml:space="preserve">obierno debe garantizar que las actividades realizadas por el organismo resultan conformes con la normativa aplicable. </w:t>
      </w:r>
      <w:r w:rsidR="003F36B0">
        <w:t>Asimismo</w:t>
      </w:r>
      <w:r w:rsidR="0006678C">
        <w:t>, es responsable de establecer</w:t>
      </w:r>
      <w:r w:rsidR="00387AC8">
        <w:t xml:space="preserve"> </w:t>
      </w:r>
      <w:r>
        <w:t>los sistemas de control interno que considere necesarios para garantizar que la actividad realizada está l</w:t>
      </w:r>
      <w:r w:rsidR="0006678C">
        <w:t>ibre de incumplimientos legales, siempre</w:t>
      </w:r>
      <w:r w:rsidR="0006678C" w:rsidRPr="0006678C">
        <w:t xml:space="preserve"> </w:t>
      </w:r>
      <w:r w:rsidR="0006678C">
        <w:t>sin perjuicio de las funciones de control que corresponden legalmente a la intervención municipal.</w:t>
      </w:r>
    </w:p>
    <w:p w14:paraId="62EBF3C5" w14:textId="77777777" w:rsidR="008E2F76" w:rsidRDefault="008E2F76">
      <w:pPr>
        <w:spacing w:after="0"/>
        <w:ind w:firstLine="0"/>
        <w:jc w:val="left"/>
        <w:rPr>
          <w:rFonts w:ascii="Arial" w:hAnsi="Arial"/>
          <w:b/>
          <w:color w:val="000000"/>
          <w:kern w:val="28"/>
          <w:sz w:val="25"/>
          <w:szCs w:val="26"/>
        </w:rPr>
      </w:pPr>
      <w:r>
        <w:br w:type="page"/>
      </w:r>
    </w:p>
    <w:p w14:paraId="3AAAED93" w14:textId="77777777" w:rsidR="00A124DE" w:rsidRPr="001C577B" w:rsidRDefault="00237A8A" w:rsidP="00A124DE">
      <w:pPr>
        <w:pStyle w:val="atitulo1"/>
        <w:spacing w:before="360"/>
      </w:pPr>
      <w:bookmarkStart w:id="19" w:name="_Toc170459671"/>
      <w:r>
        <w:lastRenderedPageBreak/>
        <w:t>VIII</w:t>
      </w:r>
      <w:r w:rsidR="00A124DE" w:rsidRPr="001C577B">
        <w:t>. Responsabilidad de la Cámara de Comptos de Navarra</w:t>
      </w:r>
      <w:bookmarkEnd w:id="19"/>
    </w:p>
    <w:p w14:paraId="26DCD664" w14:textId="77777777" w:rsidR="00AD49C7" w:rsidRDefault="00AD49C7" w:rsidP="00123E3D">
      <w:pPr>
        <w:pStyle w:val="texto"/>
        <w:spacing w:after="100"/>
      </w:pPr>
      <w:r w:rsidRPr="000C0103">
        <w:t>En la fiscalización de cumplimiento,</w:t>
      </w:r>
      <w:r>
        <w:t xml:space="preserve"> n</w:t>
      </w:r>
      <w:r w:rsidR="00A124DE" w:rsidRPr="00C62217">
        <w:t>uestros objetivos son obtener un</w:t>
      </w:r>
      <w:r w:rsidR="001E2E3B">
        <w:t xml:space="preserve">a seguridad razonable de que </w:t>
      </w:r>
      <w:r w:rsidR="001D45D9">
        <w:t xml:space="preserve">las actividades en las materias fiscalizadas llevadas a cabo por el </w:t>
      </w:r>
      <w:r w:rsidR="008E2F76">
        <w:t>a</w:t>
      </w:r>
      <w:r w:rsidR="001D45D9">
        <w:t>yuntamiento en el ejercicio 2022 han estado libres de incumplimientos significativos y emitir un informe de fiscalización de cumplimiento que contiene nuestra opinión</w:t>
      </w:r>
      <w:r w:rsidR="00A124DE" w:rsidRPr="00C62217">
        <w:t>.</w:t>
      </w:r>
    </w:p>
    <w:p w14:paraId="669AADED" w14:textId="72CE5D76" w:rsidR="00A124DE" w:rsidRPr="00C62217" w:rsidRDefault="00AD49C7" w:rsidP="00123E3D">
      <w:pPr>
        <w:pStyle w:val="texto"/>
        <w:spacing w:after="100"/>
      </w:pPr>
      <w:r w:rsidRPr="000C0103">
        <w:t xml:space="preserve">En la </w:t>
      </w:r>
      <w:r w:rsidR="00A22F52" w:rsidRPr="000C0103">
        <w:t>fiscalización financiera relativa a</w:t>
      </w:r>
      <w:r w:rsidRPr="000C0103">
        <w:t xml:space="preserve"> los ingresos y gastos </w:t>
      </w:r>
      <w:r w:rsidR="00205000" w:rsidRPr="000C0103">
        <w:t xml:space="preserve">del ayuntamiento </w:t>
      </w:r>
      <w:r w:rsidRPr="000C0103">
        <w:t>derivados del CMF, nuestro objetivo ha sido concluir, con un nivel de seguridad razonable, acerca de los importes de dichos ingresos y gastos.</w:t>
      </w:r>
    </w:p>
    <w:p w14:paraId="3CEEA180" w14:textId="77777777" w:rsidR="00A124DE" w:rsidRPr="00C62217" w:rsidRDefault="00A124DE" w:rsidP="00AD49C7">
      <w:pPr>
        <w:pStyle w:val="texto"/>
        <w:spacing w:after="100"/>
      </w:pPr>
      <w:r w:rsidRPr="00C62217">
        <w:t xml:space="preserve">Seguridad razonable es un alto grado de seguridad, pero no garantiza que una fiscalización realizada de conformidad con la normativa reguladora de la actividad de fiscalización </w:t>
      </w:r>
      <w:r w:rsidR="001D45D9">
        <w:t>pública</w:t>
      </w:r>
      <w:r w:rsidRPr="00C62217">
        <w:t xml:space="preserve"> siempre detecte </w:t>
      </w:r>
      <w:r w:rsidR="001D45D9">
        <w:t>un incumplimiento significativo cuando exista</w:t>
      </w:r>
      <w:r w:rsidRPr="00C62217">
        <w:t xml:space="preserve">. </w:t>
      </w:r>
      <w:r w:rsidR="001D45D9">
        <w:t>Los incumplimientos pueden deberse a fraude o error y se consideran materiales aplicando los criterios de esta Cámara de Comptos.</w:t>
      </w:r>
      <w:r w:rsidRPr="001E2E3B">
        <w:rPr>
          <w:color w:val="FF0000"/>
        </w:rPr>
        <w:t xml:space="preserve"> </w:t>
      </w:r>
    </w:p>
    <w:p w14:paraId="72C631C1" w14:textId="77777777" w:rsidR="00A124DE" w:rsidRPr="00C62217" w:rsidRDefault="00A124DE" w:rsidP="00AD49C7">
      <w:pPr>
        <w:pStyle w:val="texto"/>
        <w:spacing w:after="100"/>
      </w:pPr>
      <w:r w:rsidRPr="00C62217">
        <w:t xml:space="preserve">Como parte de una fiscalización de conformidad con la normativa reguladora de la actividad de fiscalización </w:t>
      </w:r>
      <w:r w:rsidR="001D45D9">
        <w:t>de los órganos de control externo</w:t>
      </w:r>
      <w:r w:rsidRPr="00C62217">
        <w:t xml:space="preserve">, aplicamos nuestro juicio profesional y mantenemos una actitud de escepticismo profesional durante toda la auditoría. También: </w:t>
      </w:r>
    </w:p>
    <w:p w14:paraId="06EB3DC3" w14:textId="77777777" w:rsidR="00A124DE" w:rsidRPr="00C62217" w:rsidRDefault="00A124DE" w:rsidP="00AD49C7">
      <w:pPr>
        <w:pStyle w:val="texto"/>
        <w:numPr>
          <w:ilvl w:val="0"/>
          <w:numId w:val="2"/>
        </w:numPr>
        <w:tabs>
          <w:tab w:val="clear" w:pos="502"/>
          <w:tab w:val="clear" w:pos="2835"/>
          <w:tab w:val="clear" w:pos="3969"/>
          <w:tab w:val="clear" w:pos="5103"/>
          <w:tab w:val="clear" w:pos="6237"/>
          <w:tab w:val="clear" w:pos="7371"/>
          <w:tab w:val="num" w:pos="300"/>
          <w:tab w:val="num" w:pos="360"/>
          <w:tab w:val="left" w:pos="480"/>
          <w:tab w:val="num" w:pos="720"/>
          <w:tab w:val="num" w:pos="6597"/>
        </w:tabs>
        <w:spacing w:after="100"/>
        <w:ind w:left="0" w:firstLine="290"/>
        <w:rPr>
          <w:szCs w:val="26"/>
        </w:rPr>
      </w:pPr>
      <w:r w:rsidRPr="009B20DD">
        <w:rPr>
          <w:lang w:val="es-ES"/>
        </w:rPr>
        <w:t>Identificamos</w:t>
      </w:r>
      <w:r w:rsidRPr="00C62217">
        <w:rPr>
          <w:szCs w:val="26"/>
        </w:rPr>
        <w:t xml:space="preserve"> y </w:t>
      </w:r>
      <w:r w:rsidRPr="00631845">
        <w:rPr>
          <w:szCs w:val="26"/>
          <w:lang w:val="es-ES"/>
        </w:rPr>
        <w:t>valoramos</w:t>
      </w:r>
      <w:r w:rsidRPr="00C62217">
        <w:rPr>
          <w:szCs w:val="26"/>
        </w:rPr>
        <w:t xml:space="preserve"> los riesgos</w:t>
      </w:r>
      <w:r w:rsidR="001E2E3B">
        <w:rPr>
          <w:szCs w:val="26"/>
        </w:rPr>
        <w:t xml:space="preserve"> </w:t>
      </w:r>
      <w:r w:rsidR="001D45D9">
        <w:rPr>
          <w:szCs w:val="26"/>
        </w:rPr>
        <w:t>de incumplimientos significativos, debidos a fraude o error</w:t>
      </w:r>
      <w:r w:rsidRPr="00C62217">
        <w:rPr>
          <w:szCs w:val="26"/>
        </w:rPr>
        <w:t>, diseñamos y aplicamos procedimientos de auditoría para responder a dichos riesgos y obtenemos evidencia de auditoría suficiente y adecuada para proporcionar una base para nuestra opinión. El riesgo de no detectar</w:t>
      </w:r>
      <w:r w:rsidR="001D45D9">
        <w:rPr>
          <w:szCs w:val="26"/>
        </w:rPr>
        <w:t xml:space="preserve"> un incumplimiento significativo debido a fraude es más elevado que en el caso de sea debido a error</w:t>
      </w:r>
      <w:r w:rsidRPr="00C62217">
        <w:rPr>
          <w:szCs w:val="26"/>
        </w:rPr>
        <w:t xml:space="preserve">, ya que el fraude puede implicar colusión, falsificación, omisiones deliberadas, manifestaciones intencionadamente erróneas, o la elusión del control interno. </w:t>
      </w:r>
    </w:p>
    <w:p w14:paraId="5D6D3CAA" w14:textId="77777777" w:rsidR="00A124DE" w:rsidRPr="00C62217" w:rsidRDefault="00A124DE" w:rsidP="00AD49C7">
      <w:pPr>
        <w:pStyle w:val="texto"/>
        <w:numPr>
          <w:ilvl w:val="0"/>
          <w:numId w:val="2"/>
        </w:numPr>
        <w:tabs>
          <w:tab w:val="clear" w:pos="502"/>
          <w:tab w:val="clear" w:pos="2835"/>
          <w:tab w:val="clear" w:pos="3969"/>
          <w:tab w:val="clear" w:pos="5103"/>
          <w:tab w:val="clear" w:pos="6237"/>
          <w:tab w:val="clear" w:pos="7371"/>
          <w:tab w:val="num" w:pos="300"/>
          <w:tab w:val="num" w:pos="360"/>
          <w:tab w:val="left" w:pos="480"/>
          <w:tab w:val="num" w:pos="720"/>
          <w:tab w:val="num" w:pos="6597"/>
        </w:tabs>
        <w:spacing w:after="100"/>
        <w:ind w:left="0" w:firstLine="290"/>
        <w:rPr>
          <w:szCs w:val="26"/>
        </w:rPr>
      </w:pPr>
      <w:r w:rsidRPr="009B20DD">
        <w:rPr>
          <w:lang w:val="es-ES"/>
        </w:rPr>
        <w:t>Obtenemos</w:t>
      </w:r>
      <w:r w:rsidRPr="00C62217">
        <w:rPr>
          <w:szCs w:val="26"/>
        </w:rPr>
        <w:t xml:space="preserve"> </w:t>
      </w:r>
      <w:r w:rsidRPr="00631845">
        <w:rPr>
          <w:szCs w:val="26"/>
          <w:lang w:val="es-ES"/>
        </w:rPr>
        <w:t>conocimiento</w:t>
      </w:r>
      <w:r w:rsidRPr="00C62217">
        <w:rPr>
          <w:szCs w:val="26"/>
        </w:rPr>
        <w:t xml:space="preserve"> del control interno relevante para la fiscalización con el fin de diseñar procedimientos de auditoría que sean adecuados en función de las circunstancias, y no con la finalidad de expresar una opinión sobre la eficacia del control interno de la entidad. </w:t>
      </w:r>
    </w:p>
    <w:p w14:paraId="4F7F00E2" w14:textId="77777777" w:rsidR="00A124DE" w:rsidRPr="00C62217" w:rsidRDefault="00A124DE" w:rsidP="00AD49C7">
      <w:pPr>
        <w:pStyle w:val="texto"/>
        <w:numPr>
          <w:ilvl w:val="0"/>
          <w:numId w:val="2"/>
        </w:numPr>
        <w:tabs>
          <w:tab w:val="clear" w:pos="502"/>
          <w:tab w:val="clear" w:pos="2835"/>
          <w:tab w:val="clear" w:pos="3969"/>
          <w:tab w:val="clear" w:pos="5103"/>
          <w:tab w:val="clear" w:pos="6237"/>
          <w:tab w:val="clear" w:pos="7371"/>
          <w:tab w:val="num" w:pos="300"/>
          <w:tab w:val="num" w:pos="360"/>
          <w:tab w:val="left" w:pos="480"/>
          <w:tab w:val="num" w:pos="720"/>
          <w:tab w:val="num" w:pos="6597"/>
        </w:tabs>
        <w:spacing w:after="100"/>
        <w:ind w:left="0" w:firstLine="290"/>
        <w:rPr>
          <w:szCs w:val="26"/>
        </w:rPr>
      </w:pPr>
      <w:r w:rsidRPr="009B20DD">
        <w:rPr>
          <w:lang w:val="es-ES"/>
        </w:rPr>
        <w:t>Evaluamos</w:t>
      </w:r>
      <w:r w:rsidRPr="00C62217">
        <w:rPr>
          <w:szCs w:val="26"/>
        </w:rPr>
        <w:t xml:space="preserve"> si </w:t>
      </w:r>
      <w:r w:rsidR="001D45D9">
        <w:rPr>
          <w:szCs w:val="26"/>
        </w:rPr>
        <w:t>los procedimientos</w:t>
      </w:r>
      <w:r w:rsidRPr="00C62217">
        <w:rPr>
          <w:szCs w:val="26"/>
        </w:rPr>
        <w:t xml:space="preserve"> son ad</w:t>
      </w:r>
      <w:r w:rsidR="001D45D9">
        <w:rPr>
          <w:szCs w:val="26"/>
        </w:rPr>
        <w:t>ecuado</w:t>
      </w:r>
      <w:r w:rsidRPr="00C62217">
        <w:rPr>
          <w:szCs w:val="26"/>
        </w:rPr>
        <w:t xml:space="preserve">s y la razonabilidad </w:t>
      </w:r>
      <w:r w:rsidR="001D45D9">
        <w:rPr>
          <w:szCs w:val="26"/>
        </w:rPr>
        <w:t xml:space="preserve">de la </w:t>
      </w:r>
      <w:r w:rsidRPr="00C62217">
        <w:rPr>
          <w:szCs w:val="26"/>
        </w:rPr>
        <w:t xml:space="preserve">información revelada por el órgano de gestión. </w:t>
      </w:r>
    </w:p>
    <w:p w14:paraId="6D98A12B" w14:textId="15E684C1" w:rsidR="009C1DCD" w:rsidRDefault="00A124DE" w:rsidP="00AD49C7">
      <w:pPr>
        <w:pStyle w:val="texto"/>
        <w:spacing w:after="100"/>
      </w:pPr>
      <w:r w:rsidRPr="002D218B">
        <w:t xml:space="preserve">Nos comunicamos con el órgano de gobierno de la </w:t>
      </w:r>
      <w:r w:rsidR="00FE12EE" w:rsidRPr="002D218B">
        <w:t>enti</w:t>
      </w:r>
      <w:r w:rsidR="00FE12EE">
        <w:t>d</w:t>
      </w:r>
      <w:r w:rsidR="00FE12EE" w:rsidRPr="002D218B">
        <w:t>ad</w:t>
      </w:r>
      <w:r w:rsidRPr="002D218B">
        <w:t xml:space="preserve"> en relación con, entre otras cuestiones, el alcance y el momento de realización de las pruebas de auditoría planificadas y los hallazgos significativos de la </w:t>
      </w:r>
      <w:r w:rsidR="001F2963">
        <w:t>auditoría</w:t>
      </w:r>
      <w:r w:rsidRPr="002D218B">
        <w:t xml:space="preserve">, así como cualquier deficiencia significativa del control interno que identificamos en el transcurso de la fiscalización. Entre las cuestiones que han sido objeto de comunicación al órgano de gobierno de la entidad, determinamos las que han sido de la mayor significatividad en la fiscalización de </w:t>
      </w:r>
      <w:r w:rsidR="001F2963">
        <w:t>cumplimiento</w:t>
      </w:r>
      <w:r w:rsidRPr="002832B9">
        <w:rPr>
          <w:color w:val="FF0000"/>
        </w:rPr>
        <w:t xml:space="preserve"> </w:t>
      </w:r>
      <w:r w:rsidRPr="002D218B">
        <w:t>y que son, en consecuencia, las cuestiones clave de la auditoría.</w:t>
      </w:r>
      <w:r w:rsidR="009C1DCD">
        <w:br w:type="page"/>
      </w:r>
    </w:p>
    <w:p w14:paraId="16937BEC" w14:textId="373E45AE" w:rsidR="007418A4" w:rsidRPr="001C577B" w:rsidRDefault="009C1DCD" w:rsidP="000B69EE">
      <w:pPr>
        <w:pStyle w:val="atitulo1"/>
        <w:spacing w:before="360"/>
      </w:pPr>
      <w:bookmarkStart w:id="20" w:name="_Toc170459672"/>
      <w:r>
        <w:lastRenderedPageBreak/>
        <w:t>I</w:t>
      </w:r>
      <w:r w:rsidR="007418A4">
        <w:t xml:space="preserve">X. Recomendaciones </w:t>
      </w:r>
      <w:r w:rsidR="01CCA603">
        <w:t>más relevantes</w:t>
      </w:r>
      <w:bookmarkEnd w:id="20"/>
    </w:p>
    <w:p w14:paraId="7E2FB083" w14:textId="58A217FC" w:rsidR="00DC0942" w:rsidRDefault="007418A4" w:rsidP="000B69EE">
      <w:pPr>
        <w:pStyle w:val="texto"/>
        <w:tabs>
          <w:tab w:val="clear" w:pos="2835"/>
          <w:tab w:val="clear" w:pos="3969"/>
          <w:tab w:val="clear" w:pos="5103"/>
          <w:tab w:val="clear" w:pos="6237"/>
          <w:tab w:val="clear" w:pos="7371"/>
          <w:tab w:val="left" w:pos="284"/>
        </w:tabs>
        <w:ind w:firstLine="0"/>
      </w:pPr>
      <w:r>
        <w:tab/>
        <w:t xml:space="preserve">Como resultado del trabajo de fiscalización de cumplimiento en las materias de </w:t>
      </w:r>
      <w:r w:rsidRPr="00985A51">
        <w:t xml:space="preserve">personal, contratación y subvenciones, </w:t>
      </w:r>
      <w:r w:rsidR="000F602C" w:rsidRPr="00985A51">
        <w:t xml:space="preserve">esta </w:t>
      </w:r>
      <w:r w:rsidR="000F602C" w:rsidRPr="00082F98">
        <w:t>Cámara recomienda</w:t>
      </w:r>
      <w:r w:rsidRPr="00082F98">
        <w:t>:</w:t>
      </w:r>
    </w:p>
    <w:p w14:paraId="6E4BCEE5" w14:textId="0ACDFB2E" w:rsidR="000B69EE" w:rsidRPr="00D37218" w:rsidRDefault="000B69EE" w:rsidP="009B20DD">
      <w:pPr>
        <w:pStyle w:val="texto"/>
        <w:numPr>
          <w:ilvl w:val="0"/>
          <w:numId w:val="2"/>
        </w:numPr>
        <w:tabs>
          <w:tab w:val="clear" w:pos="502"/>
          <w:tab w:val="clear" w:pos="2835"/>
          <w:tab w:val="clear" w:pos="3969"/>
          <w:tab w:val="clear" w:pos="5103"/>
          <w:tab w:val="clear" w:pos="6237"/>
          <w:tab w:val="clear" w:pos="7371"/>
          <w:tab w:val="num" w:pos="300"/>
          <w:tab w:val="num" w:pos="360"/>
          <w:tab w:val="left" w:pos="480"/>
          <w:tab w:val="num" w:pos="720"/>
          <w:tab w:val="num" w:pos="6597"/>
        </w:tabs>
        <w:ind w:left="0" w:firstLine="290"/>
        <w:rPr>
          <w:rFonts w:cs="Arial"/>
          <w:i/>
        </w:rPr>
      </w:pPr>
      <w:r w:rsidRPr="00D37218">
        <w:rPr>
          <w:i/>
          <w:szCs w:val="26"/>
        </w:rPr>
        <w:t>Efectuar</w:t>
      </w:r>
      <w:r w:rsidRPr="00D37218">
        <w:rPr>
          <w:rFonts w:cs="Arial"/>
          <w:i/>
        </w:rPr>
        <w:t xml:space="preserve"> todas las contrataciones de personal</w:t>
      </w:r>
      <w:r w:rsidR="009278EA" w:rsidRPr="00D37218">
        <w:rPr>
          <w:rFonts w:cs="Arial"/>
          <w:i/>
        </w:rPr>
        <w:t xml:space="preserve"> </w:t>
      </w:r>
      <w:r w:rsidRPr="00D37218">
        <w:rPr>
          <w:rFonts w:cs="Arial"/>
          <w:i/>
        </w:rPr>
        <w:t>a través de los procedimientos de selección establecidos en la normativa, de acuerdo con los principios de publicida</w:t>
      </w:r>
      <w:r w:rsidR="009278EA" w:rsidRPr="00D37218">
        <w:rPr>
          <w:rFonts w:cs="Arial"/>
          <w:i/>
        </w:rPr>
        <w:t>d, igualdad, mérito y capacidad, tanto en el ayuntamiento como en el organismo autónomo.</w:t>
      </w:r>
    </w:p>
    <w:p w14:paraId="123A1416" w14:textId="0E623E2C" w:rsidR="009B2730" w:rsidRPr="00D37218" w:rsidRDefault="00DA2649" w:rsidP="009B20DD">
      <w:pPr>
        <w:pStyle w:val="texto"/>
        <w:numPr>
          <w:ilvl w:val="0"/>
          <w:numId w:val="2"/>
        </w:numPr>
        <w:tabs>
          <w:tab w:val="clear" w:pos="502"/>
          <w:tab w:val="clear" w:pos="2835"/>
          <w:tab w:val="clear" w:pos="3969"/>
          <w:tab w:val="clear" w:pos="5103"/>
          <w:tab w:val="clear" w:pos="6237"/>
          <w:tab w:val="clear" w:pos="7371"/>
          <w:tab w:val="num" w:pos="300"/>
          <w:tab w:val="num" w:pos="360"/>
          <w:tab w:val="left" w:pos="480"/>
          <w:tab w:val="num" w:pos="720"/>
          <w:tab w:val="num" w:pos="6597"/>
        </w:tabs>
        <w:ind w:left="0" w:firstLine="290"/>
        <w:rPr>
          <w:rFonts w:cs="Arial"/>
          <w:i/>
        </w:rPr>
      </w:pPr>
      <w:r w:rsidRPr="009B20DD">
        <w:rPr>
          <w:i/>
          <w:lang w:val="es-ES"/>
        </w:rPr>
        <w:t>Licitar</w:t>
      </w:r>
      <w:r w:rsidRPr="00D37218">
        <w:rPr>
          <w:rFonts w:cs="Arial"/>
          <w:i/>
        </w:rPr>
        <w:t xml:space="preserve"> y adjudicar, mediante el procedimiento adecuado,</w:t>
      </w:r>
      <w:r w:rsidR="009B2730" w:rsidRPr="00D37218">
        <w:rPr>
          <w:rFonts w:cs="Arial"/>
          <w:i/>
        </w:rPr>
        <w:t xml:space="preserve"> </w:t>
      </w:r>
      <w:r w:rsidR="00985A51" w:rsidRPr="00D37218">
        <w:rPr>
          <w:rFonts w:cs="Arial"/>
          <w:i/>
        </w:rPr>
        <w:t>todos los contratos</w:t>
      </w:r>
      <w:r w:rsidR="009B2730" w:rsidRPr="00D37218">
        <w:rPr>
          <w:rFonts w:cs="Arial"/>
          <w:i/>
        </w:rPr>
        <w:t xml:space="preserve"> cuyo valor estimado supere los límites que permiten </w:t>
      </w:r>
      <w:r w:rsidR="007F7DE8" w:rsidRPr="00D37218">
        <w:rPr>
          <w:rFonts w:cs="Arial"/>
          <w:i/>
        </w:rPr>
        <w:t>utilizar</w:t>
      </w:r>
      <w:r w:rsidR="009B2730" w:rsidRPr="00D37218">
        <w:rPr>
          <w:rFonts w:cs="Arial"/>
          <w:i/>
        </w:rPr>
        <w:t xml:space="preserve"> el régimen </w:t>
      </w:r>
      <w:r w:rsidR="007F7DE8" w:rsidRPr="00D37218">
        <w:rPr>
          <w:rFonts w:cs="Arial"/>
          <w:i/>
        </w:rPr>
        <w:t>especial para contratos de</w:t>
      </w:r>
      <w:r w:rsidR="00181479" w:rsidRPr="00D37218">
        <w:rPr>
          <w:rFonts w:cs="Arial"/>
          <w:i/>
        </w:rPr>
        <w:t xml:space="preserve"> menor cuantía, tanto en el ayuntamiento como en el organismo autónomo.</w:t>
      </w:r>
    </w:p>
    <w:p w14:paraId="0D297FE7" w14:textId="77777777" w:rsidR="007135BF" w:rsidRPr="00D37218" w:rsidRDefault="007135BF" w:rsidP="009B20DD">
      <w:pPr>
        <w:pStyle w:val="texto"/>
        <w:numPr>
          <w:ilvl w:val="0"/>
          <w:numId w:val="2"/>
        </w:numPr>
        <w:tabs>
          <w:tab w:val="clear" w:pos="502"/>
          <w:tab w:val="clear" w:pos="2835"/>
          <w:tab w:val="clear" w:pos="3969"/>
          <w:tab w:val="clear" w:pos="5103"/>
          <w:tab w:val="clear" w:pos="6237"/>
          <w:tab w:val="clear" w:pos="7371"/>
          <w:tab w:val="num" w:pos="300"/>
          <w:tab w:val="num" w:pos="360"/>
          <w:tab w:val="left" w:pos="480"/>
          <w:tab w:val="num" w:pos="720"/>
          <w:tab w:val="num" w:pos="6597"/>
        </w:tabs>
        <w:ind w:left="0" w:firstLine="290"/>
        <w:rPr>
          <w:rFonts w:cs="Arial"/>
          <w:i/>
        </w:rPr>
      </w:pPr>
      <w:r w:rsidRPr="009B20DD">
        <w:rPr>
          <w:i/>
          <w:lang w:val="es-ES"/>
        </w:rPr>
        <w:t>No</w:t>
      </w:r>
      <w:r w:rsidRPr="00D37218">
        <w:rPr>
          <w:rFonts w:cs="Arial"/>
          <w:i/>
        </w:rPr>
        <w:t xml:space="preserve"> incurrir en gastos sin disponer de crédito presupuestario adecuado y suficiente para su financiación.</w:t>
      </w:r>
    </w:p>
    <w:p w14:paraId="410B9D5D" w14:textId="765331A0" w:rsidR="00C35D33" w:rsidRPr="00D37218" w:rsidRDefault="00C35D33" w:rsidP="009B20DD">
      <w:pPr>
        <w:pStyle w:val="texto"/>
        <w:numPr>
          <w:ilvl w:val="0"/>
          <w:numId w:val="2"/>
        </w:numPr>
        <w:tabs>
          <w:tab w:val="clear" w:pos="502"/>
          <w:tab w:val="clear" w:pos="2835"/>
          <w:tab w:val="clear" w:pos="3969"/>
          <w:tab w:val="clear" w:pos="5103"/>
          <w:tab w:val="clear" w:pos="6237"/>
          <w:tab w:val="clear" w:pos="7371"/>
          <w:tab w:val="num" w:pos="300"/>
          <w:tab w:val="num" w:pos="360"/>
          <w:tab w:val="left" w:pos="480"/>
          <w:tab w:val="num" w:pos="720"/>
          <w:tab w:val="num" w:pos="6597"/>
        </w:tabs>
        <w:ind w:left="0" w:firstLine="290"/>
        <w:rPr>
          <w:rFonts w:cs="Arial"/>
          <w:i/>
        </w:rPr>
      </w:pPr>
      <w:r w:rsidRPr="009B20DD">
        <w:rPr>
          <w:i/>
          <w:lang w:val="es-ES"/>
        </w:rPr>
        <w:t>A</w:t>
      </w:r>
      <w:r w:rsidR="00ED220D">
        <w:rPr>
          <w:i/>
          <w:lang w:val="es-ES"/>
        </w:rPr>
        <w:t>ctualizar la normativa municipal en materia de subvenciones.</w:t>
      </w:r>
    </w:p>
    <w:p w14:paraId="75A0CF40" w14:textId="34172BA4" w:rsidR="00C35D33" w:rsidRPr="00D37218" w:rsidRDefault="00C35D33" w:rsidP="009B20DD">
      <w:pPr>
        <w:pStyle w:val="texto"/>
        <w:numPr>
          <w:ilvl w:val="0"/>
          <w:numId w:val="2"/>
        </w:numPr>
        <w:tabs>
          <w:tab w:val="clear" w:pos="502"/>
          <w:tab w:val="clear" w:pos="2835"/>
          <w:tab w:val="clear" w:pos="3969"/>
          <w:tab w:val="clear" w:pos="5103"/>
          <w:tab w:val="clear" w:pos="6237"/>
          <w:tab w:val="clear" w:pos="7371"/>
          <w:tab w:val="num" w:pos="300"/>
          <w:tab w:val="num" w:pos="360"/>
          <w:tab w:val="left" w:pos="480"/>
          <w:tab w:val="num" w:pos="720"/>
          <w:tab w:val="num" w:pos="6597"/>
        </w:tabs>
        <w:ind w:left="0" w:firstLine="290"/>
        <w:rPr>
          <w:rFonts w:cs="Arial"/>
          <w:i/>
        </w:rPr>
      </w:pPr>
      <w:r w:rsidRPr="00D37218">
        <w:rPr>
          <w:i/>
          <w:szCs w:val="26"/>
        </w:rPr>
        <w:t>Aprobar</w:t>
      </w:r>
      <w:r w:rsidRPr="00D37218">
        <w:rPr>
          <w:rFonts w:cs="Arial"/>
          <w:i/>
        </w:rPr>
        <w:t xml:space="preserve"> y publicar anualmente las convocatorias de subvenciones a conceder a través del régimen de concurrencia competitiva, aun cuando se aprueben unas bases reguladoras de carácter permanente, y tramitar la concesión de las subvenciones de acuerdo con lo establecido en la convocatoria y bases reguladoras.</w:t>
      </w:r>
    </w:p>
    <w:p w14:paraId="353BBB9E" w14:textId="2F1E0A49" w:rsidR="00C35D33" w:rsidRPr="00D37218" w:rsidRDefault="00C35D33" w:rsidP="009B20DD">
      <w:pPr>
        <w:pStyle w:val="texto"/>
        <w:numPr>
          <w:ilvl w:val="0"/>
          <w:numId w:val="2"/>
        </w:numPr>
        <w:tabs>
          <w:tab w:val="clear" w:pos="502"/>
          <w:tab w:val="clear" w:pos="2835"/>
          <w:tab w:val="clear" w:pos="3969"/>
          <w:tab w:val="clear" w:pos="5103"/>
          <w:tab w:val="clear" w:pos="6237"/>
          <w:tab w:val="clear" w:pos="7371"/>
          <w:tab w:val="num" w:pos="300"/>
          <w:tab w:val="num" w:pos="360"/>
          <w:tab w:val="left" w:pos="480"/>
          <w:tab w:val="num" w:pos="720"/>
          <w:tab w:val="num" w:pos="6597"/>
        </w:tabs>
        <w:ind w:left="0" w:firstLine="290"/>
        <w:rPr>
          <w:rFonts w:cs="Arial"/>
          <w:i/>
        </w:rPr>
      </w:pPr>
      <w:r w:rsidRPr="009B20DD">
        <w:rPr>
          <w:i/>
          <w:lang w:val="es-ES"/>
        </w:rPr>
        <w:t>Exigir</w:t>
      </w:r>
      <w:r w:rsidRPr="00D37218">
        <w:rPr>
          <w:rFonts w:cs="Arial"/>
          <w:i/>
        </w:rPr>
        <w:t xml:space="preserve"> a las entidades beneficiarias </w:t>
      </w:r>
      <w:r w:rsidR="008446DE" w:rsidRPr="00D37218">
        <w:rPr>
          <w:rFonts w:cs="Arial"/>
          <w:i/>
        </w:rPr>
        <w:t xml:space="preserve">de subvenciones </w:t>
      </w:r>
      <w:r w:rsidRPr="00D37218">
        <w:rPr>
          <w:rFonts w:cs="Arial"/>
          <w:i/>
        </w:rPr>
        <w:t>la documentación justificativa en los términos y plazos establecidos en las condiciones reguladoras</w:t>
      </w:r>
      <w:r w:rsidR="005A0DDF">
        <w:rPr>
          <w:rFonts w:cs="Arial"/>
          <w:i/>
        </w:rPr>
        <w:t xml:space="preserve"> y</w:t>
      </w:r>
      <w:r w:rsidRPr="00D37218">
        <w:rPr>
          <w:rFonts w:cs="Arial"/>
          <w:i/>
        </w:rPr>
        <w:t xml:space="preserve"> dejar constancia de la revisión de la misma y, en caso de que proceda, exigir el reintegro de las subvenciones</w:t>
      </w:r>
      <w:r w:rsidR="00DD1729" w:rsidRPr="00D37218">
        <w:rPr>
          <w:rFonts w:cs="Arial"/>
          <w:i/>
        </w:rPr>
        <w:t>.</w:t>
      </w:r>
    </w:p>
    <w:p w14:paraId="59282949" w14:textId="255D7CB7" w:rsidR="00FA0D07" w:rsidRPr="00D37218" w:rsidRDefault="00FA0D07" w:rsidP="009B20DD">
      <w:pPr>
        <w:pStyle w:val="texto"/>
        <w:numPr>
          <w:ilvl w:val="0"/>
          <w:numId w:val="2"/>
        </w:numPr>
        <w:tabs>
          <w:tab w:val="clear" w:pos="502"/>
          <w:tab w:val="clear" w:pos="2835"/>
          <w:tab w:val="clear" w:pos="3969"/>
          <w:tab w:val="clear" w:pos="5103"/>
          <w:tab w:val="clear" w:pos="6237"/>
          <w:tab w:val="clear" w:pos="7371"/>
          <w:tab w:val="num" w:pos="300"/>
          <w:tab w:val="num" w:pos="360"/>
          <w:tab w:val="left" w:pos="480"/>
          <w:tab w:val="num" w:pos="720"/>
          <w:tab w:val="num" w:pos="6597"/>
        </w:tabs>
        <w:ind w:left="0" w:firstLine="290"/>
        <w:rPr>
          <w:rFonts w:cs="Arial"/>
          <w:i/>
        </w:rPr>
      </w:pPr>
      <w:r w:rsidRPr="009B20DD">
        <w:rPr>
          <w:i/>
          <w:lang w:val="es-ES"/>
        </w:rPr>
        <w:t>Tramitar</w:t>
      </w:r>
      <w:r w:rsidRPr="00D37218">
        <w:rPr>
          <w:rFonts w:cs="Arial"/>
          <w:i/>
        </w:rPr>
        <w:t>, en su caso, los reparos de la intervención, de acuerdo con lo establecido en</w:t>
      </w:r>
      <w:r w:rsidR="001F1410" w:rsidRPr="00D37218">
        <w:rPr>
          <w:rFonts w:cs="Arial"/>
          <w:i/>
        </w:rPr>
        <w:t xml:space="preserve"> la LFH</w:t>
      </w:r>
      <w:r w:rsidRPr="00D37218">
        <w:rPr>
          <w:rFonts w:cs="Arial"/>
          <w:i/>
        </w:rPr>
        <w:t>L y dejando constancia de los trámites y resoluciones.</w:t>
      </w:r>
    </w:p>
    <w:p w14:paraId="69E5DA60" w14:textId="77777777" w:rsidR="004052D9" w:rsidRDefault="004052D9" w:rsidP="00D105D1">
      <w:pPr>
        <w:pStyle w:val="texto"/>
        <w:rPr>
          <w:i/>
          <w:lang w:val="es-ES"/>
        </w:rPr>
      </w:pPr>
    </w:p>
    <w:p w14:paraId="4D4EA327" w14:textId="77777777" w:rsidR="00F401A8" w:rsidRDefault="008E2F76" w:rsidP="00F401A8">
      <w:pPr>
        <w:pStyle w:val="texto"/>
        <w:tabs>
          <w:tab w:val="clear" w:pos="2835"/>
          <w:tab w:val="clear" w:pos="3969"/>
          <w:tab w:val="clear" w:pos="5103"/>
          <w:tab w:val="clear" w:pos="6237"/>
          <w:tab w:val="clear" w:pos="7371"/>
          <w:tab w:val="num" w:pos="720"/>
          <w:tab w:val="num" w:pos="6597"/>
        </w:tabs>
        <w:rPr>
          <w:szCs w:val="26"/>
        </w:rPr>
      </w:pPr>
      <w:r>
        <w:t>Hemos incluido o</w:t>
      </w:r>
      <w:r w:rsidR="003B22AD">
        <w:t>tras recomendaciones</w:t>
      </w:r>
      <w:r w:rsidR="000F602C">
        <w:t xml:space="preserve"> adicionales</w:t>
      </w:r>
      <w:r w:rsidR="003B22AD">
        <w:t xml:space="preserve"> en el </w:t>
      </w:r>
      <w:r w:rsidR="006709B9">
        <w:t>A</w:t>
      </w:r>
      <w:r w:rsidR="003B22AD">
        <w:t xml:space="preserve">péndice </w:t>
      </w:r>
      <w:r w:rsidR="007135BF">
        <w:t>4</w:t>
      </w:r>
      <w:r w:rsidR="003B22AD">
        <w:t>, referido a observaciones y hallazgos adicionales de la fiscalización.</w:t>
      </w:r>
      <w:r w:rsidR="00F401A8" w:rsidRPr="00F401A8">
        <w:rPr>
          <w:szCs w:val="26"/>
        </w:rPr>
        <w:t xml:space="preserve"> </w:t>
      </w:r>
    </w:p>
    <w:p w14:paraId="2AB7DC27" w14:textId="254EBCE5" w:rsidR="00F401A8" w:rsidRPr="00212510" w:rsidRDefault="00F401A8" w:rsidP="00F401A8">
      <w:pPr>
        <w:pStyle w:val="texto"/>
        <w:tabs>
          <w:tab w:val="clear" w:pos="2835"/>
          <w:tab w:val="clear" w:pos="3969"/>
          <w:tab w:val="clear" w:pos="5103"/>
          <w:tab w:val="clear" w:pos="6237"/>
          <w:tab w:val="clear" w:pos="7371"/>
          <w:tab w:val="num" w:pos="720"/>
          <w:tab w:val="num" w:pos="6597"/>
        </w:tabs>
        <w:rPr>
          <w:szCs w:val="26"/>
        </w:rPr>
      </w:pPr>
      <w:r w:rsidRPr="00212510">
        <w:rPr>
          <w:szCs w:val="26"/>
        </w:rPr>
        <w:t xml:space="preserve">Informe que se emite a propuesta del auditor </w:t>
      </w:r>
      <w:r>
        <w:rPr>
          <w:szCs w:val="26"/>
        </w:rPr>
        <w:t>José Javier García Logroño</w:t>
      </w:r>
      <w:r w:rsidRPr="00212510">
        <w:rPr>
          <w:szCs w:val="26"/>
        </w:rPr>
        <w:t>, responsable de la realización de este trabajo, una vez cumplimentados los trámites previstos por la normativa vigente.</w:t>
      </w:r>
    </w:p>
    <w:p w14:paraId="6A858760" w14:textId="77777777" w:rsidR="00F401A8" w:rsidRDefault="00F401A8" w:rsidP="00F401A8">
      <w:pPr>
        <w:spacing w:after="0"/>
        <w:ind w:right="567" w:firstLine="0"/>
        <w:jc w:val="center"/>
        <w:rPr>
          <w:i/>
          <w:sz w:val="24"/>
          <w:szCs w:val="24"/>
        </w:rPr>
      </w:pPr>
      <w:bookmarkStart w:id="21" w:name="_Toc423419507"/>
      <w:bookmarkStart w:id="22" w:name="_Toc188167194"/>
      <w:bookmarkStart w:id="23" w:name="_Toc303592531"/>
      <w:bookmarkStart w:id="24" w:name="_Toc309383714"/>
      <w:bookmarkStart w:id="25" w:name="_Toc339016603"/>
    </w:p>
    <w:p w14:paraId="1FA76B75" w14:textId="77777777" w:rsidR="00F401A8" w:rsidRDefault="00F401A8" w:rsidP="001A5F9E">
      <w:pPr>
        <w:spacing w:after="0"/>
        <w:ind w:firstLine="0"/>
        <w:jc w:val="center"/>
      </w:pPr>
      <w:r w:rsidRPr="00FF1DBC">
        <w:rPr>
          <w:i/>
          <w:sz w:val="24"/>
          <w:szCs w:val="24"/>
        </w:rPr>
        <w:t>(Firmad</w:t>
      </w:r>
      <w:r>
        <w:rPr>
          <w:i/>
          <w:sz w:val="24"/>
          <w:szCs w:val="24"/>
        </w:rPr>
        <w:t>o digitalmente por Ignacio Cabeza del Salvador, presidente de la Cámara de Comptos de Navarra</w:t>
      </w:r>
      <w:r>
        <w:rPr>
          <w:i/>
          <w:sz w:val="24"/>
        </w:rPr>
        <w:t>, en la fecha establecida al margen</w:t>
      </w:r>
      <w:r>
        <w:rPr>
          <w:i/>
          <w:sz w:val="24"/>
          <w:szCs w:val="24"/>
        </w:rPr>
        <w:t>)</w:t>
      </w:r>
    </w:p>
    <w:p w14:paraId="74D22B76" w14:textId="77777777" w:rsidR="00F401A8" w:rsidRDefault="00F401A8" w:rsidP="001A5F9E">
      <w:pPr>
        <w:pStyle w:val="texto"/>
        <w:spacing w:after="0"/>
        <w:jc w:val="center"/>
      </w:pPr>
    </w:p>
    <w:bookmarkEnd w:id="21"/>
    <w:bookmarkEnd w:id="22"/>
    <w:bookmarkEnd w:id="23"/>
    <w:bookmarkEnd w:id="24"/>
    <w:bookmarkEnd w:id="25"/>
    <w:p w14:paraId="3B1BF873" w14:textId="4F636A8D" w:rsidR="003B22AD" w:rsidRDefault="003B22AD" w:rsidP="00F401A8">
      <w:pPr>
        <w:pStyle w:val="texto"/>
        <w:ind w:firstLine="0"/>
      </w:pPr>
    </w:p>
    <w:p w14:paraId="6B699379" w14:textId="76D538F6" w:rsidR="00A124DE" w:rsidRDefault="00A124DE" w:rsidP="00DD1729">
      <w:pPr>
        <w:tabs>
          <w:tab w:val="center" w:pos="540"/>
          <w:tab w:val="center" w:pos="3969"/>
          <w:tab w:val="center" w:pos="5103"/>
          <w:tab w:val="center" w:pos="6237"/>
          <w:tab w:val="center" w:pos="7371"/>
        </w:tabs>
        <w:spacing w:before="200" w:after="200"/>
        <w:ind w:firstLine="0"/>
        <w:jc w:val="center"/>
        <w:rPr>
          <w:rFonts w:ascii="Arial" w:hAnsi="Arial"/>
          <w:b/>
          <w:color w:val="000000"/>
          <w:kern w:val="28"/>
          <w:sz w:val="25"/>
          <w:szCs w:val="26"/>
        </w:rPr>
      </w:pPr>
      <w:r>
        <w:rPr>
          <w:rFonts w:ascii="Arial" w:hAnsi="Arial"/>
          <w:b/>
          <w:color w:val="000000"/>
          <w:kern w:val="28"/>
          <w:sz w:val="25"/>
          <w:szCs w:val="26"/>
        </w:rPr>
        <w:br w:type="page"/>
      </w:r>
    </w:p>
    <w:p w14:paraId="412A3A5E" w14:textId="54A092F6" w:rsidR="000F602C" w:rsidRPr="00B23BE5" w:rsidRDefault="00651EF3" w:rsidP="00CF2AAA">
      <w:pPr>
        <w:pStyle w:val="atitulo1"/>
        <w:spacing w:before="360"/>
      </w:pPr>
      <w:bookmarkStart w:id="26" w:name="_Toc170459673"/>
      <w:r w:rsidRPr="00B23BE5">
        <w:lastRenderedPageBreak/>
        <w:t xml:space="preserve">Apéndice </w:t>
      </w:r>
      <w:r w:rsidR="00985A51" w:rsidRPr="00B23BE5">
        <w:t>1</w:t>
      </w:r>
      <w:r w:rsidR="000F602C" w:rsidRPr="00B23BE5">
        <w:t xml:space="preserve">. Ayuntamiento de </w:t>
      </w:r>
      <w:r w:rsidR="000449CB" w:rsidRPr="00B23BE5">
        <w:t>Corella</w:t>
      </w:r>
      <w:bookmarkEnd w:id="26"/>
    </w:p>
    <w:p w14:paraId="0C0E0F67" w14:textId="226C2AB2" w:rsidR="000F602C" w:rsidRPr="00EC07E1" w:rsidRDefault="00985A51" w:rsidP="00AB4B5F">
      <w:pPr>
        <w:pStyle w:val="atitulo2"/>
        <w:spacing w:before="240"/>
      </w:pPr>
      <w:bookmarkStart w:id="27" w:name="_Toc170459674"/>
      <w:r>
        <w:t>1</w:t>
      </w:r>
      <w:r w:rsidR="000F602C" w:rsidRPr="00EC07E1">
        <w:t>.1 Información general</w:t>
      </w:r>
      <w:bookmarkEnd w:id="27"/>
    </w:p>
    <w:p w14:paraId="7DCC134F" w14:textId="77777777" w:rsidR="000449CB" w:rsidRPr="00135E02" w:rsidRDefault="000449CB" w:rsidP="000449CB">
      <w:pPr>
        <w:pStyle w:val="texto"/>
        <w:spacing w:after="120"/>
        <w:rPr>
          <w:szCs w:val="26"/>
        </w:rPr>
      </w:pPr>
      <w:r>
        <w:rPr>
          <w:szCs w:val="26"/>
        </w:rPr>
        <w:t>Corella</w:t>
      </w:r>
      <w:r w:rsidRPr="009077D0">
        <w:rPr>
          <w:szCs w:val="26"/>
        </w:rPr>
        <w:t xml:space="preserve"> es un municipio</w:t>
      </w:r>
      <w:r>
        <w:rPr>
          <w:szCs w:val="26"/>
        </w:rPr>
        <w:t xml:space="preserve"> de la Ribera de Navarra.</w:t>
      </w:r>
      <w:r w:rsidRPr="009573A8">
        <w:rPr>
          <w:szCs w:val="26"/>
        </w:rPr>
        <w:t xml:space="preserve"> Tiene una extensión de </w:t>
      </w:r>
      <w:r>
        <w:rPr>
          <w:szCs w:val="26"/>
        </w:rPr>
        <w:t xml:space="preserve">81,1 </w:t>
      </w:r>
      <w:r w:rsidRPr="00135E02">
        <w:rPr>
          <w:szCs w:val="26"/>
        </w:rPr>
        <w:t>km</w:t>
      </w:r>
      <w:r w:rsidRPr="00135E02">
        <w:rPr>
          <w:szCs w:val="26"/>
          <w:vertAlign w:val="superscript"/>
        </w:rPr>
        <w:t>2</w:t>
      </w:r>
      <w:r w:rsidRPr="00135E02">
        <w:rPr>
          <w:szCs w:val="26"/>
        </w:rPr>
        <w:t xml:space="preserve"> y, a 1 de enero de 2022, contaba con una población de </w:t>
      </w:r>
      <w:r>
        <w:rPr>
          <w:szCs w:val="26"/>
        </w:rPr>
        <w:t>8.336</w:t>
      </w:r>
      <w:r w:rsidRPr="00135E02">
        <w:rPr>
          <w:szCs w:val="26"/>
        </w:rPr>
        <w:t xml:space="preserve"> habitantes.</w:t>
      </w:r>
    </w:p>
    <w:p w14:paraId="190DAD92" w14:textId="24EA7A46" w:rsidR="000449CB" w:rsidRDefault="000449CB" w:rsidP="000449CB">
      <w:pPr>
        <w:spacing w:after="120"/>
        <w:ind w:firstLine="284"/>
        <w:rPr>
          <w:spacing w:val="6"/>
          <w:sz w:val="26"/>
          <w:szCs w:val="26"/>
          <w:lang w:val="es-ES" w:eastAsia="es-ES"/>
        </w:rPr>
      </w:pPr>
      <w:r w:rsidRPr="00135E02">
        <w:rPr>
          <w:spacing w:val="6"/>
          <w:sz w:val="26"/>
          <w:szCs w:val="26"/>
          <w:lang w:val="es-ES" w:eastAsia="es-ES"/>
        </w:rPr>
        <w:t xml:space="preserve">La organización municipal la conforman, entre otros, los siguientes órganos: </w:t>
      </w:r>
      <w:r w:rsidRPr="0064308B">
        <w:rPr>
          <w:spacing w:val="6"/>
          <w:sz w:val="26"/>
          <w:szCs w:val="26"/>
          <w:lang w:val="es-ES" w:eastAsia="es-ES"/>
        </w:rPr>
        <w:t xml:space="preserve">el Pleno, la Junta de Gobierno Local y la Alcaldía. </w:t>
      </w:r>
      <w:r>
        <w:rPr>
          <w:spacing w:val="6"/>
          <w:sz w:val="26"/>
          <w:szCs w:val="26"/>
          <w:lang w:val="es-ES" w:eastAsia="es-ES"/>
        </w:rPr>
        <w:t>Además, existen ocho comisiones informativas.</w:t>
      </w:r>
    </w:p>
    <w:p w14:paraId="3CC874DC" w14:textId="5944A54C" w:rsidR="000449CB" w:rsidRPr="00423950" w:rsidRDefault="000449CB" w:rsidP="000449CB">
      <w:pPr>
        <w:spacing w:after="120"/>
        <w:ind w:firstLine="284"/>
        <w:rPr>
          <w:spacing w:val="6"/>
          <w:sz w:val="26"/>
          <w:szCs w:val="24"/>
          <w:lang w:val="es-ES" w:eastAsia="es-ES"/>
        </w:rPr>
      </w:pPr>
      <w:r>
        <w:rPr>
          <w:spacing w:val="6"/>
          <w:sz w:val="26"/>
          <w:szCs w:val="24"/>
          <w:lang w:val="es-ES" w:eastAsia="es-ES"/>
        </w:rPr>
        <w:t xml:space="preserve">El ayuntamiento </w:t>
      </w:r>
      <w:r w:rsidR="0096274C">
        <w:rPr>
          <w:spacing w:val="6"/>
          <w:sz w:val="26"/>
          <w:szCs w:val="24"/>
          <w:lang w:val="es-ES" w:eastAsia="es-ES"/>
        </w:rPr>
        <w:t>dispone</w:t>
      </w:r>
      <w:r w:rsidR="00D935EF">
        <w:rPr>
          <w:spacing w:val="6"/>
          <w:sz w:val="26"/>
          <w:szCs w:val="24"/>
          <w:lang w:val="es-ES" w:eastAsia="es-ES"/>
        </w:rPr>
        <w:t xml:space="preserve"> de un organismo autónomo, la r</w:t>
      </w:r>
      <w:r>
        <w:rPr>
          <w:spacing w:val="6"/>
          <w:sz w:val="26"/>
          <w:szCs w:val="24"/>
          <w:lang w:val="es-ES" w:eastAsia="es-ES"/>
        </w:rPr>
        <w:t xml:space="preserve">esidencia </w:t>
      </w:r>
      <w:r w:rsidR="00D935EF">
        <w:rPr>
          <w:spacing w:val="6"/>
          <w:sz w:val="26"/>
          <w:szCs w:val="24"/>
          <w:lang w:val="es-ES" w:eastAsia="es-ES"/>
        </w:rPr>
        <w:t>‘</w:t>
      </w:r>
      <w:r>
        <w:rPr>
          <w:spacing w:val="6"/>
          <w:sz w:val="26"/>
          <w:szCs w:val="24"/>
          <w:lang w:val="es-ES" w:eastAsia="es-ES"/>
        </w:rPr>
        <w:t>Hogar San José</w:t>
      </w:r>
      <w:r w:rsidR="00D935EF">
        <w:rPr>
          <w:spacing w:val="6"/>
          <w:sz w:val="26"/>
          <w:szCs w:val="24"/>
          <w:lang w:val="es-ES" w:eastAsia="es-ES"/>
        </w:rPr>
        <w:t>’</w:t>
      </w:r>
      <w:r w:rsidR="0096274C">
        <w:rPr>
          <w:spacing w:val="6"/>
          <w:sz w:val="26"/>
          <w:szCs w:val="24"/>
          <w:lang w:val="es-ES" w:eastAsia="es-ES"/>
        </w:rPr>
        <w:t>, para personas mayores</w:t>
      </w:r>
      <w:r>
        <w:rPr>
          <w:spacing w:val="6"/>
          <w:sz w:val="26"/>
          <w:szCs w:val="24"/>
          <w:lang w:val="es-ES" w:eastAsia="es-ES"/>
        </w:rPr>
        <w:t>.</w:t>
      </w:r>
      <w:r w:rsidRPr="00E5573C">
        <w:t xml:space="preserve"> </w:t>
      </w:r>
    </w:p>
    <w:p w14:paraId="702BEEB8" w14:textId="32F4D7E0" w:rsidR="00205075" w:rsidRDefault="00205075" w:rsidP="00205075">
      <w:pPr>
        <w:spacing w:after="120"/>
        <w:ind w:firstLine="284"/>
        <w:rPr>
          <w:spacing w:val="6"/>
          <w:sz w:val="26"/>
          <w:szCs w:val="26"/>
          <w:lang w:val="es-ES" w:eastAsia="es-ES"/>
        </w:rPr>
      </w:pPr>
      <w:r>
        <w:rPr>
          <w:spacing w:val="6"/>
          <w:sz w:val="26"/>
          <w:szCs w:val="26"/>
          <w:lang w:val="es-ES" w:eastAsia="es-ES"/>
        </w:rPr>
        <w:t xml:space="preserve">No existen sociedades mercantiles dependientes del ayuntamiento. </w:t>
      </w:r>
    </w:p>
    <w:p w14:paraId="77241345" w14:textId="77777777" w:rsidR="000449CB" w:rsidRDefault="000449CB" w:rsidP="000449CB">
      <w:pPr>
        <w:pStyle w:val="texto"/>
        <w:tabs>
          <w:tab w:val="clear" w:pos="2835"/>
          <w:tab w:val="clear" w:pos="3969"/>
          <w:tab w:val="clear" w:pos="5103"/>
          <w:tab w:val="clear" w:pos="6237"/>
          <w:tab w:val="clear" w:pos="7371"/>
        </w:tabs>
        <w:spacing w:after="120"/>
        <w:rPr>
          <w:szCs w:val="26"/>
        </w:rPr>
      </w:pPr>
      <w:r w:rsidRPr="009573A8">
        <w:rPr>
          <w:szCs w:val="26"/>
        </w:rPr>
        <w:t>Los principales datos económicos y de personal del ayuntamiento</w:t>
      </w:r>
      <w:r>
        <w:rPr>
          <w:szCs w:val="26"/>
        </w:rPr>
        <w:t xml:space="preserve"> y de su organismo autónomo</w:t>
      </w:r>
      <w:r w:rsidRPr="009573A8">
        <w:rPr>
          <w:szCs w:val="26"/>
        </w:rPr>
        <w:t>, al cierre del ejercicio 20</w:t>
      </w:r>
      <w:r>
        <w:rPr>
          <w:szCs w:val="26"/>
        </w:rPr>
        <w:t>22</w:t>
      </w:r>
      <w:r w:rsidRPr="009573A8">
        <w:rPr>
          <w:szCs w:val="26"/>
        </w:rPr>
        <w:t>, son los siguientes:</w:t>
      </w:r>
    </w:p>
    <w:p w14:paraId="3E042338" w14:textId="77777777" w:rsidR="000449CB" w:rsidRPr="00423950" w:rsidRDefault="000449CB" w:rsidP="00D04347">
      <w:pPr>
        <w:pStyle w:val="texto"/>
        <w:numPr>
          <w:ilvl w:val="0"/>
          <w:numId w:val="2"/>
        </w:numPr>
        <w:tabs>
          <w:tab w:val="clear" w:pos="502"/>
          <w:tab w:val="clear" w:pos="2835"/>
          <w:tab w:val="clear" w:pos="3969"/>
          <w:tab w:val="clear" w:pos="5103"/>
          <w:tab w:val="clear" w:pos="6237"/>
          <w:tab w:val="clear" w:pos="7371"/>
          <w:tab w:val="num" w:pos="300"/>
          <w:tab w:val="num" w:pos="360"/>
          <w:tab w:val="left" w:pos="480"/>
          <w:tab w:val="num" w:pos="720"/>
          <w:tab w:val="num" w:pos="6597"/>
        </w:tabs>
        <w:spacing w:after="240"/>
        <w:ind w:left="0" w:firstLine="289"/>
        <w:rPr>
          <w:szCs w:val="26"/>
          <w:lang w:val="es-ES" w:eastAsia="es-ES"/>
        </w:rPr>
      </w:pPr>
      <w:r w:rsidRPr="009B20DD">
        <w:rPr>
          <w:lang w:val="es-ES"/>
        </w:rPr>
        <w:t>Sector</w:t>
      </w:r>
      <w:r w:rsidRPr="00423950">
        <w:rPr>
          <w:szCs w:val="26"/>
          <w:lang w:val="es-ES" w:eastAsia="es-ES"/>
        </w:rPr>
        <w:t xml:space="preserve"> </w:t>
      </w:r>
      <w:r w:rsidRPr="00BB1932">
        <w:rPr>
          <w:szCs w:val="26"/>
        </w:rPr>
        <w:t>público</w:t>
      </w:r>
      <w:r w:rsidRPr="00423950">
        <w:rPr>
          <w:szCs w:val="26"/>
          <w:lang w:val="es-ES" w:eastAsia="es-ES"/>
        </w:rPr>
        <w:t xml:space="preserve"> administrativo:</w:t>
      </w:r>
    </w:p>
    <w:tbl>
      <w:tblPr>
        <w:tblW w:w="8688" w:type="dxa"/>
        <w:jc w:val="center"/>
        <w:tblCellMar>
          <w:top w:w="28" w:type="dxa"/>
        </w:tblCellMar>
        <w:tblLook w:val="01E0" w:firstRow="1" w:lastRow="1" w:firstColumn="1" w:lastColumn="1" w:noHBand="0" w:noVBand="0"/>
      </w:tblPr>
      <w:tblGrid>
        <w:gridCol w:w="3969"/>
        <w:gridCol w:w="1701"/>
        <w:gridCol w:w="1560"/>
        <w:gridCol w:w="1458"/>
      </w:tblGrid>
      <w:tr w:rsidR="000449CB" w:rsidRPr="0025086F" w14:paraId="45FD4A2B" w14:textId="77777777" w:rsidTr="0025086F">
        <w:trPr>
          <w:trHeight w:val="255"/>
          <w:jc w:val="center"/>
        </w:trPr>
        <w:tc>
          <w:tcPr>
            <w:tcW w:w="3969" w:type="dxa"/>
            <w:tcBorders>
              <w:top w:val="single" w:sz="4" w:space="0" w:color="auto"/>
              <w:bottom w:val="single" w:sz="4" w:space="0" w:color="auto"/>
            </w:tcBorders>
            <w:shd w:val="clear" w:color="auto" w:fill="FABF8F" w:themeFill="accent6" w:themeFillTint="99"/>
            <w:vAlign w:val="center"/>
          </w:tcPr>
          <w:p w14:paraId="3FC7FD93" w14:textId="77777777" w:rsidR="000449CB" w:rsidRPr="0025086F" w:rsidRDefault="000449CB" w:rsidP="00D143D0">
            <w:pPr>
              <w:keepLines/>
              <w:tabs>
                <w:tab w:val="right" w:pos="2835"/>
                <w:tab w:val="right" w:pos="3969"/>
                <w:tab w:val="right" w:pos="5103"/>
                <w:tab w:val="right" w:pos="6237"/>
                <w:tab w:val="right" w:pos="7371"/>
              </w:tabs>
              <w:spacing w:after="0"/>
              <w:ind w:firstLine="0"/>
              <w:jc w:val="left"/>
              <w:rPr>
                <w:rFonts w:ascii="Arial" w:hAnsi="Arial" w:cs="Arial"/>
                <w:spacing w:val="6"/>
                <w:sz w:val="18"/>
                <w:szCs w:val="18"/>
                <w:lang w:val="es-ES" w:eastAsia="es-ES"/>
              </w:rPr>
            </w:pPr>
            <w:r w:rsidRPr="0025086F">
              <w:rPr>
                <w:rFonts w:ascii="Arial" w:hAnsi="Arial" w:cs="Arial"/>
                <w:spacing w:val="6"/>
                <w:sz w:val="18"/>
                <w:szCs w:val="18"/>
                <w:lang w:val="es-ES" w:eastAsia="es-ES"/>
              </w:rPr>
              <w:t>Entidad</w:t>
            </w:r>
          </w:p>
        </w:tc>
        <w:tc>
          <w:tcPr>
            <w:tcW w:w="1701" w:type="dxa"/>
            <w:tcBorders>
              <w:top w:val="single" w:sz="4" w:space="0" w:color="auto"/>
              <w:bottom w:val="single" w:sz="4" w:space="0" w:color="auto"/>
            </w:tcBorders>
            <w:shd w:val="clear" w:color="auto" w:fill="FABF8F" w:themeFill="accent6" w:themeFillTint="99"/>
            <w:vAlign w:val="center"/>
          </w:tcPr>
          <w:p w14:paraId="7657CF42" w14:textId="77777777" w:rsidR="000449CB" w:rsidRPr="0025086F" w:rsidRDefault="000449CB" w:rsidP="00D143D0">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lang w:val="es-ES" w:eastAsia="es-ES"/>
              </w:rPr>
            </w:pPr>
            <w:r w:rsidRPr="0025086F">
              <w:rPr>
                <w:rFonts w:ascii="Arial" w:hAnsi="Arial" w:cs="Arial"/>
                <w:spacing w:val="6"/>
                <w:sz w:val="18"/>
                <w:szCs w:val="18"/>
                <w:lang w:val="es-ES" w:eastAsia="es-ES"/>
              </w:rPr>
              <w:t>Derechos</w:t>
            </w:r>
          </w:p>
          <w:p w14:paraId="21B71588" w14:textId="77777777" w:rsidR="000449CB" w:rsidRPr="0025086F" w:rsidRDefault="000449CB" w:rsidP="00D143D0">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lang w:val="es-ES" w:eastAsia="es-ES"/>
              </w:rPr>
            </w:pPr>
            <w:r w:rsidRPr="0025086F">
              <w:rPr>
                <w:rFonts w:ascii="Arial" w:hAnsi="Arial" w:cs="Arial"/>
                <w:spacing w:val="6"/>
                <w:sz w:val="18"/>
                <w:szCs w:val="18"/>
                <w:lang w:val="es-ES" w:eastAsia="es-ES"/>
              </w:rPr>
              <w:t>reconocidos</w:t>
            </w:r>
          </w:p>
        </w:tc>
        <w:tc>
          <w:tcPr>
            <w:tcW w:w="1560" w:type="dxa"/>
            <w:tcBorders>
              <w:top w:val="single" w:sz="4" w:space="0" w:color="auto"/>
              <w:bottom w:val="single" w:sz="4" w:space="0" w:color="auto"/>
            </w:tcBorders>
            <w:shd w:val="clear" w:color="auto" w:fill="FABF8F" w:themeFill="accent6" w:themeFillTint="99"/>
            <w:vAlign w:val="center"/>
          </w:tcPr>
          <w:p w14:paraId="07C1D44E" w14:textId="77777777" w:rsidR="000449CB" w:rsidRPr="0025086F" w:rsidRDefault="000449CB" w:rsidP="00D143D0">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lang w:val="es-ES" w:eastAsia="es-ES"/>
              </w:rPr>
            </w:pPr>
            <w:r w:rsidRPr="0025086F">
              <w:rPr>
                <w:rFonts w:ascii="Arial" w:hAnsi="Arial" w:cs="Arial"/>
                <w:spacing w:val="6"/>
                <w:sz w:val="18"/>
                <w:szCs w:val="18"/>
                <w:lang w:val="es-ES" w:eastAsia="es-ES"/>
              </w:rPr>
              <w:t xml:space="preserve">Obligaciones </w:t>
            </w:r>
          </w:p>
          <w:p w14:paraId="31FA7C45" w14:textId="77777777" w:rsidR="000449CB" w:rsidRPr="0025086F" w:rsidRDefault="000449CB" w:rsidP="00D143D0">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lang w:val="es-ES" w:eastAsia="es-ES"/>
              </w:rPr>
            </w:pPr>
            <w:r w:rsidRPr="0025086F">
              <w:rPr>
                <w:rFonts w:ascii="Arial" w:hAnsi="Arial" w:cs="Arial"/>
                <w:spacing w:val="6"/>
                <w:sz w:val="18"/>
                <w:szCs w:val="18"/>
                <w:lang w:val="es-ES" w:eastAsia="es-ES"/>
              </w:rPr>
              <w:t>reconocidas</w:t>
            </w:r>
          </w:p>
        </w:tc>
        <w:tc>
          <w:tcPr>
            <w:tcW w:w="1458" w:type="dxa"/>
            <w:tcBorders>
              <w:top w:val="single" w:sz="4" w:space="0" w:color="auto"/>
              <w:bottom w:val="single" w:sz="4" w:space="0" w:color="auto"/>
            </w:tcBorders>
            <w:shd w:val="clear" w:color="auto" w:fill="FABF8F" w:themeFill="accent6" w:themeFillTint="99"/>
            <w:vAlign w:val="center"/>
          </w:tcPr>
          <w:p w14:paraId="717E24ED" w14:textId="77777777" w:rsidR="000449CB" w:rsidRPr="0025086F" w:rsidRDefault="000449CB" w:rsidP="00D143D0">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lang w:val="es-ES" w:eastAsia="es-ES"/>
              </w:rPr>
            </w:pPr>
            <w:r w:rsidRPr="0025086F">
              <w:rPr>
                <w:rFonts w:ascii="Arial" w:hAnsi="Arial" w:cs="Arial"/>
                <w:spacing w:val="6"/>
                <w:sz w:val="18"/>
                <w:szCs w:val="18"/>
                <w:lang w:val="es-ES" w:eastAsia="es-ES"/>
              </w:rPr>
              <w:t xml:space="preserve">Personal a </w:t>
            </w:r>
          </w:p>
          <w:p w14:paraId="0F5B8B57" w14:textId="2724B0BD" w:rsidR="000449CB" w:rsidRPr="0025086F" w:rsidRDefault="000449CB" w:rsidP="00D143D0">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lang w:val="es-ES" w:eastAsia="es-ES"/>
              </w:rPr>
            </w:pPr>
            <w:r w:rsidRPr="0025086F">
              <w:rPr>
                <w:rFonts w:ascii="Arial" w:hAnsi="Arial" w:cs="Arial"/>
                <w:spacing w:val="6"/>
                <w:sz w:val="18"/>
                <w:szCs w:val="18"/>
                <w:lang w:val="es-ES" w:eastAsia="es-ES"/>
              </w:rPr>
              <w:t>31-12-2022</w:t>
            </w:r>
            <w:r w:rsidR="0073598A" w:rsidRPr="0025086F">
              <w:rPr>
                <w:rFonts w:ascii="Arial" w:hAnsi="Arial" w:cs="Arial"/>
                <w:spacing w:val="6"/>
                <w:sz w:val="18"/>
                <w:szCs w:val="18"/>
                <w:lang w:val="es-ES" w:eastAsia="es-ES"/>
              </w:rPr>
              <w:t>*</w:t>
            </w:r>
          </w:p>
        </w:tc>
      </w:tr>
      <w:tr w:rsidR="000449CB" w:rsidRPr="00310525" w14:paraId="774B22EE" w14:textId="77777777" w:rsidTr="0025086F">
        <w:trPr>
          <w:trHeight w:val="198"/>
          <w:jc w:val="center"/>
        </w:trPr>
        <w:tc>
          <w:tcPr>
            <w:tcW w:w="3969" w:type="dxa"/>
            <w:tcBorders>
              <w:top w:val="single" w:sz="4" w:space="0" w:color="auto"/>
              <w:bottom w:val="single" w:sz="2" w:space="0" w:color="auto"/>
            </w:tcBorders>
            <w:shd w:val="clear" w:color="auto" w:fill="auto"/>
            <w:vAlign w:val="center"/>
          </w:tcPr>
          <w:p w14:paraId="21132AFD" w14:textId="77777777" w:rsidR="000449CB" w:rsidRPr="00310525" w:rsidRDefault="000449CB" w:rsidP="00D143D0">
            <w:pPr>
              <w:keepLines/>
              <w:tabs>
                <w:tab w:val="right" w:pos="2835"/>
                <w:tab w:val="right" w:pos="3969"/>
                <w:tab w:val="right" w:pos="5103"/>
                <w:tab w:val="right" w:pos="6237"/>
                <w:tab w:val="right" w:pos="7371"/>
              </w:tabs>
              <w:spacing w:after="0"/>
              <w:ind w:firstLine="0"/>
              <w:jc w:val="left"/>
              <w:rPr>
                <w:rFonts w:ascii="Arial Narrow" w:hAnsi="Arial Narrow"/>
                <w:spacing w:val="6"/>
                <w:lang w:val="es-ES" w:eastAsia="es-ES"/>
              </w:rPr>
            </w:pPr>
            <w:r w:rsidRPr="00310525">
              <w:rPr>
                <w:rFonts w:ascii="Arial Narrow" w:hAnsi="Arial Narrow"/>
                <w:spacing w:val="6"/>
                <w:lang w:val="es-ES" w:eastAsia="es-ES"/>
              </w:rPr>
              <w:t>Ayuntamiento</w:t>
            </w:r>
          </w:p>
        </w:tc>
        <w:tc>
          <w:tcPr>
            <w:tcW w:w="1701" w:type="dxa"/>
            <w:tcBorders>
              <w:top w:val="single" w:sz="4" w:space="0" w:color="auto"/>
              <w:bottom w:val="single" w:sz="2" w:space="0" w:color="auto"/>
            </w:tcBorders>
            <w:shd w:val="clear" w:color="auto" w:fill="auto"/>
            <w:vAlign w:val="center"/>
          </w:tcPr>
          <w:p w14:paraId="7764FDCE" w14:textId="77777777" w:rsidR="000449CB" w:rsidRPr="00310525" w:rsidRDefault="000449CB" w:rsidP="00D143D0">
            <w:pPr>
              <w:keepLines/>
              <w:tabs>
                <w:tab w:val="right" w:pos="2835"/>
                <w:tab w:val="right" w:pos="3969"/>
                <w:tab w:val="right" w:pos="5103"/>
                <w:tab w:val="right" w:pos="6237"/>
                <w:tab w:val="right" w:pos="7371"/>
              </w:tabs>
              <w:spacing w:after="0"/>
              <w:ind w:firstLine="0"/>
              <w:jc w:val="right"/>
              <w:rPr>
                <w:rFonts w:ascii="Arial Narrow" w:hAnsi="Arial Narrow"/>
                <w:spacing w:val="6"/>
                <w:lang w:val="es-ES" w:eastAsia="es-ES"/>
              </w:rPr>
            </w:pPr>
            <w:r>
              <w:rPr>
                <w:rFonts w:ascii="Arial Narrow" w:hAnsi="Arial Narrow"/>
                <w:spacing w:val="6"/>
                <w:lang w:val="es-ES" w:eastAsia="es-ES"/>
              </w:rPr>
              <w:t>11.875.978</w:t>
            </w:r>
          </w:p>
        </w:tc>
        <w:tc>
          <w:tcPr>
            <w:tcW w:w="1560" w:type="dxa"/>
            <w:tcBorders>
              <w:top w:val="single" w:sz="4" w:space="0" w:color="auto"/>
              <w:bottom w:val="single" w:sz="2" w:space="0" w:color="auto"/>
            </w:tcBorders>
            <w:shd w:val="clear" w:color="auto" w:fill="auto"/>
            <w:vAlign w:val="center"/>
          </w:tcPr>
          <w:p w14:paraId="7869B621" w14:textId="77777777" w:rsidR="000449CB" w:rsidRPr="00310525" w:rsidRDefault="000449CB" w:rsidP="00D143D0">
            <w:pPr>
              <w:keepLines/>
              <w:tabs>
                <w:tab w:val="right" w:pos="2835"/>
                <w:tab w:val="right" w:pos="3969"/>
                <w:tab w:val="right" w:pos="5103"/>
                <w:tab w:val="right" w:pos="6237"/>
                <w:tab w:val="right" w:pos="7371"/>
              </w:tabs>
              <w:spacing w:after="0"/>
              <w:ind w:firstLine="0"/>
              <w:jc w:val="right"/>
              <w:rPr>
                <w:rFonts w:ascii="Arial Narrow" w:hAnsi="Arial Narrow"/>
                <w:spacing w:val="6"/>
                <w:lang w:val="es-ES" w:eastAsia="es-ES"/>
              </w:rPr>
            </w:pPr>
            <w:r>
              <w:rPr>
                <w:rFonts w:ascii="Arial Narrow" w:hAnsi="Arial Narrow"/>
                <w:spacing w:val="6"/>
                <w:lang w:val="es-ES" w:eastAsia="es-ES"/>
              </w:rPr>
              <w:t>10.736.450</w:t>
            </w:r>
          </w:p>
        </w:tc>
        <w:tc>
          <w:tcPr>
            <w:tcW w:w="1458" w:type="dxa"/>
            <w:tcBorders>
              <w:top w:val="single" w:sz="4" w:space="0" w:color="auto"/>
              <w:bottom w:val="single" w:sz="2" w:space="0" w:color="auto"/>
            </w:tcBorders>
            <w:shd w:val="clear" w:color="auto" w:fill="auto"/>
            <w:vAlign w:val="center"/>
          </w:tcPr>
          <w:p w14:paraId="0A7CF838" w14:textId="0D7F0691" w:rsidR="000449CB" w:rsidRPr="002D6F95" w:rsidRDefault="0073598A" w:rsidP="00D143D0">
            <w:pPr>
              <w:keepLines/>
              <w:tabs>
                <w:tab w:val="right" w:pos="2835"/>
                <w:tab w:val="right" w:pos="3969"/>
                <w:tab w:val="right" w:pos="5103"/>
                <w:tab w:val="right" w:pos="6237"/>
                <w:tab w:val="right" w:pos="7371"/>
              </w:tabs>
              <w:spacing w:after="0"/>
              <w:ind w:firstLine="0"/>
              <w:jc w:val="right"/>
              <w:rPr>
                <w:rFonts w:ascii="Arial Narrow" w:hAnsi="Arial Narrow"/>
                <w:spacing w:val="6"/>
                <w:lang w:val="es-ES" w:eastAsia="es-ES"/>
              </w:rPr>
            </w:pPr>
            <w:r>
              <w:rPr>
                <w:rFonts w:ascii="Arial Narrow" w:hAnsi="Arial Narrow"/>
                <w:spacing w:val="6"/>
                <w:lang w:val="es-ES" w:eastAsia="es-ES"/>
              </w:rPr>
              <w:t>72</w:t>
            </w:r>
          </w:p>
        </w:tc>
      </w:tr>
      <w:tr w:rsidR="000449CB" w:rsidRPr="00310525" w14:paraId="39B51EFE" w14:textId="77777777" w:rsidTr="0025086F">
        <w:trPr>
          <w:trHeight w:val="198"/>
          <w:jc w:val="center"/>
        </w:trPr>
        <w:tc>
          <w:tcPr>
            <w:tcW w:w="3969" w:type="dxa"/>
            <w:tcBorders>
              <w:top w:val="single" w:sz="2" w:space="0" w:color="auto"/>
              <w:bottom w:val="single" w:sz="2" w:space="0" w:color="auto"/>
            </w:tcBorders>
            <w:shd w:val="clear" w:color="auto" w:fill="auto"/>
            <w:vAlign w:val="center"/>
          </w:tcPr>
          <w:p w14:paraId="1887F335" w14:textId="289BA831" w:rsidR="000449CB" w:rsidRPr="00310525" w:rsidRDefault="000449CB" w:rsidP="00D143D0">
            <w:pPr>
              <w:keepLines/>
              <w:tabs>
                <w:tab w:val="right" w:pos="2835"/>
                <w:tab w:val="right" w:pos="3969"/>
                <w:tab w:val="right" w:pos="5103"/>
                <w:tab w:val="right" w:pos="6237"/>
                <w:tab w:val="right" w:pos="7371"/>
              </w:tabs>
              <w:spacing w:after="0"/>
              <w:ind w:firstLine="0"/>
              <w:jc w:val="left"/>
              <w:rPr>
                <w:rFonts w:ascii="Arial Narrow" w:hAnsi="Arial Narrow"/>
                <w:spacing w:val="6"/>
                <w:lang w:val="es-ES" w:eastAsia="es-ES"/>
              </w:rPr>
            </w:pPr>
            <w:r w:rsidRPr="00310525">
              <w:rPr>
                <w:rFonts w:ascii="Arial Narrow" w:hAnsi="Arial Narrow"/>
                <w:spacing w:val="6"/>
                <w:lang w:val="es-ES" w:eastAsia="es-ES"/>
              </w:rPr>
              <w:t xml:space="preserve">O.A. Residencia </w:t>
            </w:r>
            <w:r w:rsidR="00D935EF">
              <w:rPr>
                <w:rFonts w:ascii="Arial Narrow" w:hAnsi="Arial Narrow"/>
                <w:spacing w:val="6"/>
                <w:lang w:val="es-ES" w:eastAsia="es-ES"/>
              </w:rPr>
              <w:t>‘</w:t>
            </w:r>
            <w:r w:rsidRPr="00310525">
              <w:rPr>
                <w:rFonts w:ascii="Arial Narrow" w:hAnsi="Arial Narrow"/>
                <w:spacing w:val="6"/>
                <w:lang w:val="es-ES" w:eastAsia="es-ES"/>
              </w:rPr>
              <w:t>Hogar San José</w:t>
            </w:r>
            <w:r w:rsidR="00D935EF">
              <w:rPr>
                <w:rFonts w:ascii="Arial Narrow" w:hAnsi="Arial Narrow"/>
                <w:spacing w:val="6"/>
                <w:lang w:val="es-ES" w:eastAsia="es-ES"/>
              </w:rPr>
              <w:t>’</w:t>
            </w:r>
          </w:p>
        </w:tc>
        <w:tc>
          <w:tcPr>
            <w:tcW w:w="1701" w:type="dxa"/>
            <w:tcBorders>
              <w:top w:val="single" w:sz="2" w:space="0" w:color="auto"/>
              <w:bottom w:val="single" w:sz="2" w:space="0" w:color="auto"/>
            </w:tcBorders>
            <w:shd w:val="clear" w:color="auto" w:fill="auto"/>
            <w:vAlign w:val="center"/>
          </w:tcPr>
          <w:p w14:paraId="3289FDB7" w14:textId="77777777" w:rsidR="000449CB" w:rsidRPr="00310525" w:rsidRDefault="000449CB" w:rsidP="00D143D0">
            <w:pPr>
              <w:keepLines/>
              <w:tabs>
                <w:tab w:val="right" w:pos="2835"/>
                <w:tab w:val="right" w:pos="3969"/>
                <w:tab w:val="right" w:pos="5103"/>
                <w:tab w:val="right" w:pos="6237"/>
                <w:tab w:val="right" w:pos="7371"/>
              </w:tabs>
              <w:spacing w:after="0"/>
              <w:ind w:firstLine="0"/>
              <w:jc w:val="right"/>
              <w:rPr>
                <w:rFonts w:ascii="Arial Narrow" w:hAnsi="Arial Narrow"/>
                <w:spacing w:val="6"/>
                <w:lang w:val="es-ES" w:eastAsia="es-ES"/>
              </w:rPr>
            </w:pPr>
            <w:r>
              <w:rPr>
                <w:rFonts w:ascii="Arial Narrow" w:hAnsi="Arial Narrow"/>
                <w:spacing w:val="6"/>
                <w:lang w:val="es-ES" w:eastAsia="es-ES"/>
              </w:rPr>
              <w:t>1.592.993</w:t>
            </w:r>
          </w:p>
        </w:tc>
        <w:tc>
          <w:tcPr>
            <w:tcW w:w="1560" w:type="dxa"/>
            <w:tcBorders>
              <w:top w:val="single" w:sz="2" w:space="0" w:color="auto"/>
              <w:bottom w:val="single" w:sz="2" w:space="0" w:color="auto"/>
            </w:tcBorders>
            <w:shd w:val="clear" w:color="auto" w:fill="auto"/>
            <w:vAlign w:val="center"/>
          </w:tcPr>
          <w:p w14:paraId="72D71790" w14:textId="77777777" w:rsidR="000449CB" w:rsidRPr="00310525" w:rsidRDefault="000449CB" w:rsidP="00D143D0">
            <w:pPr>
              <w:keepLines/>
              <w:tabs>
                <w:tab w:val="right" w:pos="2835"/>
                <w:tab w:val="right" w:pos="3969"/>
                <w:tab w:val="right" w:pos="5103"/>
                <w:tab w:val="right" w:pos="6237"/>
                <w:tab w:val="right" w:pos="7371"/>
              </w:tabs>
              <w:spacing w:after="0"/>
              <w:ind w:firstLine="0"/>
              <w:jc w:val="right"/>
              <w:rPr>
                <w:rFonts w:ascii="Arial Narrow" w:hAnsi="Arial Narrow"/>
                <w:spacing w:val="6"/>
                <w:lang w:val="es-ES" w:eastAsia="es-ES"/>
              </w:rPr>
            </w:pPr>
            <w:r>
              <w:rPr>
                <w:rFonts w:ascii="Arial Narrow" w:hAnsi="Arial Narrow"/>
                <w:spacing w:val="6"/>
                <w:lang w:val="es-ES" w:eastAsia="es-ES"/>
              </w:rPr>
              <w:t>1.610.236</w:t>
            </w:r>
          </w:p>
        </w:tc>
        <w:tc>
          <w:tcPr>
            <w:tcW w:w="1458" w:type="dxa"/>
            <w:tcBorders>
              <w:top w:val="single" w:sz="2" w:space="0" w:color="auto"/>
              <w:bottom w:val="single" w:sz="2" w:space="0" w:color="auto"/>
            </w:tcBorders>
            <w:shd w:val="clear" w:color="auto" w:fill="auto"/>
            <w:vAlign w:val="center"/>
          </w:tcPr>
          <w:p w14:paraId="40AFF775" w14:textId="71CBF05A" w:rsidR="000449CB" w:rsidRPr="002D6F95" w:rsidRDefault="00DD1729" w:rsidP="00D143D0">
            <w:pPr>
              <w:keepLines/>
              <w:tabs>
                <w:tab w:val="right" w:pos="2835"/>
                <w:tab w:val="right" w:pos="3969"/>
                <w:tab w:val="right" w:pos="5103"/>
                <w:tab w:val="right" w:pos="6237"/>
                <w:tab w:val="right" w:pos="7371"/>
              </w:tabs>
              <w:spacing w:after="0"/>
              <w:ind w:firstLine="0"/>
              <w:jc w:val="right"/>
              <w:rPr>
                <w:rFonts w:ascii="Arial Narrow" w:hAnsi="Arial Narrow"/>
                <w:spacing w:val="6"/>
                <w:lang w:val="es-ES" w:eastAsia="es-ES"/>
              </w:rPr>
            </w:pPr>
            <w:r>
              <w:rPr>
                <w:rFonts w:ascii="Arial Narrow" w:hAnsi="Arial Narrow"/>
                <w:spacing w:val="6"/>
                <w:lang w:val="es-ES" w:eastAsia="es-ES"/>
              </w:rPr>
              <w:t>38</w:t>
            </w:r>
          </w:p>
        </w:tc>
      </w:tr>
      <w:tr w:rsidR="000449CB" w:rsidRPr="00310525" w14:paraId="3C77C92D" w14:textId="77777777" w:rsidTr="0025086F">
        <w:trPr>
          <w:trHeight w:val="198"/>
          <w:jc w:val="center"/>
        </w:trPr>
        <w:tc>
          <w:tcPr>
            <w:tcW w:w="3969" w:type="dxa"/>
            <w:tcBorders>
              <w:top w:val="single" w:sz="2" w:space="0" w:color="auto"/>
              <w:bottom w:val="single" w:sz="4" w:space="0" w:color="auto"/>
            </w:tcBorders>
            <w:shd w:val="clear" w:color="auto" w:fill="auto"/>
            <w:vAlign w:val="center"/>
          </w:tcPr>
          <w:p w14:paraId="7472C7CB" w14:textId="77777777" w:rsidR="000449CB" w:rsidRPr="00310525" w:rsidRDefault="000449CB" w:rsidP="00D143D0">
            <w:pPr>
              <w:keepLines/>
              <w:tabs>
                <w:tab w:val="right" w:pos="2835"/>
                <w:tab w:val="right" w:pos="3969"/>
                <w:tab w:val="right" w:pos="5103"/>
                <w:tab w:val="right" w:pos="6237"/>
                <w:tab w:val="right" w:pos="7371"/>
              </w:tabs>
              <w:spacing w:after="0"/>
              <w:ind w:firstLine="0"/>
              <w:jc w:val="left"/>
              <w:rPr>
                <w:rFonts w:ascii="Arial Narrow" w:hAnsi="Arial Narrow"/>
                <w:spacing w:val="6"/>
                <w:lang w:val="es-ES" w:eastAsia="es-ES"/>
              </w:rPr>
            </w:pPr>
            <w:r w:rsidRPr="00310525">
              <w:rPr>
                <w:rFonts w:ascii="Arial Narrow" w:hAnsi="Arial Narrow"/>
                <w:spacing w:val="6"/>
                <w:lang w:val="es-ES" w:eastAsia="es-ES"/>
              </w:rPr>
              <w:t>Ajustes de consolidación</w:t>
            </w:r>
          </w:p>
        </w:tc>
        <w:tc>
          <w:tcPr>
            <w:tcW w:w="1701" w:type="dxa"/>
            <w:tcBorders>
              <w:top w:val="single" w:sz="2" w:space="0" w:color="auto"/>
              <w:bottom w:val="single" w:sz="4" w:space="0" w:color="auto"/>
            </w:tcBorders>
            <w:shd w:val="clear" w:color="auto" w:fill="auto"/>
            <w:vAlign w:val="center"/>
          </w:tcPr>
          <w:p w14:paraId="7267A88F" w14:textId="77777777" w:rsidR="000449CB" w:rsidRPr="00310525" w:rsidRDefault="000449CB" w:rsidP="00D143D0">
            <w:pPr>
              <w:keepLines/>
              <w:tabs>
                <w:tab w:val="right" w:pos="2835"/>
                <w:tab w:val="right" w:pos="3969"/>
                <w:tab w:val="right" w:pos="5103"/>
                <w:tab w:val="right" w:pos="6237"/>
                <w:tab w:val="right" w:pos="7371"/>
              </w:tabs>
              <w:spacing w:after="0"/>
              <w:ind w:firstLine="0"/>
              <w:jc w:val="right"/>
              <w:rPr>
                <w:rFonts w:ascii="Arial Narrow" w:hAnsi="Arial Narrow"/>
                <w:spacing w:val="6"/>
                <w:lang w:val="es-ES" w:eastAsia="es-ES"/>
              </w:rPr>
            </w:pPr>
            <w:r>
              <w:rPr>
                <w:rFonts w:ascii="Arial Narrow" w:hAnsi="Arial Narrow"/>
                <w:spacing w:val="6"/>
                <w:lang w:val="es-ES" w:eastAsia="es-ES"/>
              </w:rPr>
              <w:t>(440.000)</w:t>
            </w:r>
          </w:p>
        </w:tc>
        <w:tc>
          <w:tcPr>
            <w:tcW w:w="1560" w:type="dxa"/>
            <w:tcBorders>
              <w:top w:val="single" w:sz="2" w:space="0" w:color="auto"/>
              <w:bottom w:val="single" w:sz="4" w:space="0" w:color="auto"/>
            </w:tcBorders>
            <w:shd w:val="clear" w:color="auto" w:fill="auto"/>
            <w:vAlign w:val="center"/>
          </w:tcPr>
          <w:p w14:paraId="0DBA72DC" w14:textId="77777777" w:rsidR="000449CB" w:rsidRPr="00310525" w:rsidRDefault="000449CB" w:rsidP="00D143D0">
            <w:pPr>
              <w:keepLines/>
              <w:tabs>
                <w:tab w:val="right" w:pos="2835"/>
                <w:tab w:val="right" w:pos="3969"/>
                <w:tab w:val="right" w:pos="5103"/>
                <w:tab w:val="right" w:pos="6237"/>
                <w:tab w:val="right" w:pos="7371"/>
              </w:tabs>
              <w:spacing w:after="0"/>
              <w:ind w:firstLine="0"/>
              <w:jc w:val="right"/>
              <w:rPr>
                <w:rFonts w:ascii="Arial Narrow" w:hAnsi="Arial Narrow"/>
                <w:spacing w:val="6"/>
                <w:lang w:val="es-ES" w:eastAsia="es-ES"/>
              </w:rPr>
            </w:pPr>
            <w:r>
              <w:rPr>
                <w:rFonts w:ascii="Arial Narrow" w:hAnsi="Arial Narrow"/>
                <w:spacing w:val="6"/>
                <w:lang w:val="es-ES" w:eastAsia="es-ES"/>
              </w:rPr>
              <w:t>(440.000)</w:t>
            </w:r>
          </w:p>
        </w:tc>
        <w:tc>
          <w:tcPr>
            <w:tcW w:w="1458" w:type="dxa"/>
            <w:tcBorders>
              <w:top w:val="single" w:sz="2" w:space="0" w:color="auto"/>
              <w:bottom w:val="single" w:sz="4" w:space="0" w:color="auto"/>
            </w:tcBorders>
            <w:shd w:val="clear" w:color="auto" w:fill="auto"/>
            <w:vAlign w:val="center"/>
          </w:tcPr>
          <w:p w14:paraId="44D50D9B" w14:textId="77777777" w:rsidR="000449CB" w:rsidRPr="002D6F95" w:rsidRDefault="000449CB" w:rsidP="00D143D0">
            <w:pPr>
              <w:keepLines/>
              <w:tabs>
                <w:tab w:val="right" w:pos="2835"/>
                <w:tab w:val="right" w:pos="3969"/>
                <w:tab w:val="right" w:pos="5103"/>
                <w:tab w:val="right" w:pos="6237"/>
                <w:tab w:val="right" w:pos="7371"/>
              </w:tabs>
              <w:spacing w:after="0"/>
              <w:ind w:firstLine="0"/>
              <w:jc w:val="right"/>
              <w:rPr>
                <w:rFonts w:ascii="Arial Narrow" w:hAnsi="Arial Narrow"/>
                <w:spacing w:val="6"/>
                <w:lang w:val="es-ES" w:eastAsia="es-ES"/>
              </w:rPr>
            </w:pPr>
          </w:p>
        </w:tc>
      </w:tr>
      <w:tr w:rsidR="000449CB" w:rsidRPr="0025086F" w14:paraId="6B94EF24" w14:textId="77777777" w:rsidTr="0025086F">
        <w:trPr>
          <w:trHeight w:val="255"/>
          <w:jc w:val="center"/>
        </w:trPr>
        <w:tc>
          <w:tcPr>
            <w:tcW w:w="3969" w:type="dxa"/>
            <w:tcBorders>
              <w:top w:val="single" w:sz="4" w:space="0" w:color="auto"/>
              <w:bottom w:val="single" w:sz="4" w:space="0" w:color="auto"/>
            </w:tcBorders>
            <w:shd w:val="clear" w:color="auto" w:fill="FBD4B4" w:themeFill="accent6" w:themeFillTint="66"/>
            <w:vAlign w:val="center"/>
          </w:tcPr>
          <w:p w14:paraId="5A6DA354" w14:textId="77777777" w:rsidR="000449CB" w:rsidRPr="0025086F" w:rsidRDefault="000449CB" w:rsidP="00D143D0">
            <w:pPr>
              <w:keepLines/>
              <w:tabs>
                <w:tab w:val="right" w:pos="2835"/>
                <w:tab w:val="right" w:pos="3969"/>
                <w:tab w:val="right" w:pos="5103"/>
                <w:tab w:val="right" w:pos="6237"/>
                <w:tab w:val="right" w:pos="7371"/>
              </w:tabs>
              <w:spacing w:after="0"/>
              <w:ind w:firstLine="0"/>
              <w:jc w:val="left"/>
              <w:rPr>
                <w:rFonts w:ascii="Arial" w:hAnsi="Arial" w:cs="Arial"/>
                <w:spacing w:val="6"/>
                <w:sz w:val="18"/>
                <w:szCs w:val="18"/>
                <w:lang w:val="es-ES" w:eastAsia="es-ES"/>
              </w:rPr>
            </w:pPr>
            <w:r w:rsidRPr="0025086F">
              <w:rPr>
                <w:rFonts w:ascii="Arial" w:hAnsi="Arial" w:cs="Arial"/>
                <w:spacing w:val="6"/>
                <w:sz w:val="18"/>
                <w:szCs w:val="18"/>
                <w:lang w:val="es-ES" w:eastAsia="es-ES"/>
              </w:rPr>
              <w:t>Total</w:t>
            </w:r>
          </w:p>
        </w:tc>
        <w:tc>
          <w:tcPr>
            <w:tcW w:w="1701" w:type="dxa"/>
            <w:tcBorders>
              <w:top w:val="single" w:sz="4" w:space="0" w:color="auto"/>
              <w:bottom w:val="single" w:sz="4" w:space="0" w:color="auto"/>
            </w:tcBorders>
            <w:shd w:val="clear" w:color="auto" w:fill="FBD4B4" w:themeFill="accent6" w:themeFillTint="66"/>
            <w:vAlign w:val="center"/>
          </w:tcPr>
          <w:p w14:paraId="3B1FC181" w14:textId="77777777" w:rsidR="000449CB" w:rsidRPr="0025086F" w:rsidRDefault="000449CB" w:rsidP="00D143D0">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lang w:val="es-ES" w:eastAsia="es-ES"/>
              </w:rPr>
            </w:pPr>
            <w:r w:rsidRPr="0025086F">
              <w:rPr>
                <w:rFonts w:ascii="Arial" w:hAnsi="Arial" w:cs="Arial"/>
                <w:spacing w:val="6"/>
                <w:sz w:val="18"/>
                <w:szCs w:val="18"/>
                <w:lang w:val="es-ES" w:eastAsia="es-ES"/>
              </w:rPr>
              <w:t>13.028.971</w:t>
            </w:r>
          </w:p>
        </w:tc>
        <w:tc>
          <w:tcPr>
            <w:tcW w:w="1560" w:type="dxa"/>
            <w:tcBorders>
              <w:top w:val="single" w:sz="4" w:space="0" w:color="auto"/>
              <w:bottom w:val="single" w:sz="4" w:space="0" w:color="auto"/>
            </w:tcBorders>
            <w:shd w:val="clear" w:color="auto" w:fill="FBD4B4" w:themeFill="accent6" w:themeFillTint="66"/>
            <w:vAlign w:val="center"/>
          </w:tcPr>
          <w:p w14:paraId="4C4F5298" w14:textId="77777777" w:rsidR="000449CB" w:rsidRPr="0025086F" w:rsidRDefault="000449CB" w:rsidP="00D143D0">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lang w:val="es-ES" w:eastAsia="es-ES"/>
              </w:rPr>
            </w:pPr>
            <w:r w:rsidRPr="0025086F">
              <w:rPr>
                <w:rFonts w:ascii="Arial" w:hAnsi="Arial" w:cs="Arial"/>
                <w:spacing w:val="6"/>
                <w:sz w:val="18"/>
                <w:szCs w:val="18"/>
                <w:lang w:val="es-ES" w:eastAsia="es-ES"/>
              </w:rPr>
              <w:t>11.906.686</w:t>
            </w:r>
          </w:p>
        </w:tc>
        <w:tc>
          <w:tcPr>
            <w:tcW w:w="1458" w:type="dxa"/>
            <w:tcBorders>
              <w:top w:val="single" w:sz="4" w:space="0" w:color="auto"/>
              <w:bottom w:val="single" w:sz="4" w:space="0" w:color="auto"/>
            </w:tcBorders>
            <w:shd w:val="clear" w:color="auto" w:fill="FBD4B4" w:themeFill="accent6" w:themeFillTint="66"/>
            <w:vAlign w:val="center"/>
          </w:tcPr>
          <w:p w14:paraId="1A207E2B" w14:textId="095EDAA2" w:rsidR="000449CB" w:rsidRPr="0025086F" w:rsidRDefault="00DD1729" w:rsidP="00D143D0">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lang w:val="es-ES" w:eastAsia="es-ES"/>
              </w:rPr>
            </w:pPr>
            <w:r w:rsidRPr="0025086F">
              <w:rPr>
                <w:rFonts w:ascii="Arial" w:hAnsi="Arial" w:cs="Arial"/>
                <w:spacing w:val="6"/>
                <w:sz w:val="18"/>
                <w:szCs w:val="18"/>
                <w:lang w:val="es-ES" w:eastAsia="es-ES"/>
              </w:rPr>
              <w:t>110</w:t>
            </w:r>
          </w:p>
        </w:tc>
      </w:tr>
    </w:tbl>
    <w:p w14:paraId="78CE8959" w14:textId="5455CEBD" w:rsidR="0073598A" w:rsidRPr="0073598A" w:rsidRDefault="0073598A" w:rsidP="00AC709C">
      <w:pPr>
        <w:pStyle w:val="texto"/>
        <w:tabs>
          <w:tab w:val="clear" w:pos="2835"/>
          <w:tab w:val="clear" w:pos="3969"/>
          <w:tab w:val="clear" w:pos="5103"/>
          <w:tab w:val="clear" w:pos="6237"/>
          <w:tab w:val="clear" w:pos="7371"/>
        </w:tabs>
        <w:spacing w:before="60" w:after="0"/>
        <w:ind w:firstLine="0"/>
        <w:rPr>
          <w:rFonts w:ascii="Arial Narrow" w:hAnsi="Arial Narrow"/>
          <w:sz w:val="20"/>
          <w:szCs w:val="20"/>
          <w:lang w:val="es-ES" w:eastAsia="es-ES"/>
        </w:rPr>
      </w:pPr>
      <w:r w:rsidRPr="0073598A">
        <w:rPr>
          <w:rFonts w:ascii="Arial Narrow" w:hAnsi="Arial Narrow"/>
          <w:sz w:val="20"/>
          <w:szCs w:val="20"/>
          <w:lang w:val="es-ES" w:eastAsia="es-ES"/>
        </w:rPr>
        <w:t>(*) Datos facilitados por el ayuntamiento.</w:t>
      </w:r>
    </w:p>
    <w:p w14:paraId="66D3EE99" w14:textId="67D88761" w:rsidR="000449CB" w:rsidRDefault="000449CB" w:rsidP="0072085F">
      <w:pPr>
        <w:pStyle w:val="texto"/>
        <w:tabs>
          <w:tab w:val="clear" w:pos="2835"/>
          <w:tab w:val="clear" w:pos="3969"/>
          <w:tab w:val="clear" w:pos="5103"/>
          <w:tab w:val="clear" w:pos="6237"/>
          <w:tab w:val="clear" w:pos="7371"/>
        </w:tabs>
        <w:spacing w:before="240" w:after="120"/>
        <w:rPr>
          <w:szCs w:val="26"/>
          <w:lang w:val="es-ES" w:eastAsia="es-ES"/>
        </w:rPr>
      </w:pPr>
      <w:r w:rsidRPr="00423950">
        <w:rPr>
          <w:szCs w:val="26"/>
          <w:lang w:val="es-ES" w:eastAsia="es-ES"/>
        </w:rPr>
        <w:t xml:space="preserve">En 2022, el ayuntamiento </w:t>
      </w:r>
      <w:r>
        <w:rPr>
          <w:szCs w:val="26"/>
          <w:lang w:val="es-ES" w:eastAsia="es-ES"/>
        </w:rPr>
        <w:t>aportó a la Residencia Hogar San José 440.000 euros en transferencias corrientes. Además, se reconocieron gastos de la residencia con cargo al presupuesto del ayuntamiento por 160.870 euros, de los que 48.534 euros corresponden a operaciones corrientes (principalmente, personal contratado por el ayuntamiento que presta servicios en la residencia) y 112.336 euros a operaciones de capital (obras).</w:t>
      </w:r>
    </w:p>
    <w:p w14:paraId="22C49CF3" w14:textId="77777777" w:rsidR="000449CB" w:rsidRPr="000449CB" w:rsidRDefault="000449CB" w:rsidP="000449CB">
      <w:pPr>
        <w:pStyle w:val="texto"/>
        <w:tabs>
          <w:tab w:val="clear" w:pos="2835"/>
          <w:tab w:val="clear" w:pos="3969"/>
          <w:tab w:val="clear" w:pos="5103"/>
          <w:tab w:val="clear" w:pos="6237"/>
          <w:tab w:val="clear" w:pos="7371"/>
        </w:tabs>
        <w:spacing w:after="120"/>
        <w:rPr>
          <w:lang w:val="es-ES" w:eastAsia="es-ES"/>
        </w:rPr>
      </w:pPr>
      <w:r w:rsidRPr="000449CB">
        <w:rPr>
          <w:lang w:val="es-ES" w:eastAsia="es-ES"/>
        </w:rPr>
        <w:t xml:space="preserve">Corella tiene la condición de entidad congozante de la Comunidad de </w:t>
      </w:r>
      <w:proofErr w:type="spellStart"/>
      <w:r w:rsidRPr="000449CB">
        <w:rPr>
          <w:lang w:val="es-ES" w:eastAsia="es-ES"/>
        </w:rPr>
        <w:t>Bardenas</w:t>
      </w:r>
      <w:proofErr w:type="spellEnd"/>
      <w:r w:rsidRPr="000449CB">
        <w:rPr>
          <w:lang w:val="es-ES" w:eastAsia="es-ES"/>
        </w:rPr>
        <w:t xml:space="preserve"> Reales, de la que recibió ingresos por 400.000 euros en 2022. Además, forma parte de las siguientes entidades:</w:t>
      </w:r>
    </w:p>
    <w:p w14:paraId="6BC5DE6E" w14:textId="77777777" w:rsidR="000449CB" w:rsidRPr="000449CB" w:rsidRDefault="000449CB" w:rsidP="009B20DD">
      <w:pPr>
        <w:pStyle w:val="texto"/>
        <w:numPr>
          <w:ilvl w:val="0"/>
          <w:numId w:val="2"/>
        </w:numPr>
        <w:tabs>
          <w:tab w:val="clear" w:pos="502"/>
          <w:tab w:val="clear" w:pos="2835"/>
          <w:tab w:val="clear" w:pos="3969"/>
          <w:tab w:val="clear" w:pos="5103"/>
          <w:tab w:val="clear" w:pos="6237"/>
          <w:tab w:val="clear" w:pos="7371"/>
          <w:tab w:val="num" w:pos="300"/>
          <w:tab w:val="num" w:pos="360"/>
          <w:tab w:val="left" w:pos="480"/>
          <w:tab w:val="num" w:pos="720"/>
          <w:tab w:val="num" w:pos="6597"/>
        </w:tabs>
        <w:ind w:left="0" w:firstLine="290"/>
        <w:rPr>
          <w:rStyle w:val="fontstyle01"/>
          <w:rFonts w:ascii="Times New Roman" w:hAnsi="Times New Roman"/>
        </w:rPr>
      </w:pPr>
      <w:r w:rsidRPr="009B20DD">
        <w:rPr>
          <w:lang w:val="es-ES"/>
        </w:rPr>
        <w:t>Mancomunidad</w:t>
      </w:r>
      <w:r w:rsidRPr="000449CB">
        <w:rPr>
          <w:rStyle w:val="fontstyle01"/>
          <w:rFonts w:ascii="Times New Roman" w:hAnsi="Times New Roman"/>
        </w:rPr>
        <w:t xml:space="preserve"> de la Ribera, a través de la que se prestan servicios de recogida y tratamiento de residuos, así como de limpieza viaria.</w:t>
      </w:r>
    </w:p>
    <w:p w14:paraId="20F31F18" w14:textId="77777777" w:rsidR="000449CB" w:rsidRPr="000449CB" w:rsidRDefault="000449CB" w:rsidP="009B20DD">
      <w:pPr>
        <w:pStyle w:val="texto"/>
        <w:numPr>
          <w:ilvl w:val="0"/>
          <w:numId w:val="2"/>
        </w:numPr>
        <w:tabs>
          <w:tab w:val="clear" w:pos="502"/>
          <w:tab w:val="clear" w:pos="2835"/>
          <w:tab w:val="clear" w:pos="3969"/>
          <w:tab w:val="clear" w:pos="5103"/>
          <w:tab w:val="clear" w:pos="6237"/>
          <w:tab w:val="clear" w:pos="7371"/>
          <w:tab w:val="num" w:pos="300"/>
          <w:tab w:val="num" w:pos="360"/>
          <w:tab w:val="left" w:pos="480"/>
          <w:tab w:val="num" w:pos="720"/>
          <w:tab w:val="num" w:pos="6597"/>
        </w:tabs>
        <w:ind w:left="0" w:firstLine="290"/>
        <w:rPr>
          <w:rStyle w:val="fontstyle01"/>
          <w:rFonts w:ascii="Times New Roman" w:hAnsi="Times New Roman"/>
        </w:rPr>
      </w:pPr>
      <w:r w:rsidRPr="009B20DD">
        <w:rPr>
          <w:lang w:val="es-ES"/>
        </w:rPr>
        <w:t>Mancomunidad</w:t>
      </w:r>
      <w:r w:rsidRPr="000449CB">
        <w:rPr>
          <w:rStyle w:val="fontstyle01"/>
          <w:rFonts w:ascii="Times New Roman" w:hAnsi="Times New Roman"/>
        </w:rPr>
        <w:t xml:space="preserve"> de Aguas del Moncayo, para el servicio de abastecimiento de agua. </w:t>
      </w:r>
    </w:p>
    <w:p w14:paraId="29FC9C62" w14:textId="77777777" w:rsidR="000449CB" w:rsidRPr="000449CB" w:rsidRDefault="000449CB" w:rsidP="009B20DD">
      <w:pPr>
        <w:pStyle w:val="texto"/>
        <w:numPr>
          <w:ilvl w:val="0"/>
          <w:numId w:val="2"/>
        </w:numPr>
        <w:tabs>
          <w:tab w:val="clear" w:pos="502"/>
          <w:tab w:val="clear" w:pos="2835"/>
          <w:tab w:val="clear" w:pos="3969"/>
          <w:tab w:val="clear" w:pos="5103"/>
          <w:tab w:val="clear" w:pos="6237"/>
          <w:tab w:val="clear" w:pos="7371"/>
          <w:tab w:val="num" w:pos="300"/>
          <w:tab w:val="num" w:pos="360"/>
          <w:tab w:val="left" w:pos="480"/>
          <w:tab w:val="num" w:pos="720"/>
          <w:tab w:val="num" w:pos="6597"/>
        </w:tabs>
        <w:ind w:left="0" w:firstLine="290"/>
        <w:rPr>
          <w:rStyle w:val="fontstyle01"/>
          <w:rFonts w:ascii="Times New Roman" w:hAnsi="Times New Roman"/>
        </w:rPr>
      </w:pPr>
      <w:r w:rsidRPr="009B20DD">
        <w:rPr>
          <w:lang w:val="es-ES"/>
        </w:rPr>
        <w:t>Mancomunidad</w:t>
      </w:r>
      <w:r w:rsidRPr="000449CB">
        <w:rPr>
          <w:rStyle w:val="fontstyle01"/>
          <w:rFonts w:ascii="Times New Roman" w:hAnsi="Times New Roman"/>
        </w:rPr>
        <w:t xml:space="preserve"> Deportiva Ebro, constituida para la prestación de servicios deportivos.</w:t>
      </w:r>
    </w:p>
    <w:p w14:paraId="5B082C13" w14:textId="77777777" w:rsidR="000449CB" w:rsidRPr="000449CB" w:rsidRDefault="000449CB" w:rsidP="009B20DD">
      <w:pPr>
        <w:pStyle w:val="texto"/>
        <w:numPr>
          <w:ilvl w:val="0"/>
          <w:numId w:val="2"/>
        </w:numPr>
        <w:tabs>
          <w:tab w:val="clear" w:pos="502"/>
          <w:tab w:val="clear" w:pos="2835"/>
          <w:tab w:val="clear" w:pos="3969"/>
          <w:tab w:val="clear" w:pos="5103"/>
          <w:tab w:val="clear" w:pos="6237"/>
          <w:tab w:val="clear" w:pos="7371"/>
          <w:tab w:val="num" w:pos="300"/>
          <w:tab w:val="num" w:pos="360"/>
          <w:tab w:val="left" w:pos="480"/>
          <w:tab w:val="num" w:pos="720"/>
          <w:tab w:val="num" w:pos="6597"/>
        </w:tabs>
        <w:ind w:left="0" w:firstLine="290"/>
        <w:rPr>
          <w:rStyle w:val="fontstyle01"/>
          <w:rFonts w:ascii="Times New Roman" w:hAnsi="Times New Roman"/>
        </w:rPr>
      </w:pPr>
      <w:r w:rsidRPr="009B20DD">
        <w:rPr>
          <w:lang w:val="es-ES"/>
        </w:rPr>
        <w:lastRenderedPageBreak/>
        <w:t>Consorcio</w:t>
      </w:r>
      <w:r w:rsidRPr="000449CB">
        <w:rPr>
          <w:rStyle w:val="fontstyle01"/>
          <w:rFonts w:ascii="Times New Roman" w:hAnsi="Times New Roman"/>
        </w:rPr>
        <w:t xml:space="preserve"> de Desarrollo para las estrategias de Desarrollo de la Ribera de Navarra (Consorcio EDER), cuyos objetivos son, entre otros, promover la actividad económica y el empleo y favorecer la participación activa de los agentes económicos y sociales en la solución de los problemas de la zona. De acuerdo con sus estatutos, este consorcio está adscrito al Ayuntamiento de Tudela.</w:t>
      </w:r>
    </w:p>
    <w:p w14:paraId="638FB1E3" w14:textId="77777777" w:rsidR="000449CB" w:rsidRDefault="000449CB" w:rsidP="009B20DD">
      <w:pPr>
        <w:pStyle w:val="texto"/>
        <w:numPr>
          <w:ilvl w:val="0"/>
          <w:numId w:val="2"/>
        </w:numPr>
        <w:tabs>
          <w:tab w:val="clear" w:pos="502"/>
          <w:tab w:val="clear" w:pos="2835"/>
          <w:tab w:val="clear" w:pos="3969"/>
          <w:tab w:val="clear" w:pos="5103"/>
          <w:tab w:val="clear" w:pos="6237"/>
          <w:tab w:val="clear" w:pos="7371"/>
          <w:tab w:val="num" w:pos="300"/>
          <w:tab w:val="num" w:pos="360"/>
          <w:tab w:val="left" w:pos="480"/>
          <w:tab w:val="num" w:pos="720"/>
          <w:tab w:val="num" w:pos="6597"/>
        </w:tabs>
        <w:ind w:left="0" w:firstLine="290"/>
        <w:rPr>
          <w:rStyle w:val="fontstyle01"/>
        </w:rPr>
      </w:pPr>
      <w:r w:rsidRPr="009B20DD">
        <w:rPr>
          <w:lang w:val="es-ES"/>
        </w:rPr>
        <w:t>Red</w:t>
      </w:r>
      <w:r w:rsidRPr="000449CB">
        <w:rPr>
          <w:rStyle w:val="fontstyle01"/>
          <w:rFonts w:ascii="Times New Roman" w:hAnsi="Times New Roman"/>
        </w:rPr>
        <w:t xml:space="preserve"> Navarra de Entidades Locales hacia la Sostenibilidad: asociación de entidades locales para promover el desarrollo local sostenible.</w:t>
      </w:r>
    </w:p>
    <w:p w14:paraId="1AA83B44" w14:textId="77777777" w:rsidR="000449CB" w:rsidRPr="000449CB" w:rsidRDefault="000449CB" w:rsidP="00D04347">
      <w:pPr>
        <w:pStyle w:val="texto"/>
        <w:spacing w:before="180" w:after="240"/>
        <w:rPr>
          <w:rStyle w:val="fontstyle01"/>
          <w:rFonts w:ascii="Times New Roman" w:hAnsi="Times New Roman"/>
        </w:rPr>
      </w:pPr>
      <w:r w:rsidRPr="000449CB">
        <w:rPr>
          <w:rStyle w:val="fontstyle01"/>
          <w:rFonts w:ascii="Times New Roman" w:hAnsi="Times New Roman"/>
        </w:rPr>
        <w:t>Los gastos reconocidos por transferencias del ayuntamiento a estas entidades en 2022 ascienden a 45.782 euros, según el siguiente detalle:</w:t>
      </w:r>
    </w:p>
    <w:tbl>
      <w:tblPr>
        <w:tblW w:w="8647"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237"/>
        <w:gridCol w:w="2410"/>
      </w:tblGrid>
      <w:tr w:rsidR="000449CB" w:rsidRPr="00635252" w14:paraId="719F3CF9" w14:textId="77777777" w:rsidTr="00FD44EB">
        <w:trPr>
          <w:trHeight w:val="255"/>
          <w:jc w:val="center"/>
        </w:trPr>
        <w:tc>
          <w:tcPr>
            <w:tcW w:w="6237" w:type="dxa"/>
            <w:tcBorders>
              <w:top w:val="single" w:sz="4" w:space="0" w:color="auto"/>
              <w:left w:val="nil"/>
              <w:bottom w:val="single" w:sz="4" w:space="0" w:color="auto"/>
              <w:right w:val="nil"/>
            </w:tcBorders>
            <w:shd w:val="clear" w:color="auto" w:fill="FABF8F"/>
            <w:vAlign w:val="center"/>
            <w:hideMark/>
          </w:tcPr>
          <w:p w14:paraId="42F66576" w14:textId="77777777" w:rsidR="000449CB" w:rsidRPr="00635252" w:rsidRDefault="000449CB" w:rsidP="00D143D0">
            <w:pPr>
              <w:spacing w:after="0"/>
              <w:ind w:firstLine="0"/>
              <w:textAlignment w:val="baseline"/>
              <w:rPr>
                <w:rFonts w:ascii="Arial Narrow" w:hAnsi="Arial Narrow" w:cs="Segoe UI"/>
                <w:lang w:val="es-ES" w:eastAsia="es-ES"/>
              </w:rPr>
            </w:pPr>
            <w:r w:rsidRPr="00635252">
              <w:rPr>
                <w:rFonts w:ascii="Arial Narrow" w:hAnsi="Arial Narrow" w:cs="Arial"/>
                <w:lang w:val="es-ES" w:eastAsia="es-ES"/>
              </w:rPr>
              <w:t> </w:t>
            </w:r>
          </w:p>
        </w:tc>
        <w:tc>
          <w:tcPr>
            <w:tcW w:w="2410" w:type="dxa"/>
            <w:tcBorders>
              <w:top w:val="single" w:sz="4" w:space="0" w:color="auto"/>
              <w:left w:val="nil"/>
              <w:bottom w:val="single" w:sz="4" w:space="0" w:color="auto"/>
              <w:right w:val="nil"/>
            </w:tcBorders>
            <w:shd w:val="clear" w:color="auto" w:fill="FABF8F"/>
            <w:vAlign w:val="center"/>
            <w:hideMark/>
          </w:tcPr>
          <w:p w14:paraId="019F3DD5" w14:textId="77777777" w:rsidR="000449CB" w:rsidRDefault="000449CB" w:rsidP="00D143D0">
            <w:pPr>
              <w:spacing w:after="0"/>
              <w:ind w:firstLine="0"/>
              <w:jc w:val="right"/>
              <w:textAlignment w:val="baseline"/>
              <w:rPr>
                <w:rFonts w:ascii="Arial Narrow" w:hAnsi="Arial Narrow" w:cs="Arial"/>
                <w:lang w:val="es-ES" w:eastAsia="es-ES"/>
              </w:rPr>
            </w:pPr>
            <w:r w:rsidRPr="00635252">
              <w:rPr>
                <w:rFonts w:ascii="Arial Narrow" w:hAnsi="Arial Narrow" w:cs="Arial"/>
                <w:lang w:val="es-ES" w:eastAsia="es-ES"/>
              </w:rPr>
              <w:t xml:space="preserve">Transferencias </w:t>
            </w:r>
          </w:p>
          <w:p w14:paraId="5513BF50" w14:textId="77777777" w:rsidR="000449CB" w:rsidRPr="00635252" w:rsidRDefault="000449CB" w:rsidP="00D143D0">
            <w:pPr>
              <w:spacing w:after="0"/>
              <w:ind w:firstLine="0"/>
              <w:jc w:val="right"/>
              <w:textAlignment w:val="baseline"/>
              <w:rPr>
                <w:rFonts w:ascii="Arial Narrow" w:hAnsi="Arial Narrow" w:cs="Segoe UI"/>
                <w:lang w:val="es-ES" w:eastAsia="es-ES"/>
              </w:rPr>
            </w:pPr>
            <w:r w:rsidRPr="00635252">
              <w:rPr>
                <w:rFonts w:ascii="Arial Narrow" w:hAnsi="Arial Narrow" w:cs="Arial"/>
                <w:lang w:val="es-ES" w:eastAsia="es-ES"/>
              </w:rPr>
              <w:t>del ayuntamiento en 2022</w:t>
            </w:r>
          </w:p>
        </w:tc>
      </w:tr>
      <w:tr w:rsidR="000449CB" w:rsidRPr="00635252" w14:paraId="7038F6B2" w14:textId="77777777" w:rsidTr="00FD44EB">
        <w:trPr>
          <w:trHeight w:val="198"/>
          <w:jc w:val="center"/>
        </w:trPr>
        <w:tc>
          <w:tcPr>
            <w:tcW w:w="6237" w:type="dxa"/>
            <w:tcBorders>
              <w:top w:val="single" w:sz="4" w:space="0" w:color="auto"/>
              <w:left w:val="nil"/>
              <w:bottom w:val="single" w:sz="2" w:space="0" w:color="auto"/>
              <w:right w:val="single" w:sz="2" w:space="0" w:color="auto"/>
            </w:tcBorders>
            <w:shd w:val="clear" w:color="auto" w:fill="auto"/>
            <w:vAlign w:val="center"/>
          </w:tcPr>
          <w:p w14:paraId="04F30AC1" w14:textId="1CC8ED6C" w:rsidR="000449CB" w:rsidRPr="00635252" w:rsidRDefault="000449CB" w:rsidP="00D143D0">
            <w:pPr>
              <w:spacing w:after="0"/>
              <w:ind w:firstLine="0"/>
              <w:textAlignment w:val="baseline"/>
              <w:rPr>
                <w:rFonts w:ascii="Arial Narrow" w:hAnsi="Arial Narrow" w:cs="Segoe UI"/>
                <w:lang w:val="es-ES" w:eastAsia="es-ES"/>
              </w:rPr>
            </w:pPr>
            <w:r w:rsidRPr="00635252">
              <w:rPr>
                <w:rFonts w:ascii="Arial Narrow" w:hAnsi="Arial Narrow" w:cs="Segoe UI"/>
                <w:lang w:val="es-ES" w:eastAsia="es-ES"/>
              </w:rPr>
              <w:t>Mancomunidad de la Ribera</w:t>
            </w:r>
            <w:r w:rsidR="00A55345">
              <w:rPr>
                <w:rFonts w:ascii="Arial Narrow" w:hAnsi="Arial Narrow" w:cs="Segoe UI"/>
                <w:lang w:val="es-ES" w:eastAsia="es-ES"/>
              </w:rPr>
              <w:t xml:space="preserve"> (cuota del lazareto)</w:t>
            </w:r>
          </w:p>
        </w:tc>
        <w:tc>
          <w:tcPr>
            <w:tcW w:w="2410" w:type="dxa"/>
            <w:tcBorders>
              <w:top w:val="single" w:sz="4" w:space="0" w:color="auto"/>
              <w:left w:val="single" w:sz="2" w:space="0" w:color="auto"/>
              <w:bottom w:val="single" w:sz="2" w:space="0" w:color="auto"/>
              <w:right w:val="nil"/>
            </w:tcBorders>
            <w:shd w:val="clear" w:color="auto" w:fill="auto"/>
            <w:vAlign w:val="center"/>
          </w:tcPr>
          <w:p w14:paraId="7AF04FF9" w14:textId="77777777" w:rsidR="000449CB" w:rsidRPr="00635252" w:rsidRDefault="000449CB" w:rsidP="00D143D0">
            <w:pPr>
              <w:spacing w:after="0"/>
              <w:ind w:firstLine="0"/>
              <w:jc w:val="right"/>
              <w:textAlignment w:val="baseline"/>
              <w:rPr>
                <w:rFonts w:ascii="Arial Narrow" w:hAnsi="Arial Narrow" w:cs="Segoe UI"/>
                <w:lang w:val="es-ES" w:eastAsia="es-ES"/>
              </w:rPr>
            </w:pPr>
            <w:r w:rsidRPr="00635252">
              <w:rPr>
                <w:rFonts w:ascii="Arial Narrow" w:hAnsi="Arial Narrow" w:cs="Segoe UI"/>
                <w:lang w:val="es-ES" w:eastAsia="es-ES"/>
              </w:rPr>
              <w:t>13.940</w:t>
            </w:r>
          </w:p>
        </w:tc>
      </w:tr>
      <w:tr w:rsidR="000449CB" w:rsidRPr="007B31AF" w14:paraId="246ED67A" w14:textId="77777777" w:rsidTr="00FD44EB">
        <w:trPr>
          <w:trHeight w:val="198"/>
          <w:jc w:val="center"/>
        </w:trPr>
        <w:tc>
          <w:tcPr>
            <w:tcW w:w="6237" w:type="dxa"/>
            <w:tcBorders>
              <w:top w:val="single" w:sz="2" w:space="0" w:color="auto"/>
              <w:left w:val="nil"/>
              <w:bottom w:val="single" w:sz="2" w:space="0" w:color="auto"/>
              <w:right w:val="single" w:sz="2" w:space="0" w:color="auto"/>
            </w:tcBorders>
            <w:shd w:val="clear" w:color="auto" w:fill="auto"/>
            <w:vAlign w:val="center"/>
          </w:tcPr>
          <w:p w14:paraId="545CF297" w14:textId="77777777" w:rsidR="000449CB" w:rsidRPr="00635252" w:rsidRDefault="000449CB" w:rsidP="00D143D0">
            <w:pPr>
              <w:spacing w:after="0"/>
              <w:ind w:firstLine="0"/>
              <w:textAlignment w:val="baseline"/>
              <w:rPr>
                <w:rFonts w:ascii="Arial Narrow" w:hAnsi="Arial Narrow" w:cs="Segoe UI"/>
                <w:lang w:val="es-ES" w:eastAsia="es-ES"/>
              </w:rPr>
            </w:pPr>
            <w:r w:rsidRPr="00635252">
              <w:rPr>
                <w:rFonts w:ascii="Arial Narrow" w:hAnsi="Arial Narrow" w:cs="Segoe UI"/>
                <w:lang w:val="es-ES" w:eastAsia="es-ES"/>
              </w:rPr>
              <w:t>Mancomunidad de Aguas del Moncayo</w:t>
            </w:r>
          </w:p>
        </w:tc>
        <w:tc>
          <w:tcPr>
            <w:tcW w:w="2410" w:type="dxa"/>
            <w:tcBorders>
              <w:top w:val="single" w:sz="2" w:space="0" w:color="auto"/>
              <w:left w:val="single" w:sz="2" w:space="0" w:color="auto"/>
              <w:bottom w:val="single" w:sz="2" w:space="0" w:color="auto"/>
              <w:right w:val="nil"/>
            </w:tcBorders>
            <w:shd w:val="clear" w:color="auto" w:fill="auto"/>
            <w:vAlign w:val="center"/>
          </w:tcPr>
          <w:p w14:paraId="0CD3624D" w14:textId="77777777" w:rsidR="000449CB" w:rsidRPr="007B31AF" w:rsidRDefault="000449CB" w:rsidP="00D143D0">
            <w:pPr>
              <w:spacing w:after="0"/>
              <w:ind w:firstLine="0"/>
              <w:jc w:val="right"/>
              <w:textAlignment w:val="baseline"/>
              <w:rPr>
                <w:rFonts w:ascii="Arial Narrow" w:hAnsi="Arial Narrow" w:cs="Segoe UI"/>
                <w:lang w:val="es-ES" w:eastAsia="es-ES"/>
              </w:rPr>
            </w:pPr>
            <w:r w:rsidRPr="007B31AF">
              <w:rPr>
                <w:rFonts w:ascii="Arial Narrow" w:hAnsi="Arial Narrow" w:cs="Segoe UI"/>
                <w:lang w:val="es-ES" w:eastAsia="es-ES"/>
              </w:rPr>
              <w:t>-</w:t>
            </w:r>
          </w:p>
        </w:tc>
      </w:tr>
      <w:tr w:rsidR="000449CB" w:rsidRPr="00635252" w14:paraId="71923635" w14:textId="77777777" w:rsidTr="00FD44EB">
        <w:trPr>
          <w:trHeight w:val="198"/>
          <w:jc w:val="center"/>
        </w:trPr>
        <w:tc>
          <w:tcPr>
            <w:tcW w:w="6237" w:type="dxa"/>
            <w:tcBorders>
              <w:top w:val="single" w:sz="2" w:space="0" w:color="auto"/>
              <w:left w:val="nil"/>
              <w:bottom w:val="single" w:sz="2" w:space="0" w:color="auto"/>
              <w:right w:val="single" w:sz="2" w:space="0" w:color="auto"/>
            </w:tcBorders>
            <w:shd w:val="clear" w:color="auto" w:fill="auto"/>
            <w:vAlign w:val="center"/>
          </w:tcPr>
          <w:p w14:paraId="4B26CA21" w14:textId="77777777" w:rsidR="000449CB" w:rsidRPr="00635252" w:rsidRDefault="000449CB" w:rsidP="00D143D0">
            <w:pPr>
              <w:spacing w:after="0"/>
              <w:ind w:firstLine="0"/>
              <w:textAlignment w:val="baseline"/>
              <w:rPr>
                <w:rFonts w:ascii="Arial Narrow" w:hAnsi="Arial Narrow" w:cs="Segoe UI"/>
                <w:lang w:val="es-ES" w:eastAsia="es-ES"/>
              </w:rPr>
            </w:pPr>
            <w:r w:rsidRPr="00635252">
              <w:rPr>
                <w:rFonts w:ascii="Arial Narrow" w:hAnsi="Arial Narrow" w:cs="Segoe UI"/>
                <w:lang w:val="es-ES" w:eastAsia="es-ES"/>
              </w:rPr>
              <w:t>Mancomunidad Deportiva Ebro</w:t>
            </w:r>
          </w:p>
        </w:tc>
        <w:tc>
          <w:tcPr>
            <w:tcW w:w="2410" w:type="dxa"/>
            <w:tcBorders>
              <w:top w:val="single" w:sz="2" w:space="0" w:color="auto"/>
              <w:left w:val="single" w:sz="2" w:space="0" w:color="auto"/>
              <w:bottom w:val="single" w:sz="2" w:space="0" w:color="auto"/>
              <w:right w:val="nil"/>
            </w:tcBorders>
            <w:shd w:val="clear" w:color="auto" w:fill="auto"/>
            <w:vAlign w:val="center"/>
          </w:tcPr>
          <w:p w14:paraId="2A253C97" w14:textId="77777777" w:rsidR="000449CB" w:rsidRPr="00635252" w:rsidRDefault="000449CB" w:rsidP="00D143D0">
            <w:pPr>
              <w:spacing w:after="0"/>
              <w:ind w:firstLine="0"/>
              <w:jc w:val="right"/>
              <w:textAlignment w:val="baseline"/>
              <w:rPr>
                <w:rFonts w:ascii="Arial Narrow" w:hAnsi="Arial Narrow" w:cs="Segoe UI"/>
                <w:lang w:val="es-ES" w:eastAsia="es-ES"/>
              </w:rPr>
            </w:pPr>
            <w:r w:rsidRPr="00635252">
              <w:rPr>
                <w:rFonts w:ascii="Arial Narrow" w:hAnsi="Arial Narrow" w:cs="Segoe UI"/>
                <w:lang w:val="es-ES" w:eastAsia="es-ES"/>
              </w:rPr>
              <w:t>13.000</w:t>
            </w:r>
            <w:r>
              <w:rPr>
                <w:rFonts w:ascii="Arial Narrow" w:hAnsi="Arial Narrow" w:cs="Segoe UI"/>
                <w:lang w:val="es-ES" w:eastAsia="es-ES"/>
              </w:rPr>
              <w:t>*</w:t>
            </w:r>
          </w:p>
        </w:tc>
      </w:tr>
      <w:tr w:rsidR="000449CB" w:rsidRPr="00635252" w14:paraId="1C6A8036" w14:textId="77777777" w:rsidTr="00FD44EB">
        <w:trPr>
          <w:trHeight w:val="198"/>
          <w:jc w:val="center"/>
        </w:trPr>
        <w:tc>
          <w:tcPr>
            <w:tcW w:w="6237" w:type="dxa"/>
            <w:tcBorders>
              <w:top w:val="single" w:sz="2" w:space="0" w:color="auto"/>
              <w:left w:val="nil"/>
              <w:bottom w:val="single" w:sz="2" w:space="0" w:color="auto"/>
              <w:right w:val="single" w:sz="2" w:space="0" w:color="auto"/>
            </w:tcBorders>
            <w:shd w:val="clear" w:color="auto" w:fill="auto"/>
            <w:vAlign w:val="center"/>
          </w:tcPr>
          <w:p w14:paraId="113688CA" w14:textId="77777777" w:rsidR="000449CB" w:rsidRPr="00635252" w:rsidRDefault="000449CB" w:rsidP="00D143D0">
            <w:pPr>
              <w:spacing w:after="0"/>
              <w:ind w:firstLine="0"/>
              <w:textAlignment w:val="baseline"/>
              <w:rPr>
                <w:rFonts w:ascii="Arial Narrow" w:hAnsi="Arial Narrow" w:cs="Segoe UI"/>
                <w:lang w:val="es-ES" w:eastAsia="es-ES"/>
              </w:rPr>
            </w:pPr>
            <w:r w:rsidRPr="00635252">
              <w:rPr>
                <w:rFonts w:ascii="Arial Narrow" w:hAnsi="Arial Narrow" w:cs="Segoe UI"/>
                <w:lang w:val="es-ES" w:eastAsia="es-ES"/>
              </w:rPr>
              <w:t>Consorcio EDER</w:t>
            </w:r>
          </w:p>
        </w:tc>
        <w:tc>
          <w:tcPr>
            <w:tcW w:w="2410" w:type="dxa"/>
            <w:tcBorders>
              <w:top w:val="single" w:sz="2" w:space="0" w:color="auto"/>
              <w:left w:val="single" w:sz="2" w:space="0" w:color="auto"/>
              <w:bottom w:val="single" w:sz="2" w:space="0" w:color="auto"/>
              <w:right w:val="nil"/>
            </w:tcBorders>
            <w:shd w:val="clear" w:color="auto" w:fill="auto"/>
            <w:vAlign w:val="center"/>
          </w:tcPr>
          <w:p w14:paraId="742A78D5" w14:textId="77777777" w:rsidR="000449CB" w:rsidRPr="00635252" w:rsidRDefault="000449CB" w:rsidP="00D143D0">
            <w:pPr>
              <w:spacing w:after="0"/>
              <w:ind w:firstLine="0"/>
              <w:jc w:val="right"/>
              <w:textAlignment w:val="baseline"/>
              <w:rPr>
                <w:rFonts w:ascii="Arial Narrow" w:hAnsi="Arial Narrow" w:cs="Segoe UI"/>
                <w:lang w:val="es-ES" w:eastAsia="es-ES"/>
              </w:rPr>
            </w:pPr>
            <w:r w:rsidRPr="00635252">
              <w:rPr>
                <w:rFonts w:ascii="Arial Narrow" w:hAnsi="Arial Narrow" w:cs="Segoe UI"/>
                <w:lang w:val="es-ES" w:eastAsia="es-ES"/>
              </w:rPr>
              <w:t>17.964</w:t>
            </w:r>
          </w:p>
        </w:tc>
      </w:tr>
      <w:tr w:rsidR="000449CB" w:rsidRPr="00635252" w14:paraId="52FFF02B" w14:textId="77777777" w:rsidTr="00FD44EB">
        <w:trPr>
          <w:trHeight w:val="198"/>
          <w:jc w:val="center"/>
        </w:trPr>
        <w:tc>
          <w:tcPr>
            <w:tcW w:w="6237" w:type="dxa"/>
            <w:tcBorders>
              <w:top w:val="single" w:sz="2" w:space="0" w:color="auto"/>
              <w:left w:val="nil"/>
              <w:bottom w:val="single" w:sz="4" w:space="0" w:color="auto"/>
              <w:right w:val="single" w:sz="2" w:space="0" w:color="auto"/>
            </w:tcBorders>
            <w:shd w:val="clear" w:color="auto" w:fill="auto"/>
            <w:vAlign w:val="center"/>
          </w:tcPr>
          <w:p w14:paraId="3CC562C5" w14:textId="77777777" w:rsidR="000449CB" w:rsidRPr="00635252" w:rsidRDefault="000449CB" w:rsidP="00D143D0">
            <w:pPr>
              <w:spacing w:after="0"/>
              <w:ind w:firstLine="0"/>
              <w:textAlignment w:val="baseline"/>
              <w:rPr>
                <w:rFonts w:ascii="Arial Narrow" w:hAnsi="Arial Narrow" w:cs="Segoe UI"/>
                <w:lang w:val="es-ES" w:eastAsia="es-ES"/>
              </w:rPr>
            </w:pPr>
            <w:r w:rsidRPr="00635252">
              <w:rPr>
                <w:rFonts w:ascii="Arial Narrow" w:hAnsi="Arial Narrow" w:cs="Segoe UI"/>
                <w:lang w:val="es-ES" w:eastAsia="es-ES"/>
              </w:rPr>
              <w:t xml:space="preserve">Red </w:t>
            </w:r>
            <w:r>
              <w:rPr>
                <w:rFonts w:ascii="Arial Narrow" w:hAnsi="Arial Narrow" w:cs="Segoe UI"/>
                <w:lang w:val="es-ES" w:eastAsia="es-ES"/>
              </w:rPr>
              <w:t>Navarra de Entidades Locales hacia la Sostenibilidad</w:t>
            </w:r>
          </w:p>
        </w:tc>
        <w:tc>
          <w:tcPr>
            <w:tcW w:w="2410" w:type="dxa"/>
            <w:tcBorders>
              <w:top w:val="single" w:sz="2" w:space="0" w:color="auto"/>
              <w:left w:val="single" w:sz="2" w:space="0" w:color="auto"/>
              <w:bottom w:val="single" w:sz="4" w:space="0" w:color="auto"/>
              <w:right w:val="nil"/>
            </w:tcBorders>
            <w:shd w:val="clear" w:color="auto" w:fill="auto"/>
            <w:vAlign w:val="center"/>
          </w:tcPr>
          <w:p w14:paraId="7B6B0085" w14:textId="77777777" w:rsidR="000449CB" w:rsidRPr="00635252" w:rsidRDefault="000449CB" w:rsidP="00D143D0">
            <w:pPr>
              <w:spacing w:after="0"/>
              <w:ind w:firstLine="0"/>
              <w:jc w:val="right"/>
              <w:textAlignment w:val="baseline"/>
              <w:rPr>
                <w:rFonts w:ascii="Arial Narrow" w:hAnsi="Arial Narrow" w:cs="Segoe UI"/>
                <w:lang w:val="es-ES" w:eastAsia="es-ES"/>
              </w:rPr>
            </w:pPr>
            <w:r w:rsidRPr="00635252">
              <w:rPr>
                <w:rFonts w:ascii="Arial Narrow" w:hAnsi="Arial Narrow" w:cs="Segoe UI"/>
                <w:lang w:val="es-ES" w:eastAsia="es-ES"/>
              </w:rPr>
              <w:t>878</w:t>
            </w:r>
          </w:p>
        </w:tc>
      </w:tr>
      <w:tr w:rsidR="000449CB" w:rsidRPr="00635252" w14:paraId="71F91A8C" w14:textId="77777777" w:rsidTr="00FD44EB">
        <w:trPr>
          <w:trHeight w:val="255"/>
          <w:jc w:val="center"/>
        </w:trPr>
        <w:tc>
          <w:tcPr>
            <w:tcW w:w="6237" w:type="dxa"/>
            <w:tcBorders>
              <w:top w:val="single" w:sz="4" w:space="0" w:color="auto"/>
              <w:left w:val="nil"/>
              <w:bottom w:val="single" w:sz="4" w:space="0" w:color="auto"/>
              <w:right w:val="nil"/>
            </w:tcBorders>
            <w:shd w:val="clear" w:color="auto" w:fill="FABF8F"/>
            <w:vAlign w:val="center"/>
            <w:hideMark/>
          </w:tcPr>
          <w:p w14:paraId="3FAD7338" w14:textId="77777777" w:rsidR="000449CB" w:rsidRPr="00635252" w:rsidRDefault="000449CB" w:rsidP="00D143D0">
            <w:pPr>
              <w:spacing w:after="0"/>
              <w:ind w:firstLine="0"/>
              <w:textAlignment w:val="baseline"/>
              <w:rPr>
                <w:rFonts w:ascii="Arial Narrow" w:hAnsi="Arial Narrow" w:cs="Segoe UI"/>
                <w:lang w:val="es-ES" w:eastAsia="es-ES"/>
              </w:rPr>
            </w:pPr>
            <w:r w:rsidRPr="00635252">
              <w:rPr>
                <w:rFonts w:ascii="Arial Narrow" w:hAnsi="Arial Narrow" w:cs="Segoe UI"/>
                <w:lang w:val="es-ES" w:eastAsia="es-ES"/>
              </w:rPr>
              <w:t>Total  </w:t>
            </w:r>
          </w:p>
        </w:tc>
        <w:tc>
          <w:tcPr>
            <w:tcW w:w="2410" w:type="dxa"/>
            <w:tcBorders>
              <w:top w:val="single" w:sz="4" w:space="0" w:color="auto"/>
              <w:left w:val="nil"/>
              <w:bottom w:val="single" w:sz="4" w:space="0" w:color="auto"/>
              <w:right w:val="nil"/>
            </w:tcBorders>
            <w:shd w:val="clear" w:color="auto" w:fill="FABF8F"/>
            <w:vAlign w:val="center"/>
            <w:hideMark/>
          </w:tcPr>
          <w:p w14:paraId="7C29FDC3" w14:textId="77777777" w:rsidR="000449CB" w:rsidRPr="00635252" w:rsidRDefault="000449CB" w:rsidP="00D143D0">
            <w:pPr>
              <w:spacing w:after="0"/>
              <w:ind w:firstLine="0"/>
              <w:jc w:val="right"/>
              <w:textAlignment w:val="baseline"/>
              <w:rPr>
                <w:rFonts w:ascii="Arial Narrow" w:hAnsi="Arial Narrow" w:cs="Segoe UI"/>
                <w:lang w:val="es-ES" w:eastAsia="es-ES"/>
              </w:rPr>
            </w:pPr>
            <w:r w:rsidRPr="00635252">
              <w:rPr>
                <w:rFonts w:ascii="Arial Narrow" w:hAnsi="Arial Narrow" w:cs="Segoe UI"/>
                <w:lang w:val="es-ES" w:eastAsia="es-ES"/>
              </w:rPr>
              <w:t>45.782</w:t>
            </w:r>
          </w:p>
        </w:tc>
      </w:tr>
    </w:tbl>
    <w:p w14:paraId="7C7C5EAC" w14:textId="679B6E3A" w:rsidR="000449CB" w:rsidRPr="00AB4B5F" w:rsidRDefault="000449CB" w:rsidP="00AC709C">
      <w:pPr>
        <w:pStyle w:val="texto"/>
        <w:tabs>
          <w:tab w:val="clear" w:pos="2835"/>
          <w:tab w:val="clear" w:pos="3969"/>
          <w:tab w:val="clear" w:pos="5103"/>
          <w:tab w:val="clear" w:pos="6237"/>
          <w:tab w:val="clear" w:pos="7371"/>
        </w:tabs>
        <w:spacing w:before="60" w:after="0"/>
        <w:ind w:firstLine="0"/>
        <w:rPr>
          <w:sz w:val="18"/>
          <w:szCs w:val="18"/>
          <w:lang w:val="es-ES" w:eastAsia="es-ES"/>
        </w:rPr>
      </w:pPr>
      <w:r w:rsidRPr="00AB4B5F">
        <w:rPr>
          <w:sz w:val="18"/>
          <w:szCs w:val="18"/>
          <w:lang w:val="es-ES" w:eastAsia="es-ES"/>
        </w:rPr>
        <w:t xml:space="preserve"> (*) Contabilizada en el capítulo 2 – Gastos corrientes en bienes y servicios</w:t>
      </w:r>
      <w:r w:rsidR="009A04FC" w:rsidRPr="00AB4B5F">
        <w:rPr>
          <w:sz w:val="18"/>
          <w:szCs w:val="18"/>
          <w:lang w:val="es-ES" w:eastAsia="es-ES"/>
        </w:rPr>
        <w:t>.</w:t>
      </w:r>
    </w:p>
    <w:p w14:paraId="5E812F48" w14:textId="4FBA8441" w:rsidR="0072085F" w:rsidRPr="00A02510" w:rsidRDefault="00F329AF" w:rsidP="00A02510">
      <w:pPr>
        <w:pStyle w:val="atitulo2"/>
        <w:spacing w:before="240"/>
      </w:pPr>
      <w:bookmarkStart w:id="28" w:name="_Toc19535158"/>
      <w:bookmarkStart w:id="29" w:name="_Toc170459675"/>
      <w:r>
        <w:t>1</w:t>
      </w:r>
      <w:r w:rsidR="0084190E" w:rsidRPr="00A02510">
        <w:t>.2</w:t>
      </w:r>
      <w:r w:rsidR="0072085F" w:rsidRPr="00A02510">
        <w:t xml:space="preserve"> Actividad desarrollada</w:t>
      </w:r>
      <w:bookmarkEnd w:id="28"/>
      <w:bookmarkEnd w:id="29"/>
      <w:r w:rsidR="0072085F" w:rsidRPr="00A02510">
        <w:t xml:space="preserve"> </w:t>
      </w:r>
    </w:p>
    <w:p w14:paraId="238E8DB1" w14:textId="77777777" w:rsidR="0084190E" w:rsidRDefault="0072085F" w:rsidP="00D04347">
      <w:pPr>
        <w:pStyle w:val="texto"/>
        <w:spacing w:before="120" w:after="240" w:line="276" w:lineRule="auto"/>
        <w:rPr>
          <w:szCs w:val="26"/>
        </w:rPr>
      </w:pPr>
      <w:r w:rsidRPr="00FA5B7E">
        <w:rPr>
          <w:szCs w:val="26"/>
        </w:rPr>
        <w:t>Los servicios</w:t>
      </w:r>
      <w:r>
        <w:rPr>
          <w:szCs w:val="26"/>
        </w:rPr>
        <w:t xml:space="preserve"> que presta el ayuntamiento y su</w:t>
      </w:r>
      <w:r w:rsidRPr="00FA5B7E">
        <w:rPr>
          <w:szCs w:val="26"/>
        </w:rPr>
        <w:t xml:space="preserve"> forma de prestación </w:t>
      </w:r>
      <w:r>
        <w:rPr>
          <w:szCs w:val="26"/>
        </w:rPr>
        <w:t>se presentan en la siguiente tabla:</w:t>
      </w:r>
    </w:p>
    <w:tbl>
      <w:tblPr>
        <w:tblW w:w="8789" w:type="dxa"/>
        <w:jc w:val="center"/>
        <w:tblLayout w:type="fixed"/>
        <w:tblCellMar>
          <w:top w:w="28" w:type="dxa"/>
          <w:left w:w="80" w:type="dxa"/>
          <w:right w:w="80" w:type="dxa"/>
        </w:tblCellMar>
        <w:tblLook w:val="0000" w:firstRow="0" w:lastRow="0" w:firstColumn="0" w:lastColumn="0" w:noHBand="0" w:noVBand="0"/>
      </w:tblPr>
      <w:tblGrid>
        <w:gridCol w:w="4395"/>
        <w:gridCol w:w="992"/>
        <w:gridCol w:w="709"/>
        <w:gridCol w:w="1134"/>
        <w:gridCol w:w="1559"/>
      </w:tblGrid>
      <w:tr w:rsidR="0084190E" w:rsidRPr="00423950" w14:paraId="2AF44385" w14:textId="77777777" w:rsidTr="0084190E">
        <w:trPr>
          <w:trHeight w:val="227"/>
          <w:jc w:val="center"/>
        </w:trPr>
        <w:tc>
          <w:tcPr>
            <w:tcW w:w="4395" w:type="dxa"/>
            <w:vMerge w:val="restart"/>
            <w:tcBorders>
              <w:top w:val="single" w:sz="4" w:space="0" w:color="auto"/>
              <w:right w:val="single" w:sz="2" w:space="0" w:color="auto"/>
            </w:tcBorders>
            <w:shd w:val="clear" w:color="auto" w:fill="FABF8F" w:themeFill="accent6" w:themeFillTint="99"/>
            <w:vAlign w:val="center"/>
          </w:tcPr>
          <w:p w14:paraId="2EDE7F5E" w14:textId="77777777" w:rsidR="0084190E" w:rsidRPr="00423950" w:rsidRDefault="0084190E" w:rsidP="0084190E">
            <w:pPr>
              <w:keepLines/>
              <w:tabs>
                <w:tab w:val="right" w:pos="2835"/>
                <w:tab w:val="right" w:pos="3969"/>
                <w:tab w:val="right" w:pos="5103"/>
                <w:tab w:val="right" w:pos="6237"/>
                <w:tab w:val="right" w:pos="7371"/>
              </w:tabs>
              <w:spacing w:after="0"/>
              <w:ind w:firstLine="0"/>
              <w:jc w:val="left"/>
              <w:rPr>
                <w:rFonts w:ascii="Arial" w:hAnsi="Arial"/>
                <w:spacing w:val="6"/>
                <w:sz w:val="18"/>
                <w:szCs w:val="24"/>
                <w:lang w:val="es-ES" w:eastAsia="es-ES"/>
              </w:rPr>
            </w:pPr>
            <w:r w:rsidRPr="00423950">
              <w:rPr>
                <w:rFonts w:ascii="Arial" w:hAnsi="Arial"/>
                <w:spacing w:val="6"/>
                <w:sz w:val="18"/>
                <w:szCs w:val="24"/>
                <w:lang w:val="es-ES" w:eastAsia="es-ES"/>
              </w:rPr>
              <w:t>Servicio</w:t>
            </w:r>
          </w:p>
        </w:tc>
        <w:tc>
          <w:tcPr>
            <w:tcW w:w="1701" w:type="dxa"/>
            <w:gridSpan w:val="2"/>
            <w:tcBorders>
              <w:top w:val="single" w:sz="4" w:space="0" w:color="auto"/>
              <w:left w:val="single" w:sz="2" w:space="0" w:color="auto"/>
              <w:bottom w:val="single" w:sz="4" w:space="0" w:color="auto"/>
              <w:right w:val="single" w:sz="2" w:space="0" w:color="auto"/>
            </w:tcBorders>
            <w:shd w:val="clear" w:color="auto" w:fill="FABF8F" w:themeFill="accent6" w:themeFillTint="99"/>
            <w:vAlign w:val="center"/>
          </w:tcPr>
          <w:p w14:paraId="28C8F83D" w14:textId="77777777" w:rsidR="0084190E" w:rsidRDefault="0084190E" w:rsidP="0084190E">
            <w:pPr>
              <w:keepLines/>
              <w:tabs>
                <w:tab w:val="right" w:pos="2835"/>
                <w:tab w:val="right" w:pos="3969"/>
                <w:tab w:val="right" w:pos="5103"/>
                <w:tab w:val="right" w:pos="6237"/>
                <w:tab w:val="right" w:pos="7371"/>
              </w:tabs>
              <w:spacing w:after="0"/>
              <w:ind w:firstLine="0"/>
              <w:jc w:val="center"/>
              <w:rPr>
                <w:rFonts w:ascii="Arial" w:hAnsi="Arial"/>
                <w:spacing w:val="6"/>
                <w:sz w:val="18"/>
                <w:szCs w:val="24"/>
                <w:lang w:val="es-ES" w:eastAsia="es-ES"/>
              </w:rPr>
            </w:pPr>
            <w:r>
              <w:rPr>
                <w:rFonts w:ascii="Arial" w:hAnsi="Arial"/>
                <w:spacing w:val="6"/>
                <w:sz w:val="18"/>
                <w:szCs w:val="24"/>
                <w:lang w:val="es-ES" w:eastAsia="es-ES"/>
              </w:rPr>
              <w:t>Gestión directa</w:t>
            </w:r>
          </w:p>
        </w:tc>
        <w:tc>
          <w:tcPr>
            <w:tcW w:w="1134" w:type="dxa"/>
            <w:tcBorders>
              <w:top w:val="single" w:sz="4" w:space="0" w:color="auto"/>
              <w:left w:val="single" w:sz="2" w:space="0" w:color="auto"/>
              <w:bottom w:val="single" w:sz="4" w:space="0" w:color="auto"/>
              <w:right w:val="single" w:sz="2" w:space="0" w:color="auto"/>
            </w:tcBorders>
            <w:shd w:val="clear" w:color="auto" w:fill="FABF8F" w:themeFill="accent6" w:themeFillTint="99"/>
            <w:vAlign w:val="center"/>
          </w:tcPr>
          <w:p w14:paraId="40E813C0" w14:textId="77777777" w:rsidR="0084190E" w:rsidRDefault="0084190E" w:rsidP="0084190E">
            <w:pPr>
              <w:keepLines/>
              <w:tabs>
                <w:tab w:val="right" w:pos="2835"/>
                <w:tab w:val="right" w:pos="3969"/>
                <w:tab w:val="right" w:pos="5103"/>
                <w:tab w:val="right" w:pos="6237"/>
                <w:tab w:val="right" w:pos="7371"/>
              </w:tabs>
              <w:spacing w:after="0"/>
              <w:ind w:firstLine="0"/>
              <w:jc w:val="center"/>
              <w:rPr>
                <w:rFonts w:ascii="Arial" w:hAnsi="Arial"/>
                <w:spacing w:val="6"/>
                <w:sz w:val="18"/>
                <w:szCs w:val="24"/>
                <w:lang w:val="es-ES" w:eastAsia="es-ES"/>
              </w:rPr>
            </w:pPr>
            <w:r>
              <w:rPr>
                <w:rFonts w:ascii="Arial" w:hAnsi="Arial"/>
                <w:spacing w:val="6"/>
                <w:sz w:val="18"/>
                <w:szCs w:val="24"/>
                <w:lang w:val="es-ES" w:eastAsia="es-ES"/>
              </w:rPr>
              <w:t xml:space="preserve">Gestión </w:t>
            </w:r>
          </w:p>
          <w:p w14:paraId="224A938E" w14:textId="77777777" w:rsidR="0084190E" w:rsidRPr="00423950" w:rsidRDefault="0084190E" w:rsidP="0084190E">
            <w:pPr>
              <w:keepLines/>
              <w:tabs>
                <w:tab w:val="right" w:pos="2835"/>
                <w:tab w:val="right" w:pos="3969"/>
                <w:tab w:val="right" w:pos="5103"/>
                <w:tab w:val="right" w:pos="6237"/>
                <w:tab w:val="right" w:pos="7371"/>
              </w:tabs>
              <w:spacing w:after="0"/>
              <w:ind w:firstLine="0"/>
              <w:jc w:val="center"/>
              <w:rPr>
                <w:rFonts w:ascii="Arial" w:hAnsi="Arial"/>
                <w:spacing w:val="6"/>
                <w:sz w:val="18"/>
                <w:szCs w:val="24"/>
                <w:lang w:val="es-ES" w:eastAsia="es-ES"/>
              </w:rPr>
            </w:pPr>
            <w:r>
              <w:rPr>
                <w:rFonts w:ascii="Arial" w:hAnsi="Arial"/>
                <w:spacing w:val="6"/>
                <w:sz w:val="18"/>
                <w:szCs w:val="24"/>
                <w:lang w:val="es-ES" w:eastAsia="es-ES"/>
              </w:rPr>
              <w:t>indirecta</w:t>
            </w:r>
          </w:p>
        </w:tc>
        <w:tc>
          <w:tcPr>
            <w:tcW w:w="1559" w:type="dxa"/>
            <w:vMerge w:val="restart"/>
            <w:tcBorders>
              <w:top w:val="single" w:sz="4" w:space="0" w:color="auto"/>
              <w:left w:val="single" w:sz="2" w:space="0" w:color="auto"/>
            </w:tcBorders>
            <w:shd w:val="clear" w:color="auto" w:fill="FABF8F" w:themeFill="accent6" w:themeFillTint="99"/>
            <w:vAlign w:val="center"/>
          </w:tcPr>
          <w:p w14:paraId="220B6A28" w14:textId="77777777" w:rsidR="0084190E" w:rsidRPr="00423950" w:rsidRDefault="0084190E" w:rsidP="0084190E">
            <w:pPr>
              <w:keepLines/>
              <w:tabs>
                <w:tab w:val="right" w:pos="2835"/>
                <w:tab w:val="right" w:pos="3969"/>
                <w:tab w:val="right" w:pos="5103"/>
                <w:tab w:val="right" w:pos="6237"/>
                <w:tab w:val="right" w:pos="7371"/>
              </w:tabs>
              <w:spacing w:after="0"/>
              <w:ind w:firstLine="0"/>
              <w:jc w:val="center"/>
              <w:rPr>
                <w:rFonts w:ascii="Arial" w:hAnsi="Arial"/>
                <w:spacing w:val="6"/>
                <w:sz w:val="18"/>
                <w:szCs w:val="24"/>
                <w:lang w:val="es-ES" w:eastAsia="es-ES"/>
              </w:rPr>
            </w:pPr>
            <w:r w:rsidRPr="00423950">
              <w:rPr>
                <w:rFonts w:ascii="Arial" w:hAnsi="Arial"/>
                <w:spacing w:val="6"/>
                <w:sz w:val="18"/>
                <w:szCs w:val="24"/>
                <w:lang w:val="es-ES" w:eastAsia="es-ES"/>
              </w:rPr>
              <w:t>Mancomunidad</w:t>
            </w:r>
          </w:p>
        </w:tc>
      </w:tr>
      <w:tr w:rsidR="0084190E" w:rsidRPr="00423950" w14:paraId="6ABF1C7C" w14:textId="77777777" w:rsidTr="002D67EB">
        <w:trPr>
          <w:trHeight w:val="227"/>
          <w:jc w:val="center"/>
        </w:trPr>
        <w:tc>
          <w:tcPr>
            <w:tcW w:w="4395" w:type="dxa"/>
            <w:vMerge/>
            <w:tcBorders>
              <w:bottom w:val="single" w:sz="4" w:space="0" w:color="auto"/>
              <w:right w:val="single" w:sz="2" w:space="0" w:color="auto"/>
            </w:tcBorders>
            <w:shd w:val="clear" w:color="auto" w:fill="FABF8F" w:themeFill="accent6" w:themeFillTint="99"/>
            <w:vAlign w:val="center"/>
          </w:tcPr>
          <w:p w14:paraId="77CF07A0" w14:textId="77777777" w:rsidR="0084190E" w:rsidRPr="00423950" w:rsidRDefault="0084190E" w:rsidP="0084190E">
            <w:pPr>
              <w:keepLines/>
              <w:tabs>
                <w:tab w:val="right" w:pos="2835"/>
                <w:tab w:val="right" w:pos="3969"/>
                <w:tab w:val="right" w:pos="5103"/>
                <w:tab w:val="right" w:pos="6237"/>
                <w:tab w:val="right" w:pos="7371"/>
              </w:tabs>
              <w:spacing w:after="0"/>
              <w:ind w:firstLine="0"/>
              <w:jc w:val="left"/>
              <w:rPr>
                <w:rFonts w:ascii="Arial" w:hAnsi="Arial"/>
                <w:spacing w:val="6"/>
                <w:sz w:val="18"/>
                <w:szCs w:val="24"/>
                <w:lang w:val="es-ES" w:eastAsia="es-ES"/>
              </w:rPr>
            </w:pPr>
          </w:p>
        </w:tc>
        <w:tc>
          <w:tcPr>
            <w:tcW w:w="992" w:type="dxa"/>
            <w:tcBorders>
              <w:top w:val="single" w:sz="4" w:space="0" w:color="auto"/>
              <w:left w:val="single" w:sz="2" w:space="0" w:color="auto"/>
              <w:bottom w:val="single" w:sz="4" w:space="0" w:color="auto"/>
              <w:right w:val="single" w:sz="2" w:space="0" w:color="auto"/>
            </w:tcBorders>
            <w:shd w:val="clear" w:color="auto" w:fill="FABF8F" w:themeFill="accent6" w:themeFillTint="99"/>
            <w:vAlign w:val="center"/>
          </w:tcPr>
          <w:p w14:paraId="5C647BCF" w14:textId="77777777" w:rsidR="0084190E" w:rsidRPr="00423950" w:rsidRDefault="0084190E" w:rsidP="0084190E">
            <w:pPr>
              <w:keepLines/>
              <w:tabs>
                <w:tab w:val="right" w:pos="2835"/>
                <w:tab w:val="right" w:pos="3969"/>
                <w:tab w:val="right" w:pos="5103"/>
                <w:tab w:val="right" w:pos="6237"/>
                <w:tab w:val="right" w:pos="7371"/>
              </w:tabs>
              <w:spacing w:after="0"/>
              <w:ind w:firstLine="0"/>
              <w:jc w:val="center"/>
              <w:rPr>
                <w:rFonts w:ascii="Arial" w:hAnsi="Arial"/>
                <w:spacing w:val="6"/>
                <w:sz w:val="18"/>
                <w:szCs w:val="24"/>
                <w:lang w:val="es-ES" w:eastAsia="es-ES"/>
              </w:rPr>
            </w:pPr>
            <w:r w:rsidRPr="00423950">
              <w:rPr>
                <w:rFonts w:ascii="Arial" w:hAnsi="Arial"/>
                <w:spacing w:val="6"/>
                <w:sz w:val="18"/>
                <w:szCs w:val="24"/>
                <w:lang w:val="es-ES" w:eastAsia="es-ES"/>
              </w:rPr>
              <w:t>Ayuntamiento</w:t>
            </w:r>
          </w:p>
        </w:tc>
        <w:tc>
          <w:tcPr>
            <w:tcW w:w="709" w:type="dxa"/>
            <w:tcBorders>
              <w:top w:val="single" w:sz="4" w:space="0" w:color="auto"/>
              <w:left w:val="single" w:sz="2" w:space="0" w:color="auto"/>
              <w:bottom w:val="single" w:sz="4" w:space="0" w:color="auto"/>
              <w:right w:val="single" w:sz="2" w:space="0" w:color="auto"/>
            </w:tcBorders>
            <w:shd w:val="clear" w:color="auto" w:fill="FABF8F" w:themeFill="accent6" w:themeFillTint="99"/>
            <w:vAlign w:val="center"/>
          </w:tcPr>
          <w:p w14:paraId="15EEA99D" w14:textId="77777777" w:rsidR="0084190E" w:rsidRPr="00423950" w:rsidRDefault="0084190E" w:rsidP="0084190E">
            <w:pPr>
              <w:keepLines/>
              <w:tabs>
                <w:tab w:val="right" w:pos="2835"/>
                <w:tab w:val="right" w:pos="3969"/>
                <w:tab w:val="right" w:pos="5103"/>
                <w:tab w:val="right" w:pos="6237"/>
                <w:tab w:val="right" w:pos="7371"/>
              </w:tabs>
              <w:spacing w:after="0"/>
              <w:ind w:firstLine="0"/>
              <w:jc w:val="center"/>
              <w:rPr>
                <w:rFonts w:ascii="Arial" w:hAnsi="Arial"/>
                <w:spacing w:val="6"/>
                <w:sz w:val="18"/>
                <w:szCs w:val="24"/>
                <w:lang w:val="es-ES" w:eastAsia="es-ES"/>
              </w:rPr>
            </w:pPr>
            <w:r w:rsidRPr="00423950">
              <w:rPr>
                <w:rFonts w:ascii="Arial" w:hAnsi="Arial"/>
                <w:spacing w:val="6"/>
                <w:sz w:val="18"/>
                <w:szCs w:val="24"/>
                <w:lang w:val="es-ES" w:eastAsia="es-ES"/>
              </w:rPr>
              <w:t>OOAA</w:t>
            </w:r>
          </w:p>
        </w:tc>
        <w:tc>
          <w:tcPr>
            <w:tcW w:w="1134" w:type="dxa"/>
            <w:tcBorders>
              <w:top w:val="single" w:sz="4" w:space="0" w:color="auto"/>
              <w:left w:val="single" w:sz="2" w:space="0" w:color="auto"/>
              <w:bottom w:val="single" w:sz="4" w:space="0" w:color="auto"/>
              <w:right w:val="single" w:sz="2" w:space="0" w:color="auto"/>
            </w:tcBorders>
            <w:shd w:val="clear" w:color="auto" w:fill="FABF8F" w:themeFill="accent6" w:themeFillTint="99"/>
            <w:vAlign w:val="center"/>
          </w:tcPr>
          <w:p w14:paraId="7FEDB7B6" w14:textId="77777777" w:rsidR="0084190E" w:rsidRPr="00423950" w:rsidRDefault="0084190E" w:rsidP="0084190E">
            <w:pPr>
              <w:keepLines/>
              <w:tabs>
                <w:tab w:val="right" w:pos="2835"/>
                <w:tab w:val="right" w:pos="3969"/>
                <w:tab w:val="right" w:pos="5103"/>
                <w:tab w:val="right" w:pos="6237"/>
                <w:tab w:val="right" w:pos="7371"/>
              </w:tabs>
              <w:spacing w:after="0"/>
              <w:ind w:firstLine="0"/>
              <w:jc w:val="center"/>
              <w:rPr>
                <w:rFonts w:ascii="Arial" w:hAnsi="Arial"/>
                <w:spacing w:val="6"/>
                <w:sz w:val="18"/>
                <w:szCs w:val="24"/>
                <w:highlight w:val="yellow"/>
                <w:lang w:val="es-ES" w:eastAsia="es-ES"/>
              </w:rPr>
            </w:pPr>
            <w:r w:rsidRPr="00423950">
              <w:rPr>
                <w:rFonts w:ascii="Arial" w:hAnsi="Arial"/>
                <w:spacing w:val="6"/>
                <w:sz w:val="18"/>
                <w:szCs w:val="24"/>
                <w:lang w:val="es-ES" w:eastAsia="es-ES"/>
              </w:rPr>
              <w:t>Contrato servicio</w:t>
            </w:r>
          </w:p>
        </w:tc>
        <w:tc>
          <w:tcPr>
            <w:tcW w:w="1559" w:type="dxa"/>
            <w:vMerge/>
            <w:tcBorders>
              <w:left w:val="single" w:sz="2" w:space="0" w:color="auto"/>
              <w:bottom w:val="single" w:sz="4" w:space="0" w:color="auto"/>
            </w:tcBorders>
            <w:shd w:val="clear" w:color="auto" w:fill="FABF8F" w:themeFill="accent6" w:themeFillTint="99"/>
            <w:vAlign w:val="center"/>
          </w:tcPr>
          <w:p w14:paraId="5DADAC7D" w14:textId="77777777" w:rsidR="0084190E" w:rsidRPr="00423950" w:rsidRDefault="0084190E" w:rsidP="0084190E">
            <w:pPr>
              <w:keepLines/>
              <w:tabs>
                <w:tab w:val="right" w:pos="2835"/>
                <w:tab w:val="right" w:pos="3969"/>
                <w:tab w:val="right" w:pos="5103"/>
                <w:tab w:val="right" w:pos="6237"/>
                <w:tab w:val="right" w:pos="7371"/>
              </w:tabs>
              <w:spacing w:after="0"/>
              <w:ind w:firstLine="0"/>
              <w:jc w:val="center"/>
              <w:rPr>
                <w:rFonts w:ascii="Arial" w:hAnsi="Arial"/>
                <w:spacing w:val="6"/>
                <w:sz w:val="18"/>
                <w:szCs w:val="24"/>
                <w:lang w:val="es-ES" w:eastAsia="es-ES"/>
              </w:rPr>
            </w:pPr>
          </w:p>
        </w:tc>
      </w:tr>
      <w:tr w:rsidR="0084190E" w:rsidRPr="00423950" w14:paraId="47752272" w14:textId="77777777" w:rsidTr="002D67EB">
        <w:trPr>
          <w:trHeight w:val="227"/>
          <w:jc w:val="center"/>
        </w:trPr>
        <w:tc>
          <w:tcPr>
            <w:tcW w:w="4395" w:type="dxa"/>
            <w:tcBorders>
              <w:top w:val="single" w:sz="4" w:space="0" w:color="auto"/>
              <w:bottom w:val="single" w:sz="2" w:space="0" w:color="auto"/>
              <w:right w:val="single" w:sz="2" w:space="0" w:color="auto"/>
            </w:tcBorders>
            <w:vAlign w:val="center"/>
          </w:tcPr>
          <w:p w14:paraId="40B4C286" w14:textId="269C1C15" w:rsidR="0084190E" w:rsidRPr="00423950" w:rsidRDefault="0084190E" w:rsidP="0084190E">
            <w:pPr>
              <w:keepLines/>
              <w:tabs>
                <w:tab w:val="right" w:pos="2835"/>
                <w:tab w:val="right" w:pos="3969"/>
                <w:tab w:val="right" w:pos="5103"/>
                <w:tab w:val="right" w:pos="6237"/>
                <w:tab w:val="right" w:pos="7371"/>
              </w:tabs>
              <w:spacing w:after="0"/>
              <w:ind w:firstLine="0"/>
              <w:jc w:val="left"/>
              <w:rPr>
                <w:rFonts w:ascii="Arial Narrow" w:hAnsi="Arial Narrow"/>
                <w:spacing w:val="6"/>
                <w:lang w:val="es-ES" w:eastAsia="es-ES"/>
              </w:rPr>
            </w:pPr>
            <w:r>
              <w:rPr>
                <w:rFonts w:ascii="Arial Narrow" w:hAnsi="Arial Narrow"/>
              </w:rPr>
              <w:t>Alumbrado público  </w:t>
            </w:r>
          </w:p>
        </w:tc>
        <w:tc>
          <w:tcPr>
            <w:tcW w:w="992" w:type="dxa"/>
            <w:tcBorders>
              <w:top w:val="single" w:sz="4" w:space="0" w:color="auto"/>
              <w:left w:val="single" w:sz="2" w:space="0" w:color="auto"/>
              <w:bottom w:val="single" w:sz="2" w:space="0" w:color="auto"/>
              <w:right w:val="single" w:sz="2" w:space="0" w:color="auto"/>
            </w:tcBorders>
            <w:vAlign w:val="center"/>
          </w:tcPr>
          <w:p w14:paraId="719763B8" w14:textId="4DEE0DDF" w:rsidR="0084190E" w:rsidRPr="009A04FC" w:rsidRDefault="0084190E" w:rsidP="0084190E">
            <w:pPr>
              <w:keepLines/>
              <w:tabs>
                <w:tab w:val="right" w:pos="2835"/>
                <w:tab w:val="right" w:pos="3969"/>
                <w:tab w:val="right" w:pos="5103"/>
                <w:tab w:val="right" w:pos="6237"/>
                <w:tab w:val="right" w:pos="7371"/>
              </w:tabs>
              <w:spacing w:after="0"/>
              <w:ind w:firstLine="0"/>
              <w:jc w:val="center"/>
              <w:rPr>
                <w:rFonts w:ascii="Arial Narrow" w:hAnsi="Arial Narrow"/>
                <w:spacing w:val="6"/>
                <w:lang w:val="es-ES" w:eastAsia="es-ES"/>
              </w:rPr>
            </w:pPr>
            <w:r w:rsidRPr="009A04FC">
              <w:rPr>
                <w:rFonts w:ascii="Arial Narrow" w:hAnsi="Arial Narrow"/>
                <w:bCs/>
              </w:rPr>
              <w:t>X </w:t>
            </w:r>
          </w:p>
        </w:tc>
        <w:tc>
          <w:tcPr>
            <w:tcW w:w="709" w:type="dxa"/>
            <w:tcBorders>
              <w:top w:val="single" w:sz="4" w:space="0" w:color="auto"/>
              <w:left w:val="single" w:sz="2" w:space="0" w:color="auto"/>
              <w:bottom w:val="single" w:sz="2" w:space="0" w:color="auto"/>
              <w:right w:val="single" w:sz="2" w:space="0" w:color="auto"/>
            </w:tcBorders>
            <w:vAlign w:val="center"/>
          </w:tcPr>
          <w:p w14:paraId="57D99044" w14:textId="4096FF59" w:rsidR="0084190E" w:rsidRPr="009A04FC" w:rsidRDefault="0084190E" w:rsidP="0084190E">
            <w:pPr>
              <w:keepLines/>
              <w:tabs>
                <w:tab w:val="right" w:pos="2835"/>
                <w:tab w:val="right" w:pos="3969"/>
                <w:tab w:val="right" w:pos="5103"/>
                <w:tab w:val="right" w:pos="6237"/>
                <w:tab w:val="right" w:pos="7371"/>
              </w:tabs>
              <w:spacing w:after="0"/>
              <w:ind w:firstLine="0"/>
              <w:jc w:val="center"/>
              <w:rPr>
                <w:rFonts w:ascii="Arial Narrow" w:hAnsi="Arial Narrow"/>
                <w:spacing w:val="6"/>
                <w:lang w:val="es-ES" w:eastAsia="es-ES"/>
              </w:rPr>
            </w:pPr>
            <w:r w:rsidRPr="009A04FC">
              <w:rPr>
                <w:rFonts w:ascii="Arial Narrow" w:hAnsi="Arial Narrow"/>
              </w:rPr>
              <w:t> </w:t>
            </w:r>
          </w:p>
        </w:tc>
        <w:tc>
          <w:tcPr>
            <w:tcW w:w="1134" w:type="dxa"/>
            <w:tcBorders>
              <w:top w:val="single" w:sz="4" w:space="0" w:color="auto"/>
              <w:left w:val="single" w:sz="2" w:space="0" w:color="auto"/>
              <w:bottom w:val="single" w:sz="2" w:space="0" w:color="auto"/>
              <w:right w:val="single" w:sz="2" w:space="0" w:color="auto"/>
            </w:tcBorders>
            <w:vAlign w:val="center"/>
          </w:tcPr>
          <w:p w14:paraId="50805572" w14:textId="7BCEE347" w:rsidR="0084190E" w:rsidRPr="009A04FC" w:rsidRDefault="0084190E" w:rsidP="0084190E">
            <w:pPr>
              <w:keepLines/>
              <w:tabs>
                <w:tab w:val="right" w:pos="2835"/>
                <w:tab w:val="right" w:pos="3969"/>
                <w:tab w:val="right" w:pos="5103"/>
                <w:tab w:val="right" w:pos="6237"/>
                <w:tab w:val="right" w:pos="7371"/>
              </w:tabs>
              <w:spacing w:after="0"/>
              <w:ind w:firstLine="0"/>
              <w:jc w:val="center"/>
              <w:rPr>
                <w:rFonts w:ascii="Arial Narrow" w:hAnsi="Arial Narrow"/>
                <w:spacing w:val="6"/>
                <w:lang w:val="es-ES" w:eastAsia="es-ES"/>
              </w:rPr>
            </w:pPr>
            <w:r w:rsidRPr="009A04FC">
              <w:rPr>
                <w:rFonts w:ascii="Arial Narrow" w:hAnsi="Arial Narrow"/>
                <w:bCs/>
              </w:rPr>
              <w:t> </w:t>
            </w:r>
          </w:p>
        </w:tc>
        <w:tc>
          <w:tcPr>
            <w:tcW w:w="1559" w:type="dxa"/>
            <w:tcBorders>
              <w:top w:val="single" w:sz="4" w:space="0" w:color="auto"/>
              <w:left w:val="single" w:sz="2" w:space="0" w:color="auto"/>
              <w:bottom w:val="single" w:sz="2" w:space="0" w:color="auto"/>
            </w:tcBorders>
            <w:vAlign w:val="center"/>
          </w:tcPr>
          <w:p w14:paraId="665AE0F6" w14:textId="4AF214DA" w:rsidR="0084190E" w:rsidRPr="009A04FC" w:rsidRDefault="0084190E" w:rsidP="0084190E">
            <w:pPr>
              <w:keepLines/>
              <w:tabs>
                <w:tab w:val="right" w:pos="2835"/>
                <w:tab w:val="right" w:pos="3969"/>
                <w:tab w:val="right" w:pos="5103"/>
                <w:tab w:val="right" w:pos="6237"/>
                <w:tab w:val="right" w:pos="7371"/>
              </w:tabs>
              <w:spacing w:after="0"/>
              <w:ind w:firstLine="0"/>
              <w:jc w:val="center"/>
              <w:rPr>
                <w:rFonts w:ascii="Arial Narrow" w:hAnsi="Arial Narrow"/>
                <w:spacing w:val="6"/>
                <w:lang w:val="es-ES" w:eastAsia="es-ES"/>
              </w:rPr>
            </w:pPr>
            <w:r w:rsidRPr="009A04FC">
              <w:rPr>
                <w:rFonts w:ascii="Arial Narrow" w:hAnsi="Arial Narrow"/>
                <w:bCs/>
              </w:rPr>
              <w:t> </w:t>
            </w:r>
          </w:p>
        </w:tc>
      </w:tr>
      <w:tr w:rsidR="0084190E" w:rsidRPr="00423950" w14:paraId="351B43DE" w14:textId="77777777" w:rsidTr="002D67EB">
        <w:trPr>
          <w:trHeight w:val="227"/>
          <w:jc w:val="center"/>
        </w:trPr>
        <w:tc>
          <w:tcPr>
            <w:tcW w:w="4395" w:type="dxa"/>
            <w:tcBorders>
              <w:top w:val="single" w:sz="2" w:space="0" w:color="auto"/>
              <w:bottom w:val="single" w:sz="2" w:space="0" w:color="auto"/>
              <w:right w:val="single" w:sz="2" w:space="0" w:color="auto"/>
            </w:tcBorders>
            <w:vAlign w:val="center"/>
          </w:tcPr>
          <w:p w14:paraId="73B74A86" w14:textId="4416C4FD" w:rsidR="0084190E" w:rsidRPr="00423950" w:rsidRDefault="0084190E" w:rsidP="0084190E">
            <w:pPr>
              <w:keepLines/>
              <w:tabs>
                <w:tab w:val="right" w:pos="2835"/>
                <w:tab w:val="right" w:pos="3969"/>
                <w:tab w:val="right" w:pos="5103"/>
                <w:tab w:val="right" w:pos="6237"/>
                <w:tab w:val="right" w:pos="7371"/>
              </w:tabs>
              <w:spacing w:after="0"/>
              <w:ind w:firstLine="0"/>
              <w:jc w:val="left"/>
              <w:rPr>
                <w:rFonts w:ascii="Arial Narrow" w:hAnsi="Arial Narrow"/>
                <w:spacing w:val="6"/>
                <w:lang w:val="es-ES" w:eastAsia="es-ES"/>
              </w:rPr>
            </w:pPr>
            <w:r>
              <w:rPr>
                <w:rFonts w:ascii="Arial Narrow" w:hAnsi="Arial Narrow"/>
              </w:rPr>
              <w:t>Recogida y tratamiento de residuos urbanos </w:t>
            </w:r>
          </w:p>
        </w:tc>
        <w:tc>
          <w:tcPr>
            <w:tcW w:w="992" w:type="dxa"/>
            <w:tcBorders>
              <w:top w:val="single" w:sz="2" w:space="0" w:color="auto"/>
              <w:left w:val="single" w:sz="2" w:space="0" w:color="auto"/>
              <w:bottom w:val="single" w:sz="2" w:space="0" w:color="auto"/>
              <w:right w:val="single" w:sz="2" w:space="0" w:color="auto"/>
            </w:tcBorders>
            <w:vAlign w:val="center"/>
          </w:tcPr>
          <w:p w14:paraId="59B2F216" w14:textId="388FF6ED" w:rsidR="0084190E" w:rsidRPr="009A04FC" w:rsidRDefault="0084190E" w:rsidP="0084190E">
            <w:pPr>
              <w:keepLines/>
              <w:tabs>
                <w:tab w:val="right" w:pos="2835"/>
                <w:tab w:val="right" w:pos="3969"/>
                <w:tab w:val="right" w:pos="5103"/>
                <w:tab w:val="right" w:pos="6237"/>
                <w:tab w:val="right" w:pos="7371"/>
              </w:tabs>
              <w:spacing w:after="0"/>
              <w:ind w:firstLine="0"/>
              <w:jc w:val="center"/>
              <w:rPr>
                <w:rFonts w:ascii="Arial Narrow" w:hAnsi="Arial Narrow"/>
                <w:spacing w:val="6"/>
                <w:lang w:val="es-ES" w:eastAsia="es-ES"/>
              </w:rPr>
            </w:pPr>
            <w:r w:rsidRPr="009A04FC">
              <w:rPr>
                <w:rFonts w:ascii="Arial Narrow" w:hAnsi="Arial Narrow"/>
              </w:rPr>
              <w:t> </w:t>
            </w:r>
          </w:p>
        </w:tc>
        <w:tc>
          <w:tcPr>
            <w:tcW w:w="709" w:type="dxa"/>
            <w:tcBorders>
              <w:top w:val="single" w:sz="2" w:space="0" w:color="auto"/>
              <w:left w:val="single" w:sz="2" w:space="0" w:color="auto"/>
              <w:bottom w:val="single" w:sz="2" w:space="0" w:color="auto"/>
              <w:right w:val="single" w:sz="2" w:space="0" w:color="auto"/>
            </w:tcBorders>
            <w:vAlign w:val="center"/>
          </w:tcPr>
          <w:p w14:paraId="40FE1620" w14:textId="0600B3D9" w:rsidR="0084190E" w:rsidRPr="009A04FC" w:rsidRDefault="0084190E" w:rsidP="0084190E">
            <w:pPr>
              <w:keepLines/>
              <w:tabs>
                <w:tab w:val="right" w:pos="2835"/>
                <w:tab w:val="right" w:pos="3969"/>
                <w:tab w:val="right" w:pos="5103"/>
                <w:tab w:val="right" w:pos="6237"/>
                <w:tab w:val="right" w:pos="7371"/>
              </w:tabs>
              <w:spacing w:after="0"/>
              <w:ind w:firstLine="0"/>
              <w:jc w:val="center"/>
              <w:rPr>
                <w:rFonts w:ascii="Arial Narrow" w:hAnsi="Arial Narrow"/>
                <w:spacing w:val="6"/>
                <w:lang w:val="es-ES" w:eastAsia="es-ES"/>
              </w:rPr>
            </w:pPr>
            <w:r w:rsidRPr="009A04FC">
              <w:rPr>
                <w:rFonts w:ascii="Arial Narrow" w:hAnsi="Arial Narrow"/>
              </w:rPr>
              <w:t> </w:t>
            </w:r>
          </w:p>
        </w:tc>
        <w:tc>
          <w:tcPr>
            <w:tcW w:w="1134" w:type="dxa"/>
            <w:tcBorders>
              <w:top w:val="single" w:sz="2" w:space="0" w:color="auto"/>
              <w:left w:val="single" w:sz="2" w:space="0" w:color="auto"/>
              <w:bottom w:val="single" w:sz="2" w:space="0" w:color="auto"/>
              <w:right w:val="single" w:sz="2" w:space="0" w:color="auto"/>
            </w:tcBorders>
            <w:vAlign w:val="center"/>
          </w:tcPr>
          <w:p w14:paraId="6EA3A52F" w14:textId="640045D3" w:rsidR="0084190E" w:rsidRPr="009A04FC" w:rsidRDefault="0084190E" w:rsidP="0084190E">
            <w:pPr>
              <w:keepLines/>
              <w:tabs>
                <w:tab w:val="right" w:pos="2835"/>
                <w:tab w:val="right" w:pos="3969"/>
                <w:tab w:val="right" w:pos="5103"/>
                <w:tab w:val="right" w:pos="6237"/>
                <w:tab w:val="right" w:pos="7371"/>
              </w:tabs>
              <w:spacing w:after="0"/>
              <w:ind w:firstLine="0"/>
              <w:jc w:val="center"/>
              <w:rPr>
                <w:rFonts w:ascii="Arial Narrow" w:hAnsi="Arial Narrow"/>
                <w:spacing w:val="6"/>
                <w:lang w:val="es-ES" w:eastAsia="es-ES"/>
              </w:rPr>
            </w:pPr>
            <w:r w:rsidRPr="009A04FC">
              <w:rPr>
                <w:rFonts w:ascii="Arial Narrow" w:hAnsi="Arial Narrow"/>
              </w:rPr>
              <w:t> </w:t>
            </w:r>
          </w:p>
        </w:tc>
        <w:tc>
          <w:tcPr>
            <w:tcW w:w="1559" w:type="dxa"/>
            <w:tcBorders>
              <w:top w:val="single" w:sz="2" w:space="0" w:color="auto"/>
              <w:left w:val="single" w:sz="2" w:space="0" w:color="auto"/>
              <w:bottom w:val="single" w:sz="2" w:space="0" w:color="auto"/>
            </w:tcBorders>
            <w:vAlign w:val="center"/>
          </w:tcPr>
          <w:p w14:paraId="1704FAEE" w14:textId="7983A01E" w:rsidR="0084190E" w:rsidRPr="009A04FC" w:rsidRDefault="0084190E" w:rsidP="0084190E">
            <w:pPr>
              <w:keepLines/>
              <w:tabs>
                <w:tab w:val="right" w:pos="2835"/>
                <w:tab w:val="right" w:pos="3969"/>
                <w:tab w:val="right" w:pos="5103"/>
                <w:tab w:val="right" w:pos="6237"/>
                <w:tab w:val="right" w:pos="7371"/>
              </w:tabs>
              <w:spacing w:after="0"/>
              <w:ind w:firstLine="0"/>
              <w:jc w:val="center"/>
              <w:rPr>
                <w:rFonts w:ascii="Arial Narrow" w:hAnsi="Arial Narrow"/>
                <w:spacing w:val="6"/>
                <w:lang w:val="es-ES" w:eastAsia="es-ES"/>
              </w:rPr>
            </w:pPr>
            <w:r w:rsidRPr="009A04FC">
              <w:rPr>
                <w:rFonts w:ascii="Arial Narrow" w:hAnsi="Arial Narrow"/>
              </w:rPr>
              <w:t>X </w:t>
            </w:r>
          </w:p>
        </w:tc>
      </w:tr>
      <w:tr w:rsidR="0084190E" w:rsidRPr="00423950" w14:paraId="00F9AFFA" w14:textId="77777777" w:rsidTr="0084190E">
        <w:trPr>
          <w:trHeight w:val="227"/>
          <w:jc w:val="center"/>
        </w:trPr>
        <w:tc>
          <w:tcPr>
            <w:tcW w:w="4395" w:type="dxa"/>
            <w:tcBorders>
              <w:top w:val="single" w:sz="2" w:space="0" w:color="auto"/>
              <w:bottom w:val="single" w:sz="2" w:space="0" w:color="auto"/>
              <w:right w:val="single" w:sz="2" w:space="0" w:color="auto"/>
            </w:tcBorders>
            <w:vAlign w:val="center"/>
          </w:tcPr>
          <w:p w14:paraId="72077975" w14:textId="49A29163" w:rsidR="0084190E" w:rsidRPr="00423950" w:rsidRDefault="0084190E" w:rsidP="0084190E">
            <w:pPr>
              <w:keepLines/>
              <w:tabs>
                <w:tab w:val="right" w:pos="2835"/>
                <w:tab w:val="right" w:pos="3969"/>
                <w:tab w:val="right" w:pos="5103"/>
                <w:tab w:val="right" w:pos="6237"/>
                <w:tab w:val="right" w:pos="7371"/>
              </w:tabs>
              <w:spacing w:after="0"/>
              <w:ind w:firstLine="0"/>
              <w:jc w:val="left"/>
              <w:rPr>
                <w:rFonts w:ascii="Arial Narrow" w:hAnsi="Arial Narrow"/>
                <w:spacing w:val="6"/>
                <w:lang w:val="es-ES" w:eastAsia="es-ES"/>
              </w:rPr>
            </w:pPr>
            <w:r>
              <w:rPr>
                <w:rFonts w:ascii="Arial Narrow" w:hAnsi="Arial Narrow"/>
              </w:rPr>
              <w:t>Limpieza viaria </w:t>
            </w:r>
          </w:p>
        </w:tc>
        <w:tc>
          <w:tcPr>
            <w:tcW w:w="992" w:type="dxa"/>
            <w:tcBorders>
              <w:top w:val="single" w:sz="2" w:space="0" w:color="auto"/>
              <w:left w:val="single" w:sz="2" w:space="0" w:color="auto"/>
              <w:bottom w:val="single" w:sz="2" w:space="0" w:color="auto"/>
              <w:right w:val="single" w:sz="2" w:space="0" w:color="auto"/>
            </w:tcBorders>
            <w:vAlign w:val="center"/>
          </w:tcPr>
          <w:p w14:paraId="23CB673B" w14:textId="7CB071C8" w:rsidR="0084190E" w:rsidRPr="009A04FC" w:rsidRDefault="0084190E" w:rsidP="0084190E">
            <w:pPr>
              <w:keepLines/>
              <w:tabs>
                <w:tab w:val="right" w:pos="2835"/>
                <w:tab w:val="right" w:pos="3969"/>
                <w:tab w:val="right" w:pos="5103"/>
                <w:tab w:val="right" w:pos="6237"/>
                <w:tab w:val="right" w:pos="7371"/>
              </w:tabs>
              <w:spacing w:after="0"/>
              <w:ind w:firstLine="0"/>
              <w:jc w:val="center"/>
              <w:rPr>
                <w:rFonts w:ascii="Arial Narrow" w:hAnsi="Arial Narrow"/>
                <w:spacing w:val="6"/>
                <w:lang w:val="es-ES" w:eastAsia="es-ES"/>
              </w:rPr>
            </w:pPr>
            <w:r w:rsidRPr="009A04FC">
              <w:rPr>
                <w:rFonts w:ascii="Arial Narrow" w:hAnsi="Arial Narrow"/>
              </w:rPr>
              <w:t> </w:t>
            </w:r>
          </w:p>
        </w:tc>
        <w:tc>
          <w:tcPr>
            <w:tcW w:w="709" w:type="dxa"/>
            <w:tcBorders>
              <w:top w:val="single" w:sz="2" w:space="0" w:color="auto"/>
              <w:left w:val="single" w:sz="2" w:space="0" w:color="auto"/>
              <w:bottom w:val="single" w:sz="2" w:space="0" w:color="auto"/>
              <w:right w:val="single" w:sz="2" w:space="0" w:color="auto"/>
            </w:tcBorders>
            <w:vAlign w:val="center"/>
          </w:tcPr>
          <w:p w14:paraId="4D44014C" w14:textId="1809F84D" w:rsidR="0084190E" w:rsidRPr="009A04FC" w:rsidRDefault="0084190E" w:rsidP="0084190E">
            <w:pPr>
              <w:keepLines/>
              <w:tabs>
                <w:tab w:val="right" w:pos="2835"/>
                <w:tab w:val="right" w:pos="3969"/>
                <w:tab w:val="right" w:pos="5103"/>
                <w:tab w:val="right" w:pos="6237"/>
                <w:tab w:val="right" w:pos="7371"/>
              </w:tabs>
              <w:spacing w:after="0"/>
              <w:ind w:firstLine="0"/>
              <w:jc w:val="center"/>
              <w:rPr>
                <w:rFonts w:ascii="Arial Narrow" w:hAnsi="Arial Narrow"/>
                <w:spacing w:val="6"/>
                <w:lang w:val="es-ES" w:eastAsia="es-ES"/>
              </w:rPr>
            </w:pPr>
            <w:r w:rsidRPr="009A04FC">
              <w:rPr>
                <w:rFonts w:ascii="Arial Narrow" w:hAnsi="Arial Narrow"/>
              </w:rPr>
              <w:t> </w:t>
            </w:r>
          </w:p>
        </w:tc>
        <w:tc>
          <w:tcPr>
            <w:tcW w:w="1134" w:type="dxa"/>
            <w:tcBorders>
              <w:top w:val="single" w:sz="2" w:space="0" w:color="auto"/>
              <w:left w:val="single" w:sz="2" w:space="0" w:color="auto"/>
              <w:bottom w:val="single" w:sz="2" w:space="0" w:color="auto"/>
              <w:right w:val="single" w:sz="2" w:space="0" w:color="auto"/>
            </w:tcBorders>
            <w:vAlign w:val="center"/>
          </w:tcPr>
          <w:p w14:paraId="44F2A9A9" w14:textId="51875227" w:rsidR="0084190E" w:rsidRPr="009A04FC" w:rsidRDefault="0084190E" w:rsidP="0084190E">
            <w:pPr>
              <w:keepLines/>
              <w:tabs>
                <w:tab w:val="right" w:pos="2835"/>
                <w:tab w:val="right" w:pos="3969"/>
                <w:tab w:val="right" w:pos="5103"/>
                <w:tab w:val="right" w:pos="6237"/>
                <w:tab w:val="right" w:pos="7371"/>
              </w:tabs>
              <w:spacing w:after="0"/>
              <w:ind w:firstLine="0"/>
              <w:jc w:val="center"/>
              <w:rPr>
                <w:rFonts w:ascii="Arial Narrow" w:hAnsi="Arial Narrow"/>
                <w:spacing w:val="6"/>
                <w:lang w:val="es-ES" w:eastAsia="es-ES"/>
              </w:rPr>
            </w:pPr>
            <w:r w:rsidRPr="00670A8C">
              <w:rPr>
                <w:rFonts w:ascii="Arial Narrow" w:hAnsi="Arial Narrow"/>
                <w:bCs/>
              </w:rPr>
              <w:t>X</w:t>
            </w:r>
            <w:r w:rsidRPr="009A04FC">
              <w:rPr>
                <w:rFonts w:ascii="Arial Narrow" w:hAnsi="Arial Narrow"/>
              </w:rPr>
              <w:t> </w:t>
            </w:r>
          </w:p>
        </w:tc>
        <w:tc>
          <w:tcPr>
            <w:tcW w:w="1559" w:type="dxa"/>
            <w:tcBorders>
              <w:top w:val="single" w:sz="2" w:space="0" w:color="auto"/>
              <w:left w:val="single" w:sz="2" w:space="0" w:color="auto"/>
              <w:bottom w:val="single" w:sz="2" w:space="0" w:color="auto"/>
            </w:tcBorders>
            <w:vAlign w:val="center"/>
          </w:tcPr>
          <w:p w14:paraId="2C638533" w14:textId="77777777" w:rsidR="0084190E" w:rsidRPr="009A04FC" w:rsidRDefault="0084190E" w:rsidP="0084190E">
            <w:pPr>
              <w:keepLines/>
              <w:tabs>
                <w:tab w:val="right" w:pos="2835"/>
                <w:tab w:val="right" w:pos="3969"/>
                <w:tab w:val="right" w:pos="5103"/>
                <w:tab w:val="right" w:pos="6237"/>
                <w:tab w:val="right" w:pos="7371"/>
              </w:tabs>
              <w:spacing w:after="0"/>
              <w:ind w:firstLine="0"/>
              <w:jc w:val="center"/>
              <w:rPr>
                <w:rFonts w:ascii="Arial Narrow" w:hAnsi="Arial Narrow"/>
                <w:spacing w:val="6"/>
                <w:lang w:val="es-ES" w:eastAsia="es-ES"/>
              </w:rPr>
            </w:pPr>
          </w:p>
        </w:tc>
      </w:tr>
      <w:tr w:rsidR="0084190E" w:rsidRPr="00423950" w14:paraId="46897847" w14:textId="77777777" w:rsidTr="0084190E">
        <w:trPr>
          <w:trHeight w:val="227"/>
          <w:jc w:val="center"/>
        </w:trPr>
        <w:tc>
          <w:tcPr>
            <w:tcW w:w="4395" w:type="dxa"/>
            <w:tcBorders>
              <w:top w:val="single" w:sz="2" w:space="0" w:color="auto"/>
              <w:bottom w:val="single" w:sz="2" w:space="0" w:color="auto"/>
              <w:right w:val="single" w:sz="2" w:space="0" w:color="auto"/>
            </w:tcBorders>
            <w:vAlign w:val="center"/>
          </w:tcPr>
          <w:p w14:paraId="05E0B103" w14:textId="4F677424" w:rsidR="0084190E" w:rsidRPr="00423950" w:rsidRDefault="0084190E" w:rsidP="0084190E">
            <w:pPr>
              <w:keepLines/>
              <w:tabs>
                <w:tab w:val="right" w:pos="2835"/>
                <w:tab w:val="right" w:pos="3969"/>
                <w:tab w:val="right" w:pos="5103"/>
                <w:tab w:val="right" w:pos="6237"/>
                <w:tab w:val="right" w:pos="7371"/>
              </w:tabs>
              <w:spacing w:after="0"/>
              <w:ind w:firstLine="0"/>
              <w:jc w:val="left"/>
              <w:rPr>
                <w:rFonts w:ascii="Arial Narrow" w:hAnsi="Arial Narrow"/>
                <w:spacing w:val="6"/>
                <w:lang w:val="es-ES" w:eastAsia="es-ES"/>
              </w:rPr>
            </w:pPr>
            <w:r>
              <w:rPr>
                <w:rFonts w:ascii="Arial Narrow" w:hAnsi="Arial Narrow"/>
              </w:rPr>
              <w:t>Ciclo integral del agua </w:t>
            </w:r>
          </w:p>
        </w:tc>
        <w:tc>
          <w:tcPr>
            <w:tcW w:w="992" w:type="dxa"/>
            <w:tcBorders>
              <w:top w:val="single" w:sz="2" w:space="0" w:color="auto"/>
              <w:left w:val="single" w:sz="2" w:space="0" w:color="auto"/>
              <w:bottom w:val="single" w:sz="2" w:space="0" w:color="auto"/>
              <w:right w:val="single" w:sz="2" w:space="0" w:color="auto"/>
            </w:tcBorders>
            <w:vAlign w:val="center"/>
          </w:tcPr>
          <w:p w14:paraId="17F3737F" w14:textId="4EDF57FA" w:rsidR="0084190E" w:rsidRPr="009A04FC" w:rsidRDefault="0084190E" w:rsidP="0084190E">
            <w:pPr>
              <w:keepLines/>
              <w:tabs>
                <w:tab w:val="right" w:pos="2835"/>
                <w:tab w:val="right" w:pos="3969"/>
                <w:tab w:val="right" w:pos="5103"/>
                <w:tab w:val="right" w:pos="6237"/>
                <w:tab w:val="right" w:pos="7371"/>
              </w:tabs>
              <w:spacing w:after="0"/>
              <w:ind w:firstLine="0"/>
              <w:jc w:val="center"/>
              <w:rPr>
                <w:rFonts w:ascii="Arial Narrow" w:hAnsi="Arial Narrow"/>
                <w:spacing w:val="6"/>
                <w:lang w:val="es-ES" w:eastAsia="es-ES"/>
              </w:rPr>
            </w:pPr>
            <w:r w:rsidRPr="009A04FC">
              <w:rPr>
                <w:rFonts w:ascii="Arial Narrow" w:hAnsi="Arial Narrow"/>
              </w:rPr>
              <w:t> </w:t>
            </w:r>
          </w:p>
        </w:tc>
        <w:tc>
          <w:tcPr>
            <w:tcW w:w="709" w:type="dxa"/>
            <w:tcBorders>
              <w:top w:val="single" w:sz="2" w:space="0" w:color="auto"/>
              <w:left w:val="single" w:sz="2" w:space="0" w:color="auto"/>
              <w:bottom w:val="single" w:sz="2" w:space="0" w:color="auto"/>
              <w:right w:val="single" w:sz="2" w:space="0" w:color="auto"/>
            </w:tcBorders>
            <w:vAlign w:val="center"/>
          </w:tcPr>
          <w:p w14:paraId="71A27EF9" w14:textId="693EF5EC" w:rsidR="0084190E" w:rsidRPr="009A04FC" w:rsidRDefault="0084190E" w:rsidP="0084190E">
            <w:pPr>
              <w:keepLines/>
              <w:tabs>
                <w:tab w:val="right" w:pos="2835"/>
                <w:tab w:val="right" w:pos="3969"/>
                <w:tab w:val="right" w:pos="5103"/>
                <w:tab w:val="right" w:pos="6237"/>
                <w:tab w:val="right" w:pos="7371"/>
              </w:tabs>
              <w:spacing w:after="0"/>
              <w:ind w:firstLine="0"/>
              <w:jc w:val="center"/>
              <w:rPr>
                <w:rFonts w:ascii="Arial Narrow" w:hAnsi="Arial Narrow"/>
                <w:spacing w:val="6"/>
                <w:lang w:val="es-ES" w:eastAsia="es-ES"/>
              </w:rPr>
            </w:pPr>
            <w:r w:rsidRPr="009A04FC">
              <w:rPr>
                <w:rFonts w:ascii="Arial Narrow" w:hAnsi="Arial Narrow"/>
              </w:rPr>
              <w:t> </w:t>
            </w:r>
          </w:p>
        </w:tc>
        <w:tc>
          <w:tcPr>
            <w:tcW w:w="1134" w:type="dxa"/>
            <w:tcBorders>
              <w:top w:val="single" w:sz="2" w:space="0" w:color="auto"/>
              <w:left w:val="single" w:sz="2" w:space="0" w:color="auto"/>
              <w:bottom w:val="single" w:sz="2" w:space="0" w:color="auto"/>
              <w:right w:val="single" w:sz="2" w:space="0" w:color="auto"/>
            </w:tcBorders>
            <w:vAlign w:val="center"/>
          </w:tcPr>
          <w:p w14:paraId="01EDFAFF" w14:textId="2F6D525A" w:rsidR="0084190E" w:rsidRPr="009A04FC" w:rsidRDefault="0084190E" w:rsidP="0084190E">
            <w:pPr>
              <w:keepLines/>
              <w:tabs>
                <w:tab w:val="right" w:pos="2835"/>
                <w:tab w:val="right" w:pos="3969"/>
                <w:tab w:val="right" w:pos="5103"/>
                <w:tab w:val="right" w:pos="6237"/>
                <w:tab w:val="right" w:pos="7371"/>
              </w:tabs>
              <w:spacing w:after="0"/>
              <w:ind w:firstLine="0"/>
              <w:jc w:val="center"/>
              <w:rPr>
                <w:rFonts w:ascii="Arial Narrow" w:hAnsi="Arial Narrow"/>
                <w:spacing w:val="6"/>
                <w:lang w:val="es-ES" w:eastAsia="es-ES"/>
              </w:rPr>
            </w:pPr>
            <w:r w:rsidRPr="009A04FC">
              <w:rPr>
                <w:rFonts w:ascii="Arial Narrow" w:hAnsi="Arial Narrow"/>
              </w:rPr>
              <w:t> </w:t>
            </w:r>
          </w:p>
        </w:tc>
        <w:tc>
          <w:tcPr>
            <w:tcW w:w="1559" w:type="dxa"/>
            <w:tcBorders>
              <w:top w:val="single" w:sz="2" w:space="0" w:color="auto"/>
              <w:left w:val="single" w:sz="2" w:space="0" w:color="auto"/>
              <w:bottom w:val="single" w:sz="2" w:space="0" w:color="auto"/>
            </w:tcBorders>
            <w:vAlign w:val="center"/>
          </w:tcPr>
          <w:p w14:paraId="21C2BAEA" w14:textId="0FFD0497" w:rsidR="0084190E" w:rsidRPr="009A04FC" w:rsidRDefault="0084190E" w:rsidP="0084190E">
            <w:pPr>
              <w:keepLines/>
              <w:tabs>
                <w:tab w:val="right" w:pos="2835"/>
                <w:tab w:val="right" w:pos="3969"/>
                <w:tab w:val="right" w:pos="5103"/>
                <w:tab w:val="right" w:pos="6237"/>
                <w:tab w:val="right" w:pos="7371"/>
              </w:tabs>
              <w:spacing w:after="0"/>
              <w:ind w:firstLine="0"/>
              <w:jc w:val="center"/>
              <w:rPr>
                <w:rFonts w:ascii="Arial Narrow" w:hAnsi="Arial Narrow"/>
                <w:spacing w:val="6"/>
                <w:lang w:val="es-ES" w:eastAsia="es-ES"/>
              </w:rPr>
            </w:pPr>
            <w:r w:rsidRPr="009A04FC">
              <w:rPr>
                <w:rFonts w:ascii="Arial Narrow" w:hAnsi="Arial Narrow"/>
              </w:rPr>
              <w:t>X </w:t>
            </w:r>
          </w:p>
        </w:tc>
      </w:tr>
      <w:tr w:rsidR="0084190E" w:rsidRPr="00423950" w14:paraId="0C1DFC4C" w14:textId="77777777" w:rsidTr="0084190E">
        <w:trPr>
          <w:trHeight w:val="227"/>
          <w:jc w:val="center"/>
        </w:trPr>
        <w:tc>
          <w:tcPr>
            <w:tcW w:w="4395" w:type="dxa"/>
            <w:tcBorders>
              <w:top w:val="single" w:sz="2" w:space="0" w:color="auto"/>
              <w:bottom w:val="single" w:sz="2" w:space="0" w:color="auto"/>
              <w:right w:val="single" w:sz="2" w:space="0" w:color="auto"/>
            </w:tcBorders>
            <w:vAlign w:val="center"/>
          </w:tcPr>
          <w:p w14:paraId="22D82166" w14:textId="78A5C9AD" w:rsidR="0084190E" w:rsidRPr="00423950" w:rsidRDefault="0084190E" w:rsidP="0084190E">
            <w:pPr>
              <w:keepLines/>
              <w:tabs>
                <w:tab w:val="right" w:pos="2835"/>
                <w:tab w:val="right" w:pos="3969"/>
                <w:tab w:val="right" w:pos="5103"/>
                <w:tab w:val="right" w:pos="6237"/>
                <w:tab w:val="right" w:pos="7371"/>
              </w:tabs>
              <w:spacing w:after="0"/>
              <w:ind w:firstLine="0"/>
              <w:jc w:val="left"/>
              <w:rPr>
                <w:rFonts w:ascii="Arial Narrow" w:hAnsi="Arial Narrow"/>
                <w:spacing w:val="6"/>
                <w:lang w:val="es-ES" w:eastAsia="es-ES"/>
              </w:rPr>
            </w:pPr>
            <w:r>
              <w:rPr>
                <w:rFonts w:ascii="Arial Narrow" w:hAnsi="Arial Narrow"/>
              </w:rPr>
              <w:t>Cementerio</w:t>
            </w:r>
          </w:p>
        </w:tc>
        <w:tc>
          <w:tcPr>
            <w:tcW w:w="992" w:type="dxa"/>
            <w:tcBorders>
              <w:top w:val="single" w:sz="2" w:space="0" w:color="auto"/>
              <w:left w:val="single" w:sz="2" w:space="0" w:color="auto"/>
              <w:bottom w:val="single" w:sz="2" w:space="0" w:color="auto"/>
              <w:right w:val="single" w:sz="2" w:space="0" w:color="auto"/>
            </w:tcBorders>
            <w:vAlign w:val="center"/>
          </w:tcPr>
          <w:p w14:paraId="58860538" w14:textId="0B36F43A" w:rsidR="0084190E" w:rsidRPr="009A04FC" w:rsidRDefault="0084190E" w:rsidP="0084190E">
            <w:pPr>
              <w:keepLines/>
              <w:tabs>
                <w:tab w:val="right" w:pos="2835"/>
                <w:tab w:val="right" w:pos="3969"/>
                <w:tab w:val="right" w:pos="5103"/>
                <w:tab w:val="right" w:pos="6237"/>
                <w:tab w:val="right" w:pos="7371"/>
              </w:tabs>
              <w:spacing w:after="0"/>
              <w:ind w:firstLine="0"/>
              <w:jc w:val="center"/>
              <w:rPr>
                <w:rFonts w:ascii="Arial Narrow" w:hAnsi="Arial Narrow"/>
                <w:spacing w:val="6"/>
                <w:lang w:val="es-ES" w:eastAsia="es-ES"/>
              </w:rPr>
            </w:pPr>
            <w:r w:rsidRPr="009A04FC">
              <w:rPr>
                <w:rFonts w:ascii="Arial Narrow" w:hAnsi="Arial Narrow"/>
                <w:bCs/>
              </w:rPr>
              <w:t>X</w:t>
            </w:r>
            <w:r w:rsidRPr="009A04FC">
              <w:rPr>
                <w:rFonts w:ascii="Arial Narrow" w:hAnsi="Arial Narrow"/>
              </w:rPr>
              <w:t> </w:t>
            </w:r>
          </w:p>
        </w:tc>
        <w:tc>
          <w:tcPr>
            <w:tcW w:w="709" w:type="dxa"/>
            <w:tcBorders>
              <w:top w:val="single" w:sz="2" w:space="0" w:color="auto"/>
              <w:left w:val="single" w:sz="2" w:space="0" w:color="auto"/>
              <w:bottom w:val="single" w:sz="2" w:space="0" w:color="auto"/>
              <w:right w:val="single" w:sz="2" w:space="0" w:color="auto"/>
            </w:tcBorders>
            <w:vAlign w:val="center"/>
          </w:tcPr>
          <w:p w14:paraId="288313E8" w14:textId="56440AA5" w:rsidR="0084190E" w:rsidRPr="009A04FC" w:rsidRDefault="0084190E" w:rsidP="0084190E">
            <w:pPr>
              <w:keepLines/>
              <w:tabs>
                <w:tab w:val="right" w:pos="2835"/>
                <w:tab w:val="right" w:pos="3969"/>
                <w:tab w:val="right" w:pos="5103"/>
                <w:tab w:val="right" w:pos="6237"/>
                <w:tab w:val="right" w:pos="7371"/>
              </w:tabs>
              <w:spacing w:after="0"/>
              <w:ind w:firstLine="0"/>
              <w:jc w:val="center"/>
              <w:rPr>
                <w:rFonts w:ascii="Arial Narrow" w:hAnsi="Arial Narrow"/>
                <w:spacing w:val="6"/>
                <w:lang w:val="es-ES" w:eastAsia="es-ES"/>
              </w:rPr>
            </w:pPr>
            <w:r w:rsidRPr="009A04FC">
              <w:rPr>
                <w:rFonts w:ascii="Arial Narrow" w:hAnsi="Arial Narrow"/>
              </w:rPr>
              <w:t> </w:t>
            </w:r>
          </w:p>
        </w:tc>
        <w:tc>
          <w:tcPr>
            <w:tcW w:w="1134" w:type="dxa"/>
            <w:tcBorders>
              <w:top w:val="single" w:sz="2" w:space="0" w:color="auto"/>
              <w:left w:val="single" w:sz="2" w:space="0" w:color="auto"/>
              <w:bottom w:val="single" w:sz="2" w:space="0" w:color="auto"/>
              <w:right w:val="single" w:sz="2" w:space="0" w:color="auto"/>
            </w:tcBorders>
            <w:vAlign w:val="center"/>
          </w:tcPr>
          <w:p w14:paraId="479F6799" w14:textId="0B5930EA" w:rsidR="0084190E" w:rsidRPr="009A04FC" w:rsidRDefault="0084190E" w:rsidP="0084190E">
            <w:pPr>
              <w:keepLines/>
              <w:tabs>
                <w:tab w:val="right" w:pos="2835"/>
                <w:tab w:val="right" w:pos="3969"/>
                <w:tab w:val="right" w:pos="5103"/>
                <w:tab w:val="right" w:pos="6237"/>
                <w:tab w:val="right" w:pos="7371"/>
              </w:tabs>
              <w:spacing w:after="0"/>
              <w:ind w:firstLine="0"/>
              <w:jc w:val="center"/>
              <w:rPr>
                <w:rFonts w:ascii="Arial Narrow" w:hAnsi="Arial Narrow"/>
                <w:spacing w:val="6"/>
                <w:lang w:val="es-ES" w:eastAsia="es-ES"/>
              </w:rPr>
            </w:pPr>
            <w:r w:rsidRPr="009A04FC">
              <w:rPr>
                <w:rFonts w:ascii="Arial Narrow" w:hAnsi="Arial Narrow"/>
              </w:rPr>
              <w:t> </w:t>
            </w:r>
          </w:p>
        </w:tc>
        <w:tc>
          <w:tcPr>
            <w:tcW w:w="1559" w:type="dxa"/>
            <w:tcBorders>
              <w:top w:val="single" w:sz="2" w:space="0" w:color="auto"/>
              <w:left w:val="single" w:sz="2" w:space="0" w:color="auto"/>
              <w:bottom w:val="single" w:sz="2" w:space="0" w:color="auto"/>
            </w:tcBorders>
            <w:vAlign w:val="center"/>
          </w:tcPr>
          <w:p w14:paraId="49563AE3" w14:textId="77B633BB" w:rsidR="0084190E" w:rsidRPr="009A04FC" w:rsidRDefault="0084190E" w:rsidP="0084190E">
            <w:pPr>
              <w:keepLines/>
              <w:tabs>
                <w:tab w:val="right" w:pos="2835"/>
                <w:tab w:val="right" w:pos="3969"/>
                <w:tab w:val="right" w:pos="5103"/>
                <w:tab w:val="right" w:pos="6237"/>
                <w:tab w:val="right" w:pos="7371"/>
              </w:tabs>
              <w:spacing w:after="0"/>
              <w:ind w:firstLine="0"/>
              <w:jc w:val="center"/>
              <w:rPr>
                <w:rFonts w:ascii="Arial Narrow" w:hAnsi="Arial Narrow"/>
                <w:spacing w:val="6"/>
                <w:lang w:val="es-ES" w:eastAsia="es-ES"/>
              </w:rPr>
            </w:pPr>
            <w:r w:rsidRPr="009A04FC">
              <w:rPr>
                <w:rFonts w:ascii="Arial Narrow" w:hAnsi="Arial Narrow"/>
              </w:rPr>
              <w:t> </w:t>
            </w:r>
          </w:p>
        </w:tc>
      </w:tr>
      <w:tr w:rsidR="0084190E" w:rsidRPr="00423950" w14:paraId="1EC948C8" w14:textId="77777777" w:rsidTr="0084190E">
        <w:trPr>
          <w:trHeight w:val="227"/>
          <w:jc w:val="center"/>
        </w:trPr>
        <w:tc>
          <w:tcPr>
            <w:tcW w:w="4395" w:type="dxa"/>
            <w:tcBorders>
              <w:top w:val="single" w:sz="2" w:space="0" w:color="auto"/>
              <w:bottom w:val="single" w:sz="2" w:space="0" w:color="auto"/>
              <w:right w:val="single" w:sz="2" w:space="0" w:color="auto"/>
            </w:tcBorders>
            <w:vAlign w:val="center"/>
          </w:tcPr>
          <w:p w14:paraId="75649D50" w14:textId="23EB8C04" w:rsidR="0084190E" w:rsidRPr="00423950" w:rsidRDefault="0084190E" w:rsidP="0084190E">
            <w:pPr>
              <w:keepLines/>
              <w:tabs>
                <w:tab w:val="right" w:pos="2835"/>
                <w:tab w:val="right" w:pos="3969"/>
                <w:tab w:val="right" w:pos="5103"/>
                <w:tab w:val="right" w:pos="6237"/>
                <w:tab w:val="right" w:pos="7371"/>
              </w:tabs>
              <w:spacing w:after="0"/>
              <w:ind w:firstLine="0"/>
              <w:jc w:val="left"/>
              <w:rPr>
                <w:rFonts w:ascii="Arial Narrow" w:hAnsi="Arial Narrow"/>
                <w:spacing w:val="6"/>
                <w:lang w:val="es-ES" w:eastAsia="es-ES"/>
              </w:rPr>
            </w:pPr>
            <w:r>
              <w:rPr>
                <w:rFonts w:ascii="Arial Narrow" w:hAnsi="Arial Narrow"/>
              </w:rPr>
              <w:t>Parques y jardines </w:t>
            </w:r>
          </w:p>
        </w:tc>
        <w:tc>
          <w:tcPr>
            <w:tcW w:w="992" w:type="dxa"/>
            <w:tcBorders>
              <w:top w:val="single" w:sz="2" w:space="0" w:color="auto"/>
              <w:left w:val="single" w:sz="2" w:space="0" w:color="auto"/>
              <w:bottom w:val="single" w:sz="2" w:space="0" w:color="auto"/>
              <w:right w:val="single" w:sz="2" w:space="0" w:color="auto"/>
            </w:tcBorders>
            <w:vAlign w:val="center"/>
          </w:tcPr>
          <w:p w14:paraId="2FF3FEA0" w14:textId="1E672B54" w:rsidR="0084190E" w:rsidRPr="009A04FC" w:rsidRDefault="0084190E" w:rsidP="0084190E">
            <w:pPr>
              <w:keepLines/>
              <w:tabs>
                <w:tab w:val="right" w:pos="2835"/>
                <w:tab w:val="right" w:pos="3969"/>
                <w:tab w:val="right" w:pos="5103"/>
                <w:tab w:val="right" w:pos="6237"/>
                <w:tab w:val="right" w:pos="7371"/>
              </w:tabs>
              <w:spacing w:after="0"/>
              <w:ind w:firstLine="0"/>
              <w:jc w:val="center"/>
              <w:rPr>
                <w:rFonts w:ascii="Arial Narrow" w:hAnsi="Arial Narrow"/>
                <w:spacing w:val="6"/>
                <w:lang w:val="es-ES" w:eastAsia="es-ES"/>
              </w:rPr>
            </w:pPr>
            <w:r w:rsidRPr="009A04FC">
              <w:rPr>
                <w:rFonts w:ascii="Arial Narrow" w:hAnsi="Arial Narrow"/>
                <w:bCs/>
              </w:rPr>
              <w:t>X</w:t>
            </w:r>
            <w:r w:rsidRPr="009A04FC">
              <w:rPr>
                <w:rFonts w:ascii="Arial Narrow" w:hAnsi="Arial Narrow"/>
              </w:rPr>
              <w:t> </w:t>
            </w:r>
          </w:p>
        </w:tc>
        <w:tc>
          <w:tcPr>
            <w:tcW w:w="709" w:type="dxa"/>
            <w:tcBorders>
              <w:top w:val="single" w:sz="2" w:space="0" w:color="auto"/>
              <w:left w:val="single" w:sz="2" w:space="0" w:color="auto"/>
              <w:bottom w:val="single" w:sz="2" w:space="0" w:color="auto"/>
              <w:right w:val="single" w:sz="2" w:space="0" w:color="auto"/>
            </w:tcBorders>
            <w:vAlign w:val="center"/>
          </w:tcPr>
          <w:p w14:paraId="3E7BFDA4" w14:textId="76F5FFFE" w:rsidR="0084190E" w:rsidRPr="009A04FC" w:rsidRDefault="0084190E" w:rsidP="0084190E">
            <w:pPr>
              <w:keepLines/>
              <w:tabs>
                <w:tab w:val="right" w:pos="2835"/>
                <w:tab w:val="right" w:pos="3969"/>
                <w:tab w:val="right" w:pos="5103"/>
                <w:tab w:val="right" w:pos="6237"/>
                <w:tab w:val="right" w:pos="7371"/>
              </w:tabs>
              <w:spacing w:after="0"/>
              <w:ind w:firstLine="0"/>
              <w:jc w:val="center"/>
              <w:rPr>
                <w:rFonts w:ascii="Arial Narrow" w:hAnsi="Arial Narrow"/>
                <w:spacing w:val="6"/>
                <w:lang w:val="es-ES" w:eastAsia="es-ES"/>
              </w:rPr>
            </w:pPr>
            <w:r w:rsidRPr="009A04FC">
              <w:rPr>
                <w:rFonts w:ascii="Arial Narrow" w:hAnsi="Arial Narrow"/>
              </w:rPr>
              <w:t> </w:t>
            </w:r>
          </w:p>
        </w:tc>
        <w:tc>
          <w:tcPr>
            <w:tcW w:w="1134" w:type="dxa"/>
            <w:tcBorders>
              <w:top w:val="single" w:sz="2" w:space="0" w:color="auto"/>
              <w:left w:val="single" w:sz="2" w:space="0" w:color="auto"/>
              <w:bottom w:val="single" w:sz="2" w:space="0" w:color="auto"/>
              <w:right w:val="single" w:sz="2" w:space="0" w:color="auto"/>
            </w:tcBorders>
            <w:vAlign w:val="center"/>
          </w:tcPr>
          <w:p w14:paraId="35BE5B4A" w14:textId="566AA23E" w:rsidR="0084190E" w:rsidRPr="009A04FC" w:rsidRDefault="0084190E" w:rsidP="0084190E">
            <w:pPr>
              <w:keepLines/>
              <w:tabs>
                <w:tab w:val="right" w:pos="2835"/>
                <w:tab w:val="right" w:pos="3969"/>
                <w:tab w:val="right" w:pos="5103"/>
                <w:tab w:val="right" w:pos="6237"/>
                <w:tab w:val="right" w:pos="7371"/>
              </w:tabs>
              <w:spacing w:after="0"/>
              <w:ind w:firstLine="0"/>
              <w:jc w:val="center"/>
              <w:rPr>
                <w:rFonts w:ascii="Arial Narrow" w:hAnsi="Arial Narrow"/>
                <w:spacing w:val="6"/>
                <w:lang w:val="es-ES" w:eastAsia="es-ES"/>
              </w:rPr>
            </w:pPr>
            <w:r w:rsidRPr="009A04FC">
              <w:rPr>
                <w:rFonts w:ascii="Arial Narrow" w:hAnsi="Arial Narrow"/>
              </w:rPr>
              <w:t> </w:t>
            </w:r>
          </w:p>
        </w:tc>
        <w:tc>
          <w:tcPr>
            <w:tcW w:w="1559" w:type="dxa"/>
            <w:tcBorders>
              <w:top w:val="single" w:sz="2" w:space="0" w:color="auto"/>
              <w:left w:val="single" w:sz="2" w:space="0" w:color="auto"/>
              <w:bottom w:val="single" w:sz="2" w:space="0" w:color="auto"/>
            </w:tcBorders>
            <w:vAlign w:val="center"/>
          </w:tcPr>
          <w:p w14:paraId="62C0F023" w14:textId="53DEFED0" w:rsidR="0084190E" w:rsidRPr="009A04FC" w:rsidRDefault="0084190E" w:rsidP="0084190E">
            <w:pPr>
              <w:keepLines/>
              <w:tabs>
                <w:tab w:val="right" w:pos="2835"/>
                <w:tab w:val="right" w:pos="3969"/>
                <w:tab w:val="right" w:pos="5103"/>
                <w:tab w:val="right" w:pos="6237"/>
                <w:tab w:val="right" w:pos="7371"/>
              </w:tabs>
              <w:spacing w:after="0"/>
              <w:ind w:firstLine="0"/>
              <w:jc w:val="center"/>
              <w:rPr>
                <w:rFonts w:ascii="Arial Narrow" w:hAnsi="Arial Narrow"/>
                <w:spacing w:val="6"/>
                <w:lang w:val="es-ES" w:eastAsia="es-ES"/>
              </w:rPr>
            </w:pPr>
            <w:r w:rsidRPr="009A04FC">
              <w:rPr>
                <w:rFonts w:ascii="Arial Narrow" w:hAnsi="Arial Narrow"/>
              </w:rPr>
              <w:t> </w:t>
            </w:r>
          </w:p>
        </w:tc>
      </w:tr>
      <w:tr w:rsidR="0084190E" w:rsidRPr="00423950" w14:paraId="0372BEA8" w14:textId="77777777" w:rsidTr="0084190E">
        <w:trPr>
          <w:trHeight w:val="227"/>
          <w:jc w:val="center"/>
        </w:trPr>
        <w:tc>
          <w:tcPr>
            <w:tcW w:w="4395" w:type="dxa"/>
            <w:tcBorders>
              <w:top w:val="single" w:sz="2" w:space="0" w:color="auto"/>
              <w:bottom w:val="single" w:sz="2" w:space="0" w:color="auto"/>
              <w:right w:val="single" w:sz="2" w:space="0" w:color="auto"/>
            </w:tcBorders>
            <w:vAlign w:val="center"/>
          </w:tcPr>
          <w:p w14:paraId="2AF9E0DF" w14:textId="2CE246AF" w:rsidR="0084190E" w:rsidRPr="00423950" w:rsidRDefault="0084190E" w:rsidP="0084190E">
            <w:pPr>
              <w:keepLines/>
              <w:tabs>
                <w:tab w:val="right" w:pos="2835"/>
                <w:tab w:val="right" w:pos="3969"/>
                <w:tab w:val="right" w:pos="5103"/>
                <w:tab w:val="right" w:pos="6237"/>
                <w:tab w:val="right" w:pos="7371"/>
              </w:tabs>
              <w:spacing w:after="0"/>
              <w:ind w:firstLine="0"/>
              <w:jc w:val="left"/>
              <w:rPr>
                <w:rFonts w:ascii="Arial Narrow" w:hAnsi="Arial Narrow"/>
                <w:spacing w:val="6"/>
                <w:lang w:val="es-ES" w:eastAsia="es-ES"/>
              </w:rPr>
            </w:pPr>
            <w:r>
              <w:rPr>
                <w:rFonts w:ascii="Arial Narrow" w:hAnsi="Arial Narrow"/>
              </w:rPr>
              <w:t>Servicios sociales </w:t>
            </w:r>
          </w:p>
        </w:tc>
        <w:tc>
          <w:tcPr>
            <w:tcW w:w="992" w:type="dxa"/>
            <w:tcBorders>
              <w:top w:val="single" w:sz="2" w:space="0" w:color="auto"/>
              <w:left w:val="single" w:sz="2" w:space="0" w:color="auto"/>
              <w:bottom w:val="single" w:sz="2" w:space="0" w:color="auto"/>
              <w:right w:val="single" w:sz="2" w:space="0" w:color="auto"/>
            </w:tcBorders>
            <w:vAlign w:val="center"/>
          </w:tcPr>
          <w:p w14:paraId="4F34980A" w14:textId="7FBE683C" w:rsidR="0084190E" w:rsidRPr="009A04FC" w:rsidRDefault="0084190E" w:rsidP="0084190E">
            <w:pPr>
              <w:keepLines/>
              <w:tabs>
                <w:tab w:val="right" w:pos="2835"/>
                <w:tab w:val="right" w:pos="3969"/>
                <w:tab w:val="right" w:pos="5103"/>
                <w:tab w:val="right" w:pos="6237"/>
                <w:tab w:val="right" w:pos="7371"/>
              </w:tabs>
              <w:spacing w:after="0"/>
              <w:ind w:firstLine="0"/>
              <w:jc w:val="center"/>
              <w:rPr>
                <w:rFonts w:ascii="Arial Narrow" w:hAnsi="Arial Narrow"/>
                <w:spacing w:val="6"/>
                <w:lang w:val="es-ES" w:eastAsia="es-ES"/>
              </w:rPr>
            </w:pPr>
            <w:r w:rsidRPr="009A04FC">
              <w:rPr>
                <w:rFonts w:ascii="Arial Narrow" w:hAnsi="Arial Narrow"/>
                <w:bCs/>
              </w:rPr>
              <w:t>X</w:t>
            </w:r>
            <w:r w:rsidRPr="009A04FC">
              <w:rPr>
                <w:rFonts w:ascii="Arial Narrow" w:hAnsi="Arial Narrow"/>
              </w:rPr>
              <w:t> </w:t>
            </w:r>
          </w:p>
        </w:tc>
        <w:tc>
          <w:tcPr>
            <w:tcW w:w="709" w:type="dxa"/>
            <w:tcBorders>
              <w:top w:val="single" w:sz="2" w:space="0" w:color="auto"/>
              <w:left w:val="single" w:sz="2" w:space="0" w:color="auto"/>
              <w:bottom w:val="single" w:sz="2" w:space="0" w:color="auto"/>
              <w:right w:val="single" w:sz="2" w:space="0" w:color="auto"/>
            </w:tcBorders>
            <w:vAlign w:val="center"/>
          </w:tcPr>
          <w:p w14:paraId="2FB986FC" w14:textId="46B1BCA2" w:rsidR="0084190E" w:rsidRPr="009A04FC" w:rsidRDefault="0084190E" w:rsidP="0084190E">
            <w:pPr>
              <w:keepLines/>
              <w:tabs>
                <w:tab w:val="right" w:pos="2835"/>
                <w:tab w:val="right" w:pos="3969"/>
                <w:tab w:val="right" w:pos="5103"/>
                <w:tab w:val="right" w:pos="6237"/>
                <w:tab w:val="right" w:pos="7371"/>
              </w:tabs>
              <w:spacing w:after="0"/>
              <w:ind w:firstLine="0"/>
              <w:jc w:val="center"/>
              <w:rPr>
                <w:rFonts w:ascii="Arial Narrow" w:hAnsi="Arial Narrow"/>
                <w:spacing w:val="6"/>
                <w:lang w:val="es-ES" w:eastAsia="es-ES"/>
              </w:rPr>
            </w:pPr>
            <w:r w:rsidRPr="009A04FC">
              <w:rPr>
                <w:rFonts w:ascii="Arial Narrow" w:hAnsi="Arial Narrow"/>
              </w:rPr>
              <w:t> </w:t>
            </w:r>
          </w:p>
        </w:tc>
        <w:tc>
          <w:tcPr>
            <w:tcW w:w="1134" w:type="dxa"/>
            <w:tcBorders>
              <w:top w:val="single" w:sz="2" w:space="0" w:color="auto"/>
              <w:left w:val="single" w:sz="2" w:space="0" w:color="auto"/>
              <w:bottom w:val="single" w:sz="2" w:space="0" w:color="auto"/>
              <w:right w:val="single" w:sz="2" w:space="0" w:color="auto"/>
            </w:tcBorders>
            <w:vAlign w:val="center"/>
          </w:tcPr>
          <w:p w14:paraId="7B7C32BB" w14:textId="2B9E6FFD" w:rsidR="0084190E" w:rsidRPr="009A04FC" w:rsidRDefault="0084190E" w:rsidP="0084190E">
            <w:pPr>
              <w:keepLines/>
              <w:tabs>
                <w:tab w:val="right" w:pos="2835"/>
                <w:tab w:val="right" w:pos="3969"/>
                <w:tab w:val="right" w:pos="5103"/>
                <w:tab w:val="right" w:pos="6237"/>
                <w:tab w:val="right" w:pos="7371"/>
              </w:tabs>
              <w:spacing w:after="0"/>
              <w:ind w:firstLine="0"/>
              <w:jc w:val="center"/>
              <w:rPr>
                <w:rFonts w:ascii="Arial Narrow" w:hAnsi="Arial Narrow"/>
                <w:spacing w:val="6"/>
                <w:lang w:val="es-ES" w:eastAsia="es-ES"/>
              </w:rPr>
            </w:pPr>
            <w:r w:rsidRPr="009A04FC">
              <w:rPr>
                <w:rFonts w:ascii="Arial Narrow" w:hAnsi="Arial Narrow"/>
              </w:rPr>
              <w:t> </w:t>
            </w:r>
          </w:p>
        </w:tc>
        <w:tc>
          <w:tcPr>
            <w:tcW w:w="1559" w:type="dxa"/>
            <w:tcBorders>
              <w:top w:val="single" w:sz="2" w:space="0" w:color="auto"/>
              <w:left w:val="single" w:sz="2" w:space="0" w:color="auto"/>
              <w:bottom w:val="single" w:sz="2" w:space="0" w:color="auto"/>
            </w:tcBorders>
            <w:vAlign w:val="center"/>
          </w:tcPr>
          <w:p w14:paraId="66B3312F" w14:textId="783B0E47" w:rsidR="0084190E" w:rsidRPr="009A04FC" w:rsidRDefault="0084190E" w:rsidP="0084190E">
            <w:pPr>
              <w:keepLines/>
              <w:tabs>
                <w:tab w:val="right" w:pos="2835"/>
                <w:tab w:val="right" w:pos="3969"/>
                <w:tab w:val="right" w:pos="5103"/>
                <w:tab w:val="right" w:pos="6237"/>
                <w:tab w:val="right" w:pos="7371"/>
              </w:tabs>
              <w:spacing w:after="0"/>
              <w:ind w:firstLine="0"/>
              <w:jc w:val="center"/>
              <w:rPr>
                <w:rFonts w:ascii="Arial Narrow" w:hAnsi="Arial Narrow"/>
                <w:spacing w:val="6"/>
                <w:lang w:val="es-ES" w:eastAsia="es-ES"/>
              </w:rPr>
            </w:pPr>
            <w:r w:rsidRPr="009A04FC">
              <w:rPr>
                <w:rFonts w:ascii="Arial Narrow" w:hAnsi="Arial Narrow"/>
              </w:rPr>
              <w:t> </w:t>
            </w:r>
          </w:p>
        </w:tc>
      </w:tr>
      <w:tr w:rsidR="0084190E" w:rsidRPr="00423950" w14:paraId="54EE225B" w14:textId="77777777" w:rsidTr="0084190E">
        <w:trPr>
          <w:trHeight w:val="227"/>
          <w:jc w:val="center"/>
        </w:trPr>
        <w:tc>
          <w:tcPr>
            <w:tcW w:w="4395" w:type="dxa"/>
            <w:tcBorders>
              <w:top w:val="single" w:sz="2" w:space="0" w:color="auto"/>
              <w:bottom w:val="single" w:sz="2" w:space="0" w:color="auto"/>
              <w:right w:val="single" w:sz="2" w:space="0" w:color="auto"/>
            </w:tcBorders>
            <w:vAlign w:val="center"/>
          </w:tcPr>
          <w:p w14:paraId="6408D9B1" w14:textId="0C9FC40A" w:rsidR="0084190E" w:rsidRPr="00423950" w:rsidRDefault="0084190E" w:rsidP="0084190E">
            <w:pPr>
              <w:keepLines/>
              <w:tabs>
                <w:tab w:val="right" w:pos="2835"/>
                <w:tab w:val="right" w:pos="3969"/>
                <w:tab w:val="right" w:pos="5103"/>
                <w:tab w:val="right" w:pos="6237"/>
                <w:tab w:val="right" w:pos="7371"/>
              </w:tabs>
              <w:spacing w:after="0"/>
              <w:ind w:firstLine="0"/>
              <w:jc w:val="left"/>
              <w:rPr>
                <w:rFonts w:ascii="Arial Narrow" w:hAnsi="Arial Narrow"/>
                <w:spacing w:val="6"/>
                <w:lang w:val="es-ES" w:eastAsia="es-ES"/>
              </w:rPr>
            </w:pPr>
            <w:r>
              <w:rPr>
                <w:rFonts w:ascii="Arial Narrow" w:hAnsi="Arial Narrow"/>
              </w:rPr>
              <w:t>Instalaciones deportivas </w:t>
            </w:r>
          </w:p>
        </w:tc>
        <w:tc>
          <w:tcPr>
            <w:tcW w:w="992" w:type="dxa"/>
            <w:tcBorders>
              <w:top w:val="single" w:sz="2" w:space="0" w:color="auto"/>
              <w:left w:val="single" w:sz="2" w:space="0" w:color="auto"/>
              <w:bottom w:val="single" w:sz="2" w:space="0" w:color="auto"/>
              <w:right w:val="single" w:sz="2" w:space="0" w:color="auto"/>
            </w:tcBorders>
            <w:vAlign w:val="center"/>
          </w:tcPr>
          <w:p w14:paraId="42945103" w14:textId="68306C0D" w:rsidR="0084190E" w:rsidRPr="009A04FC" w:rsidRDefault="0084190E" w:rsidP="0084190E">
            <w:pPr>
              <w:keepLines/>
              <w:tabs>
                <w:tab w:val="right" w:pos="2835"/>
                <w:tab w:val="right" w:pos="3969"/>
                <w:tab w:val="right" w:pos="5103"/>
                <w:tab w:val="right" w:pos="6237"/>
                <w:tab w:val="right" w:pos="7371"/>
              </w:tabs>
              <w:spacing w:after="0"/>
              <w:ind w:firstLine="0"/>
              <w:jc w:val="center"/>
              <w:rPr>
                <w:rFonts w:ascii="Arial Narrow" w:hAnsi="Arial Narrow"/>
                <w:spacing w:val="6"/>
                <w:lang w:val="es-ES" w:eastAsia="es-ES"/>
              </w:rPr>
            </w:pPr>
            <w:r w:rsidRPr="009A04FC">
              <w:rPr>
                <w:rFonts w:ascii="Arial Narrow" w:hAnsi="Arial Narrow"/>
                <w:bCs/>
              </w:rPr>
              <w:t>X</w:t>
            </w:r>
            <w:r w:rsidRPr="009A04FC">
              <w:rPr>
                <w:rFonts w:ascii="Arial Narrow" w:hAnsi="Arial Narrow"/>
              </w:rPr>
              <w:t> </w:t>
            </w:r>
          </w:p>
        </w:tc>
        <w:tc>
          <w:tcPr>
            <w:tcW w:w="709" w:type="dxa"/>
            <w:tcBorders>
              <w:top w:val="single" w:sz="2" w:space="0" w:color="auto"/>
              <w:left w:val="single" w:sz="2" w:space="0" w:color="auto"/>
              <w:bottom w:val="single" w:sz="2" w:space="0" w:color="auto"/>
              <w:right w:val="single" w:sz="2" w:space="0" w:color="auto"/>
            </w:tcBorders>
            <w:vAlign w:val="center"/>
          </w:tcPr>
          <w:p w14:paraId="4EF4C7A4" w14:textId="24AE264F" w:rsidR="0084190E" w:rsidRPr="009A04FC" w:rsidRDefault="0084190E" w:rsidP="0084190E">
            <w:pPr>
              <w:keepLines/>
              <w:tabs>
                <w:tab w:val="right" w:pos="2835"/>
                <w:tab w:val="right" w:pos="3969"/>
                <w:tab w:val="right" w:pos="5103"/>
                <w:tab w:val="right" w:pos="6237"/>
                <w:tab w:val="right" w:pos="7371"/>
              </w:tabs>
              <w:spacing w:after="0"/>
              <w:ind w:firstLine="0"/>
              <w:jc w:val="center"/>
              <w:rPr>
                <w:rFonts w:ascii="Arial Narrow" w:hAnsi="Arial Narrow"/>
                <w:spacing w:val="6"/>
                <w:lang w:val="es-ES" w:eastAsia="es-ES"/>
              </w:rPr>
            </w:pPr>
            <w:r w:rsidRPr="009A04FC">
              <w:rPr>
                <w:rFonts w:ascii="Arial Narrow" w:hAnsi="Arial Narrow"/>
              </w:rPr>
              <w:t> </w:t>
            </w:r>
          </w:p>
        </w:tc>
        <w:tc>
          <w:tcPr>
            <w:tcW w:w="1134" w:type="dxa"/>
            <w:tcBorders>
              <w:top w:val="single" w:sz="2" w:space="0" w:color="auto"/>
              <w:left w:val="single" w:sz="2" w:space="0" w:color="auto"/>
              <w:bottom w:val="single" w:sz="2" w:space="0" w:color="auto"/>
              <w:right w:val="single" w:sz="2" w:space="0" w:color="auto"/>
            </w:tcBorders>
            <w:vAlign w:val="center"/>
          </w:tcPr>
          <w:p w14:paraId="1F9BB978" w14:textId="48007AA4" w:rsidR="0084190E" w:rsidRPr="009A04FC" w:rsidRDefault="0084190E" w:rsidP="0084190E">
            <w:pPr>
              <w:keepLines/>
              <w:tabs>
                <w:tab w:val="right" w:pos="2835"/>
                <w:tab w:val="right" w:pos="3969"/>
                <w:tab w:val="right" w:pos="5103"/>
                <w:tab w:val="right" w:pos="6237"/>
                <w:tab w:val="right" w:pos="7371"/>
              </w:tabs>
              <w:spacing w:after="0"/>
              <w:ind w:firstLine="0"/>
              <w:jc w:val="center"/>
              <w:rPr>
                <w:rFonts w:ascii="Arial Narrow" w:hAnsi="Arial Narrow"/>
                <w:spacing w:val="6"/>
                <w:lang w:val="es-ES" w:eastAsia="es-ES"/>
              </w:rPr>
            </w:pPr>
            <w:r w:rsidRPr="009A04FC">
              <w:rPr>
                <w:rFonts w:ascii="Arial Narrow" w:hAnsi="Arial Narrow"/>
                <w:bCs/>
              </w:rPr>
              <w:t>X </w:t>
            </w:r>
          </w:p>
        </w:tc>
        <w:tc>
          <w:tcPr>
            <w:tcW w:w="1559" w:type="dxa"/>
            <w:tcBorders>
              <w:top w:val="single" w:sz="2" w:space="0" w:color="auto"/>
              <w:left w:val="single" w:sz="2" w:space="0" w:color="auto"/>
              <w:bottom w:val="single" w:sz="2" w:space="0" w:color="auto"/>
            </w:tcBorders>
            <w:vAlign w:val="center"/>
          </w:tcPr>
          <w:p w14:paraId="3426F0BC" w14:textId="556DCC87" w:rsidR="0084190E" w:rsidRPr="009A04FC" w:rsidRDefault="0084190E" w:rsidP="0084190E">
            <w:pPr>
              <w:keepLines/>
              <w:tabs>
                <w:tab w:val="right" w:pos="2835"/>
                <w:tab w:val="right" w:pos="3969"/>
                <w:tab w:val="right" w:pos="5103"/>
                <w:tab w:val="right" w:pos="6237"/>
                <w:tab w:val="right" w:pos="7371"/>
              </w:tabs>
              <w:spacing w:after="0"/>
              <w:ind w:firstLine="0"/>
              <w:jc w:val="center"/>
              <w:rPr>
                <w:rFonts w:ascii="Arial Narrow" w:hAnsi="Arial Narrow"/>
                <w:spacing w:val="6"/>
                <w:lang w:val="es-ES" w:eastAsia="es-ES"/>
              </w:rPr>
            </w:pPr>
            <w:r w:rsidRPr="009A04FC">
              <w:rPr>
                <w:rFonts w:ascii="Arial Narrow" w:hAnsi="Arial Narrow"/>
                <w:bCs/>
              </w:rPr>
              <w:t> </w:t>
            </w:r>
          </w:p>
        </w:tc>
      </w:tr>
      <w:tr w:rsidR="0084190E" w:rsidRPr="00423950" w14:paraId="19DE78C3" w14:textId="77777777" w:rsidTr="0084190E">
        <w:trPr>
          <w:trHeight w:val="227"/>
          <w:jc w:val="center"/>
        </w:trPr>
        <w:tc>
          <w:tcPr>
            <w:tcW w:w="4395" w:type="dxa"/>
            <w:tcBorders>
              <w:top w:val="single" w:sz="2" w:space="0" w:color="auto"/>
              <w:bottom w:val="single" w:sz="2" w:space="0" w:color="auto"/>
              <w:right w:val="single" w:sz="2" w:space="0" w:color="auto"/>
            </w:tcBorders>
            <w:vAlign w:val="center"/>
          </w:tcPr>
          <w:p w14:paraId="4EA8D087" w14:textId="704C46E9" w:rsidR="0084190E" w:rsidRPr="00714775" w:rsidRDefault="0084190E" w:rsidP="0084190E">
            <w:pPr>
              <w:keepLines/>
              <w:tabs>
                <w:tab w:val="right" w:pos="2835"/>
                <w:tab w:val="right" w:pos="3969"/>
                <w:tab w:val="right" w:pos="5103"/>
                <w:tab w:val="right" w:pos="6237"/>
                <w:tab w:val="right" w:pos="7371"/>
              </w:tabs>
              <w:spacing w:after="0"/>
              <w:ind w:firstLine="0"/>
              <w:jc w:val="left"/>
              <w:rPr>
                <w:rFonts w:ascii="Arial Narrow" w:hAnsi="Arial Narrow"/>
                <w:spacing w:val="6"/>
                <w:lang w:val="es-ES" w:eastAsia="es-ES"/>
              </w:rPr>
            </w:pPr>
            <w:r>
              <w:rPr>
                <w:rFonts w:ascii="Arial Narrow" w:hAnsi="Arial Narrow"/>
              </w:rPr>
              <w:t>Promoción de la actividad deportiva  </w:t>
            </w:r>
          </w:p>
        </w:tc>
        <w:tc>
          <w:tcPr>
            <w:tcW w:w="992" w:type="dxa"/>
            <w:tcBorders>
              <w:top w:val="single" w:sz="2" w:space="0" w:color="auto"/>
              <w:left w:val="single" w:sz="2" w:space="0" w:color="auto"/>
              <w:bottom w:val="single" w:sz="2" w:space="0" w:color="auto"/>
              <w:right w:val="single" w:sz="2" w:space="0" w:color="auto"/>
            </w:tcBorders>
            <w:vAlign w:val="center"/>
          </w:tcPr>
          <w:p w14:paraId="3D54B238" w14:textId="394939C1" w:rsidR="0084190E" w:rsidRPr="009A04FC" w:rsidRDefault="0084190E" w:rsidP="0084190E">
            <w:pPr>
              <w:keepLines/>
              <w:tabs>
                <w:tab w:val="right" w:pos="2835"/>
                <w:tab w:val="right" w:pos="3969"/>
                <w:tab w:val="right" w:pos="5103"/>
                <w:tab w:val="right" w:pos="6237"/>
                <w:tab w:val="right" w:pos="7371"/>
              </w:tabs>
              <w:spacing w:after="0"/>
              <w:ind w:firstLine="0"/>
              <w:jc w:val="center"/>
              <w:rPr>
                <w:rFonts w:ascii="Arial Narrow" w:hAnsi="Arial Narrow"/>
                <w:spacing w:val="6"/>
                <w:lang w:val="es-ES" w:eastAsia="es-ES"/>
              </w:rPr>
            </w:pPr>
            <w:r w:rsidRPr="009A04FC">
              <w:rPr>
                <w:rFonts w:ascii="Arial Narrow" w:hAnsi="Arial Narrow"/>
                <w:bCs/>
              </w:rPr>
              <w:t>X</w:t>
            </w:r>
            <w:r w:rsidRPr="009A04FC">
              <w:rPr>
                <w:rFonts w:ascii="Arial Narrow" w:hAnsi="Arial Narrow"/>
              </w:rPr>
              <w:t> </w:t>
            </w:r>
          </w:p>
        </w:tc>
        <w:tc>
          <w:tcPr>
            <w:tcW w:w="709" w:type="dxa"/>
            <w:tcBorders>
              <w:top w:val="single" w:sz="2" w:space="0" w:color="auto"/>
              <w:left w:val="single" w:sz="2" w:space="0" w:color="auto"/>
              <w:bottom w:val="single" w:sz="2" w:space="0" w:color="auto"/>
              <w:right w:val="single" w:sz="2" w:space="0" w:color="auto"/>
            </w:tcBorders>
            <w:vAlign w:val="center"/>
          </w:tcPr>
          <w:p w14:paraId="7545ECC0" w14:textId="4939642D" w:rsidR="0084190E" w:rsidRPr="009A04FC" w:rsidRDefault="0084190E" w:rsidP="0084190E">
            <w:pPr>
              <w:keepLines/>
              <w:tabs>
                <w:tab w:val="right" w:pos="2835"/>
                <w:tab w:val="right" w:pos="3969"/>
                <w:tab w:val="right" w:pos="5103"/>
                <w:tab w:val="right" w:pos="6237"/>
                <w:tab w:val="right" w:pos="7371"/>
              </w:tabs>
              <w:spacing w:after="0"/>
              <w:ind w:firstLine="0"/>
              <w:jc w:val="center"/>
              <w:rPr>
                <w:rFonts w:ascii="Arial Narrow" w:hAnsi="Arial Narrow"/>
                <w:spacing w:val="6"/>
                <w:lang w:val="es-ES" w:eastAsia="es-ES"/>
              </w:rPr>
            </w:pPr>
            <w:r w:rsidRPr="009A04FC">
              <w:rPr>
                <w:rFonts w:ascii="Arial Narrow" w:hAnsi="Arial Narrow"/>
                <w:bCs/>
              </w:rPr>
              <w:t> </w:t>
            </w:r>
          </w:p>
        </w:tc>
        <w:tc>
          <w:tcPr>
            <w:tcW w:w="1134" w:type="dxa"/>
            <w:tcBorders>
              <w:top w:val="single" w:sz="2" w:space="0" w:color="auto"/>
              <w:left w:val="single" w:sz="2" w:space="0" w:color="auto"/>
              <w:bottom w:val="single" w:sz="2" w:space="0" w:color="auto"/>
              <w:right w:val="single" w:sz="2" w:space="0" w:color="auto"/>
            </w:tcBorders>
            <w:vAlign w:val="center"/>
          </w:tcPr>
          <w:p w14:paraId="16987CDC" w14:textId="39C4DBA1" w:rsidR="0084190E" w:rsidRPr="009A04FC" w:rsidRDefault="0084190E" w:rsidP="0084190E">
            <w:pPr>
              <w:keepLines/>
              <w:tabs>
                <w:tab w:val="right" w:pos="2835"/>
                <w:tab w:val="right" w:pos="3969"/>
                <w:tab w:val="right" w:pos="5103"/>
                <w:tab w:val="right" w:pos="6237"/>
                <w:tab w:val="right" w:pos="7371"/>
              </w:tabs>
              <w:spacing w:after="0"/>
              <w:ind w:firstLine="0"/>
              <w:jc w:val="center"/>
              <w:rPr>
                <w:rFonts w:ascii="Arial Narrow" w:hAnsi="Arial Narrow"/>
                <w:spacing w:val="6"/>
                <w:lang w:val="es-ES" w:eastAsia="es-ES"/>
              </w:rPr>
            </w:pPr>
            <w:r w:rsidRPr="009A04FC">
              <w:rPr>
                <w:rFonts w:ascii="Arial Narrow" w:hAnsi="Arial Narrow"/>
                <w:bCs/>
              </w:rPr>
              <w:t>X</w:t>
            </w:r>
            <w:r w:rsidRPr="009A04FC">
              <w:rPr>
                <w:rFonts w:ascii="Arial Narrow" w:hAnsi="Arial Narrow"/>
              </w:rPr>
              <w:t> </w:t>
            </w:r>
          </w:p>
        </w:tc>
        <w:tc>
          <w:tcPr>
            <w:tcW w:w="1559" w:type="dxa"/>
            <w:tcBorders>
              <w:top w:val="single" w:sz="2" w:space="0" w:color="auto"/>
              <w:left w:val="single" w:sz="2" w:space="0" w:color="auto"/>
              <w:bottom w:val="single" w:sz="2" w:space="0" w:color="auto"/>
            </w:tcBorders>
            <w:vAlign w:val="center"/>
          </w:tcPr>
          <w:p w14:paraId="72FAC82E" w14:textId="502A7BB1" w:rsidR="0084190E" w:rsidRPr="009A04FC" w:rsidRDefault="0084190E" w:rsidP="0084190E">
            <w:pPr>
              <w:keepLines/>
              <w:tabs>
                <w:tab w:val="right" w:pos="2835"/>
                <w:tab w:val="right" w:pos="3969"/>
                <w:tab w:val="right" w:pos="5103"/>
                <w:tab w:val="right" w:pos="6237"/>
                <w:tab w:val="right" w:pos="7371"/>
              </w:tabs>
              <w:spacing w:after="0"/>
              <w:ind w:firstLine="0"/>
              <w:jc w:val="center"/>
              <w:rPr>
                <w:rFonts w:ascii="Arial Narrow" w:hAnsi="Arial Narrow"/>
                <w:spacing w:val="6"/>
                <w:lang w:val="es-ES" w:eastAsia="es-ES"/>
              </w:rPr>
            </w:pPr>
            <w:r w:rsidRPr="009A04FC">
              <w:rPr>
                <w:rFonts w:ascii="Arial Narrow" w:hAnsi="Arial Narrow"/>
                <w:bCs/>
              </w:rPr>
              <w:t>X </w:t>
            </w:r>
          </w:p>
        </w:tc>
      </w:tr>
      <w:tr w:rsidR="0084190E" w:rsidRPr="00423950" w14:paraId="6E9D875C" w14:textId="77777777" w:rsidTr="0084190E">
        <w:trPr>
          <w:trHeight w:val="227"/>
          <w:jc w:val="center"/>
        </w:trPr>
        <w:tc>
          <w:tcPr>
            <w:tcW w:w="4395" w:type="dxa"/>
            <w:tcBorders>
              <w:top w:val="single" w:sz="2" w:space="0" w:color="auto"/>
              <w:bottom w:val="single" w:sz="2" w:space="0" w:color="auto"/>
              <w:right w:val="single" w:sz="2" w:space="0" w:color="auto"/>
            </w:tcBorders>
            <w:vAlign w:val="center"/>
          </w:tcPr>
          <w:p w14:paraId="06CB819F" w14:textId="08D804BA" w:rsidR="0084190E" w:rsidRPr="00ED4CCA" w:rsidRDefault="0084190E" w:rsidP="0084190E">
            <w:pPr>
              <w:keepLines/>
              <w:tabs>
                <w:tab w:val="right" w:pos="2835"/>
                <w:tab w:val="right" w:pos="3969"/>
                <w:tab w:val="right" w:pos="5103"/>
                <w:tab w:val="right" w:pos="6237"/>
                <w:tab w:val="right" w:pos="7371"/>
              </w:tabs>
              <w:spacing w:after="0"/>
              <w:ind w:firstLine="0"/>
              <w:jc w:val="left"/>
              <w:rPr>
                <w:rFonts w:ascii="Arial Narrow" w:hAnsi="Arial Narrow"/>
                <w:spacing w:val="6"/>
                <w:lang w:val="es-ES" w:eastAsia="es-ES"/>
              </w:rPr>
            </w:pPr>
            <w:r>
              <w:rPr>
                <w:rFonts w:ascii="Arial Narrow" w:hAnsi="Arial Narrow"/>
              </w:rPr>
              <w:t>Urbanismo </w:t>
            </w:r>
          </w:p>
        </w:tc>
        <w:tc>
          <w:tcPr>
            <w:tcW w:w="992" w:type="dxa"/>
            <w:tcBorders>
              <w:top w:val="single" w:sz="2" w:space="0" w:color="auto"/>
              <w:left w:val="single" w:sz="2" w:space="0" w:color="auto"/>
              <w:bottom w:val="single" w:sz="2" w:space="0" w:color="auto"/>
              <w:right w:val="single" w:sz="2" w:space="0" w:color="auto"/>
            </w:tcBorders>
            <w:vAlign w:val="center"/>
          </w:tcPr>
          <w:p w14:paraId="48386DC1" w14:textId="623A1BB9" w:rsidR="0084190E" w:rsidRPr="009A04FC" w:rsidRDefault="0084190E" w:rsidP="0084190E">
            <w:pPr>
              <w:keepLines/>
              <w:tabs>
                <w:tab w:val="right" w:pos="2835"/>
                <w:tab w:val="right" w:pos="3969"/>
                <w:tab w:val="right" w:pos="5103"/>
                <w:tab w:val="right" w:pos="6237"/>
                <w:tab w:val="right" w:pos="7371"/>
              </w:tabs>
              <w:spacing w:after="0"/>
              <w:ind w:firstLine="0"/>
              <w:jc w:val="center"/>
              <w:rPr>
                <w:rFonts w:ascii="Arial Narrow" w:hAnsi="Arial Narrow"/>
                <w:spacing w:val="6"/>
                <w:lang w:val="es-ES" w:eastAsia="es-ES"/>
              </w:rPr>
            </w:pPr>
            <w:r w:rsidRPr="009A04FC">
              <w:rPr>
                <w:rFonts w:ascii="Arial Narrow" w:hAnsi="Arial Narrow"/>
                <w:bCs/>
              </w:rPr>
              <w:t>X</w:t>
            </w:r>
            <w:r w:rsidRPr="009A04FC">
              <w:rPr>
                <w:rFonts w:ascii="Arial Narrow" w:hAnsi="Arial Narrow"/>
              </w:rPr>
              <w:t> </w:t>
            </w:r>
          </w:p>
        </w:tc>
        <w:tc>
          <w:tcPr>
            <w:tcW w:w="709" w:type="dxa"/>
            <w:tcBorders>
              <w:top w:val="single" w:sz="2" w:space="0" w:color="auto"/>
              <w:left w:val="single" w:sz="2" w:space="0" w:color="auto"/>
              <w:bottom w:val="single" w:sz="2" w:space="0" w:color="auto"/>
              <w:right w:val="single" w:sz="2" w:space="0" w:color="auto"/>
            </w:tcBorders>
            <w:vAlign w:val="center"/>
          </w:tcPr>
          <w:p w14:paraId="37D75969" w14:textId="6A468556" w:rsidR="0084190E" w:rsidRPr="009A04FC" w:rsidRDefault="0084190E" w:rsidP="0084190E">
            <w:pPr>
              <w:keepLines/>
              <w:tabs>
                <w:tab w:val="right" w:pos="2835"/>
                <w:tab w:val="right" w:pos="3969"/>
                <w:tab w:val="right" w:pos="5103"/>
                <w:tab w:val="right" w:pos="6237"/>
                <w:tab w:val="right" w:pos="7371"/>
              </w:tabs>
              <w:spacing w:after="0"/>
              <w:ind w:firstLine="0"/>
              <w:jc w:val="center"/>
              <w:rPr>
                <w:rFonts w:ascii="Arial Narrow" w:hAnsi="Arial Narrow"/>
                <w:spacing w:val="6"/>
                <w:lang w:val="es-ES" w:eastAsia="es-ES"/>
              </w:rPr>
            </w:pPr>
            <w:r w:rsidRPr="009A04FC">
              <w:rPr>
                <w:rFonts w:ascii="Arial Narrow" w:hAnsi="Arial Narrow"/>
              </w:rPr>
              <w:t> </w:t>
            </w:r>
          </w:p>
        </w:tc>
        <w:tc>
          <w:tcPr>
            <w:tcW w:w="1134" w:type="dxa"/>
            <w:tcBorders>
              <w:top w:val="single" w:sz="2" w:space="0" w:color="auto"/>
              <w:left w:val="single" w:sz="2" w:space="0" w:color="auto"/>
              <w:bottom w:val="single" w:sz="2" w:space="0" w:color="auto"/>
              <w:right w:val="single" w:sz="2" w:space="0" w:color="auto"/>
            </w:tcBorders>
            <w:vAlign w:val="center"/>
          </w:tcPr>
          <w:p w14:paraId="5B8DD1E2" w14:textId="00835B45" w:rsidR="0084190E" w:rsidRPr="009A04FC" w:rsidRDefault="0084190E" w:rsidP="0084190E">
            <w:pPr>
              <w:keepLines/>
              <w:tabs>
                <w:tab w:val="right" w:pos="2835"/>
                <w:tab w:val="right" w:pos="3969"/>
                <w:tab w:val="right" w:pos="5103"/>
                <w:tab w:val="right" w:pos="6237"/>
                <w:tab w:val="right" w:pos="7371"/>
              </w:tabs>
              <w:spacing w:after="0"/>
              <w:ind w:firstLine="0"/>
              <w:jc w:val="center"/>
              <w:rPr>
                <w:rFonts w:ascii="Arial Narrow" w:hAnsi="Arial Narrow"/>
                <w:spacing w:val="6"/>
                <w:lang w:val="es-ES" w:eastAsia="es-ES"/>
              </w:rPr>
            </w:pPr>
            <w:r w:rsidRPr="009A04FC">
              <w:rPr>
                <w:rFonts w:ascii="Arial Narrow" w:hAnsi="Arial Narrow"/>
              </w:rPr>
              <w:t> </w:t>
            </w:r>
          </w:p>
        </w:tc>
        <w:tc>
          <w:tcPr>
            <w:tcW w:w="1559" w:type="dxa"/>
            <w:tcBorders>
              <w:top w:val="single" w:sz="2" w:space="0" w:color="auto"/>
              <w:left w:val="single" w:sz="2" w:space="0" w:color="auto"/>
              <w:bottom w:val="single" w:sz="2" w:space="0" w:color="auto"/>
            </w:tcBorders>
            <w:vAlign w:val="center"/>
          </w:tcPr>
          <w:p w14:paraId="6AB9A28A" w14:textId="03FB36CD" w:rsidR="0084190E" w:rsidRPr="009A04FC" w:rsidRDefault="0084190E" w:rsidP="0084190E">
            <w:pPr>
              <w:keepLines/>
              <w:tabs>
                <w:tab w:val="right" w:pos="2835"/>
                <w:tab w:val="right" w:pos="3969"/>
                <w:tab w:val="right" w:pos="5103"/>
                <w:tab w:val="right" w:pos="6237"/>
                <w:tab w:val="right" w:pos="7371"/>
              </w:tabs>
              <w:spacing w:after="0"/>
              <w:ind w:firstLine="0"/>
              <w:jc w:val="center"/>
              <w:rPr>
                <w:rFonts w:ascii="Arial Narrow" w:hAnsi="Arial Narrow"/>
                <w:spacing w:val="6"/>
                <w:lang w:val="es-ES" w:eastAsia="es-ES"/>
              </w:rPr>
            </w:pPr>
            <w:r w:rsidRPr="009A04FC">
              <w:rPr>
                <w:rFonts w:ascii="Arial Narrow" w:hAnsi="Arial Narrow"/>
                <w:bCs/>
              </w:rPr>
              <w:t> </w:t>
            </w:r>
          </w:p>
        </w:tc>
      </w:tr>
      <w:tr w:rsidR="0084190E" w:rsidRPr="00423950" w14:paraId="1B3C4E02" w14:textId="77777777" w:rsidTr="0084190E">
        <w:trPr>
          <w:trHeight w:val="227"/>
          <w:jc w:val="center"/>
        </w:trPr>
        <w:tc>
          <w:tcPr>
            <w:tcW w:w="4395" w:type="dxa"/>
            <w:tcBorders>
              <w:top w:val="single" w:sz="2" w:space="0" w:color="auto"/>
              <w:bottom w:val="single" w:sz="2" w:space="0" w:color="auto"/>
              <w:right w:val="single" w:sz="2" w:space="0" w:color="auto"/>
            </w:tcBorders>
            <w:vAlign w:val="center"/>
          </w:tcPr>
          <w:p w14:paraId="2C5EBE99" w14:textId="57721556" w:rsidR="0084190E" w:rsidRPr="00423950" w:rsidRDefault="0084190E" w:rsidP="0084190E">
            <w:pPr>
              <w:keepLines/>
              <w:tabs>
                <w:tab w:val="right" w:pos="2835"/>
                <w:tab w:val="right" w:pos="3969"/>
                <w:tab w:val="right" w:pos="5103"/>
                <w:tab w:val="right" w:pos="6237"/>
                <w:tab w:val="right" w:pos="7371"/>
              </w:tabs>
              <w:spacing w:after="0"/>
              <w:ind w:firstLine="0"/>
              <w:jc w:val="left"/>
              <w:rPr>
                <w:rFonts w:ascii="Arial Narrow" w:hAnsi="Arial Narrow"/>
                <w:spacing w:val="6"/>
                <w:lang w:val="es-ES" w:eastAsia="es-ES"/>
              </w:rPr>
            </w:pPr>
            <w:r>
              <w:rPr>
                <w:rFonts w:ascii="Arial Narrow" w:hAnsi="Arial Narrow"/>
              </w:rPr>
              <w:t>Policía Local </w:t>
            </w:r>
          </w:p>
        </w:tc>
        <w:tc>
          <w:tcPr>
            <w:tcW w:w="992" w:type="dxa"/>
            <w:tcBorders>
              <w:top w:val="single" w:sz="2" w:space="0" w:color="auto"/>
              <w:left w:val="single" w:sz="2" w:space="0" w:color="auto"/>
              <w:bottom w:val="single" w:sz="2" w:space="0" w:color="auto"/>
              <w:right w:val="single" w:sz="2" w:space="0" w:color="auto"/>
            </w:tcBorders>
            <w:vAlign w:val="center"/>
          </w:tcPr>
          <w:p w14:paraId="49C2B5E5" w14:textId="4EA96D4B" w:rsidR="0084190E" w:rsidRPr="009A04FC" w:rsidRDefault="0084190E" w:rsidP="0084190E">
            <w:pPr>
              <w:keepLines/>
              <w:tabs>
                <w:tab w:val="right" w:pos="2835"/>
                <w:tab w:val="right" w:pos="3969"/>
                <w:tab w:val="right" w:pos="5103"/>
                <w:tab w:val="right" w:pos="6237"/>
                <w:tab w:val="right" w:pos="7371"/>
              </w:tabs>
              <w:spacing w:after="0"/>
              <w:ind w:firstLine="0"/>
              <w:jc w:val="center"/>
              <w:rPr>
                <w:rFonts w:ascii="Arial Narrow" w:hAnsi="Arial Narrow"/>
                <w:spacing w:val="6"/>
                <w:lang w:val="es-ES" w:eastAsia="es-ES"/>
              </w:rPr>
            </w:pPr>
            <w:r w:rsidRPr="009A04FC">
              <w:rPr>
                <w:rFonts w:ascii="Arial Narrow" w:hAnsi="Arial Narrow"/>
                <w:bCs/>
              </w:rPr>
              <w:t>X</w:t>
            </w:r>
            <w:r w:rsidRPr="009A04FC">
              <w:rPr>
                <w:rFonts w:ascii="Arial Narrow" w:hAnsi="Arial Narrow"/>
              </w:rPr>
              <w:t> </w:t>
            </w:r>
          </w:p>
        </w:tc>
        <w:tc>
          <w:tcPr>
            <w:tcW w:w="709" w:type="dxa"/>
            <w:tcBorders>
              <w:top w:val="single" w:sz="2" w:space="0" w:color="auto"/>
              <w:left w:val="single" w:sz="2" w:space="0" w:color="auto"/>
              <w:bottom w:val="single" w:sz="2" w:space="0" w:color="auto"/>
              <w:right w:val="single" w:sz="2" w:space="0" w:color="auto"/>
            </w:tcBorders>
            <w:vAlign w:val="center"/>
          </w:tcPr>
          <w:p w14:paraId="4DC8E284" w14:textId="54D2A30C" w:rsidR="0084190E" w:rsidRPr="009A04FC" w:rsidRDefault="0084190E" w:rsidP="0084190E">
            <w:pPr>
              <w:keepLines/>
              <w:tabs>
                <w:tab w:val="right" w:pos="2835"/>
                <w:tab w:val="right" w:pos="3969"/>
                <w:tab w:val="right" w:pos="5103"/>
                <w:tab w:val="right" w:pos="6237"/>
                <w:tab w:val="right" w:pos="7371"/>
              </w:tabs>
              <w:spacing w:after="0"/>
              <w:ind w:firstLine="0"/>
              <w:jc w:val="center"/>
              <w:rPr>
                <w:rFonts w:ascii="Arial Narrow" w:hAnsi="Arial Narrow"/>
                <w:spacing w:val="6"/>
                <w:lang w:val="es-ES" w:eastAsia="es-ES"/>
              </w:rPr>
            </w:pPr>
            <w:r w:rsidRPr="009A04FC">
              <w:rPr>
                <w:rFonts w:ascii="Arial Narrow" w:hAnsi="Arial Narrow"/>
              </w:rPr>
              <w:t> </w:t>
            </w:r>
          </w:p>
        </w:tc>
        <w:tc>
          <w:tcPr>
            <w:tcW w:w="1134" w:type="dxa"/>
            <w:tcBorders>
              <w:top w:val="single" w:sz="2" w:space="0" w:color="auto"/>
              <w:left w:val="single" w:sz="2" w:space="0" w:color="auto"/>
              <w:bottom w:val="single" w:sz="2" w:space="0" w:color="auto"/>
              <w:right w:val="single" w:sz="2" w:space="0" w:color="auto"/>
            </w:tcBorders>
            <w:vAlign w:val="center"/>
          </w:tcPr>
          <w:p w14:paraId="2EA6B101" w14:textId="2FC5E42B" w:rsidR="0084190E" w:rsidRPr="009A04FC" w:rsidRDefault="0084190E" w:rsidP="0084190E">
            <w:pPr>
              <w:keepLines/>
              <w:tabs>
                <w:tab w:val="right" w:pos="2835"/>
                <w:tab w:val="right" w:pos="3969"/>
                <w:tab w:val="right" w:pos="5103"/>
                <w:tab w:val="right" w:pos="6237"/>
                <w:tab w:val="right" w:pos="7371"/>
              </w:tabs>
              <w:spacing w:after="0"/>
              <w:ind w:firstLine="0"/>
              <w:jc w:val="center"/>
              <w:rPr>
                <w:rFonts w:ascii="Arial Narrow" w:hAnsi="Arial Narrow"/>
                <w:spacing w:val="6"/>
                <w:lang w:val="es-ES" w:eastAsia="es-ES"/>
              </w:rPr>
            </w:pPr>
            <w:r w:rsidRPr="009A04FC">
              <w:rPr>
                <w:rFonts w:ascii="Arial Narrow" w:hAnsi="Arial Narrow"/>
                <w:bCs/>
              </w:rPr>
              <w:t> </w:t>
            </w:r>
          </w:p>
        </w:tc>
        <w:tc>
          <w:tcPr>
            <w:tcW w:w="1559" w:type="dxa"/>
            <w:tcBorders>
              <w:top w:val="single" w:sz="2" w:space="0" w:color="auto"/>
              <w:left w:val="single" w:sz="2" w:space="0" w:color="auto"/>
              <w:bottom w:val="single" w:sz="2" w:space="0" w:color="auto"/>
            </w:tcBorders>
            <w:vAlign w:val="center"/>
          </w:tcPr>
          <w:p w14:paraId="4BE13F0A" w14:textId="55CF132C" w:rsidR="0084190E" w:rsidRPr="009A04FC" w:rsidRDefault="0084190E" w:rsidP="0084190E">
            <w:pPr>
              <w:keepLines/>
              <w:tabs>
                <w:tab w:val="right" w:pos="2835"/>
                <w:tab w:val="right" w:pos="3969"/>
                <w:tab w:val="right" w:pos="5103"/>
                <w:tab w:val="right" w:pos="6237"/>
                <w:tab w:val="right" w:pos="7371"/>
              </w:tabs>
              <w:spacing w:after="0"/>
              <w:ind w:firstLine="0"/>
              <w:jc w:val="center"/>
              <w:rPr>
                <w:rFonts w:ascii="Arial Narrow" w:hAnsi="Arial Narrow"/>
                <w:spacing w:val="6"/>
                <w:lang w:val="es-ES" w:eastAsia="es-ES"/>
              </w:rPr>
            </w:pPr>
            <w:r w:rsidRPr="009A04FC">
              <w:rPr>
                <w:rFonts w:ascii="Arial Narrow" w:hAnsi="Arial Narrow"/>
                <w:bCs/>
              </w:rPr>
              <w:t> </w:t>
            </w:r>
          </w:p>
        </w:tc>
      </w:tr>
      <w:tr w:rsidR="0084190E" w:rsidRPr="00423950" w14:paraId="0F417E2C" w14:textId="77777777" w:rsidTr="0084190E">
        <w:trPr>
          <w:trHeight w:val="227"/>
          <w:jc w:val="center"/>
        </w:trPr>
        <w:tc>
          <w:tcPr>
            <w:tcW w:w="4395" w:type="dxa"/>
            <w:tcBorders>
              <w:top w:val="single" w:sz="2" w:space="0" w:color="auto"/>
              <w:bottom w:val="single" w:sz="2" w:space="0" w:color="auto"/>
              <w:right w:val="single" w:sz="2" w:space="0" w:color="auto"/>
            </w:tcBorders>
            <w:vAlign w:val="center"/>
          </w:tcPr>
          <w:p w14:paraId="7389615D" w14:textId="041F58C1" w:rsidR="0084190E" w:rsidRPr="00423950" w:rsidRDefault="0084190E" w:rsidP="0084190E">
            <w:pPr>
              <w:keepLines/>
              <w:tabs>
                <w:tab w:val="right" w:pos="2835"/>
                <w:tab w:val="right" w:pos="3969"/>
                <w:tab w:val="right" w:pos="5103"/>
                <w:tab w:val="right" w:pos="6237"/>
                <w:tab w:val="right" w:pos="7371"/>
              </w:tabs>
              <w:spacing w:after="0"/>
              <w:ind w:firstLine="0"/>
              <w:jc w:val="left"/>
              <w:rPr>
                <w:rFonts w:ascii="Arial Narrow" w:hAnsi="Arial Narrow"/>
                <w:spacing w:val="6"/>
                <w:lang w:val="es-ES" w:eastAsia="es-ES"/>
              </w:rPr>
            </w:pPr>
            <w:r>
              <w:rPr>
                <w:rFonts w:ascii="Arial Narrow" w:hAnsi="Arial Narrow"/>
              </w:rPr>
              <w:t>Servicio de retirada de vehículos de la vía pública</w:t>
            </w:r>
          </w:p>
        </w:tc>
        <w:tc>
          <w:tcPr>
            <w:tcW w:w="992" w:type="dxa"/>
            <w:tcBorders>
              <w:top w:val="single" w:sz="2" w:space="0" w:color="auto"/>
              <w:left w:val="single" w:sz="2" w:space="0" w:color="auto"/>
              <w:bottom w:val="single" w:sz="2" w:space="0" w:color="auto"/>
              <w:right w:val="single" w:sz="2" w:space="0" w:color="auto"/>
            </w:tcBorders>
            <w:vAlign w:val="center"/>
          </w:tcPr>
          <w:p w14:paraId="7869274A" w14:textId="419C8874" w:rsidR="0084190E" w:rsidRPr="009A04FC" w:rsidRDefault="0084190E" w:rsidP="0084190E">
            <w:pPr>
              <w:keepLines/>
              <w:tabs>
                <w:tab w:val="right" w:pos="2835"/>
                <w:tab w:val="right" w:pos="3969"/>
                <w:tab w:val="right" w:pos="5103"/>
                <w:tab w:val="right" w:pos="6237"/>
                <w:tab w:val="right" w:pos="7371"/>
              </w:tabs>
              <w:spacing w:after="0"/>
              <w:ind w:firstLine="0"/>
              <w:jc w:val="center"/>
              <w:rPr>
                <w:rFonts w:ascii="Arial Narrow" w:hAnsi="Arial Narrow"/>
                <w:spacing w:val="6"/>
                <w:lang w:val="es-ES" w:eastAsia="es-ES"/>
              </w:rPr>
            </w:pPr>
            <w:r w:rsidRPr="009A04FC">
              <w:rPr>
                <w:rFonts w:ascii="Arial Narrow" w:hAnsi="Arial Narrow"/>
                <w:bCs/>
              </w:rPr>
              <w:t> </w:t>
            </w:r>
          </w:p>
        </w:tc>
        <w:tc>
          <w:tcPr>
            <w:tcW w:w="709" w:type="dxa"/>
            <w:tcBorders>
              <w:top w:val="single" w:sz="2" w:space="0" w:color="auto"/>
              <w:left w:val="single" w:sz="2" w:space="0" w:color="auto"/>
              <w:bottom w:val="single" w:sz="2" w:space="0" w:color="auto"/>
              <w:right w:val="single" w:sz="2" w:space="0" w:color="auto"/>
            </w:tcBorders>
            <w:vAlign w:val="center"/>
          </w:tcPr>
          <w:p w14:paraId="7515417C" w14:textId="2D2BA7A7" w:rsidR="0084190E" w:rsidRPr="009A04FC" w:rsidRDefault="0084190E" w:rsidP="0084190E">
            <w:pPr>
              <w:keepLines/>
              <w:tabs>
                <w:tab w:val="right" w:pos="2835"/>
                <w:tab w:val="right" w:pos="3969"/>
                <w:tab w:val="right" w:pos="5103"/>
                <w:tab w:val="right" w:pos="6237"/>
                <w:tab w:val="right" w:pos="7371"/>
              </w:tabs>
              <w:spacing w:after="0"/>
              <w:ind w:firstLine="0"/>
              <w:jc w:val="center"/>
              <w:rPr>
                <w:rFonts w:ascii="Arial Narrow" w:hAnsi="Arial Narrow"/>
                <w:spacing w:val="6"/>
                <w:lang w:val="es-ES" w:eastAsia="es-ES"/>
              </w:rPr>
            </w:pPr>
            <w:r w:rsidRPr="009A04FC">
              <w:rPr>
                <w:rFonts w:ascii="Arial Narrow" w:hAnsi="Arial Narrow"/>
              </w:rPr>
              <w:t> </w:t>
            </w:r>
          </w:p>
        </w:tc>
        <w:tc>
          <w:tcPr>
            <w:tcW w:w="1134" w:type="dxa"/>
            <w:tcBorders>
              <w:top w:val="single" w:sz="2" w:space="0" w:color="auto"/>
              <w:left w:val="single" w:sz="2" w:space="0" w:color="auto"/>
              <w:bottom w:val="single" w:sz="2" w:space="0" w:color="auto"/>
              <w:right w:val="single" w:sz="2" w:space="0" w:color="auto"/>
            </w:tcBorders>
            <w:vAlign w:val="center"/>
          </w:tcPr>
          <w:p w14:paraId="4B7E18C6" w14:textId="7ECB7F84" w:rsidR="0084190E" w:rsidRPr="009A04FC" w:rsidRDefault="0084190E" w:rsidP="0084190E">
            <w:pPr>
              <w:keepLines/>
              <w:tabs>
                <w:tab w:val="right" w:pos="2835"/>
                <w:tab w:val="right" w:pos="3969"/>
                <w:tab w:val="right" w:pos="5103"/>
                <w:tab w:val="right" w:pos="6237"/>
                <w:tab w:val="right" w:pos="7371"/>
              </w:tabs>
              <w:spacing w:after="0"/>
              <w:ind w:firstLine="0"/>
              <w:jc w:val="center"/>
              <w:rPr>
                <w:rFonts w:ascii="Arial Narrow" w:hAnsi="Arial Narrow"/>
                <w:spacing w:val="6"/>
                <w:lang w:val="es-ES" w:eastAsia="es-ES"/>
              </w:rPr>
            </w:pPr>
            <w:r w:rsidRPr="009A04FC">
              <w:rPr>
                <w:rFonts w:ascii="Arial Narrow" w:hAnsi="Arial Narrow"/>
                <w:bCs/>
              </w:rPr>
              <w:t>X</w:t>
            </w:r>
            <w:r w:rsidRPr="009A04FC">
              <w:rPr>
                <w:rFonts w:ascii="Arial Narrow" w:hAnsi="Arial Narrow"/>
              </w:rPr>
              <w:t> </w:t>
            </w:r>
          </w:p>
        </w:tc>
        <w:tc>
          <w:tcPr>
            <w:tcW w:w="1559" w:type="dxa"/>
            <w:tcBorders>
              <w:top w:val="single" w:sz="2" w:space="0" w:color="auto"/>
              <w:left w:val="single" w:sz="2" w:space="0" w:color="auto"/>
              <w:bottom w:val="single" w:sz="2" w:space="0" w:color="auto"/>
            </w:tcBorders>
            <w:vAlign w:val="center"/>
          </w:tcPr>
          <w:p w14:paraId="3F893EF8" w14:textId="5FE7E097" w:rsidR="0084190E" w:rsidRPr="009A04FC" w:rsidRDefault="0084190E" w:rsidP="0084190E">
            <w:pPr>
              <w:keepLines/>
              <w:tabs>
                <w:tab w:val="right" w:pos="2835"/>
                <w:tab w:val="right" w:pos="3969"/>
                <w:tab w:val="right" w:pos="5103"/>
                <w:tab w:val="right" w:pos="6237"/>
                <w:tab w:val="right" w:pos="7371"/>
              </w:tabs>
              <w:spacing w:after="0"/>
              <w:ind w:firstLine="0"/>
              <w:jc w:val="center"/>
              <w:rPr>
                <w:rFonts w:ascii="Arial Narrow" w:hAnsi="Arial Narrow"/>
                <w:spacing w:val="6"/>
                <w:lang w:val="es-ES" w:eastAsia="es-ES"/>
              </w:rPr>
            </w:pPr>
            <w:r w:rsidRPr="009A04FC">
              <w:rPr>
                <w:rFonts w:ascii="Arial Narrow" w:hAnsi="Arial Narrow"/>
                <w:bCs/>
              </w:rPr>
              <w:t> </w:t>
            </w:r>
          </w:p>
        </w:tc>
      </w:tr>
      <w:tr w:rsidR="0084190E" w:rsidRPr="00423950" w14:paraId="0ABCD857" w14:textId="77777777" w:rsidTr="0084190E">
        <w:trPr>
          <w:trHeight w:val="227"/>
          <w:jc w:val="center"/>
        </w:trPr>
        <w:tc>
          <w:tcPr>
            <w:tcW w:w="4395" w:type="dxa"/>
            <w:tcBorders>
              <w:top w:val="single" w:sz="2" w:space="0" w:color="auto"/>
              <w:bottom w:val="single" w:sz="2" w:space="0" w:color="auto"/>
              <w:right w:val="single" w:sz="2" w:space="0" w:color="auto"/>
            </w:tcBorders>
            <w:vAlign w:val="center"/>
          </w:tcPr>
          <w:p w14:paraId="5E921BCC" w14:textId="5D9FE196" w:rsidR="0084190E" w:rsidRPr="00423950" w:rsidRDefault="0084190E" w:rsidP="0084190E">
            <w:pPr>
              <w:keepLines/>
              <w:tabs>
                <w:tab w:val="right" w:pos="2835"/>
                <w:tab w:val="right" w:pos="3969"/>
                <w:tab w:val="right" w:pos="5103"/>
                <w:tab w:val="right" w:pos="6237"/>
                <w:tab w:val="right" w:pos="7371"/>
              </w:tabs>
              <w:spacing w:after="0"/>
              <w:ind w:firstLine="0"/>
              <w:jc w:val="left"/>
              <w:rPr>
                <w:rFonts w:ascii="Arial Narrow" w:hAnsi="Arial Narrow"/>
                <w:spacing w:val="6"/>
                <w:lang w:val="es-ES" w:eastAsia="es-ES"/>
              </w:rPr>
            </w:pPr>
            <w:r>
              <w:rPr>
                <w:rFonts w:ascii="Arial Narrow" w:hAnsi="Arial Narrow"/>
              </w:rPr>
              <w:t>Promoción de la cultura y equipamientos culturales</w:t>
            </w:r>
            <w:r>
              <w:rPr>
                <w:rFonts w:ascii="Arial Narrow" w:hAnsi="Arial Narrow"/>
                <w:sz w:val="16"/>
                <w:szCs w:val="16"/>
              </w:rPr>
              <w:t> </w:t>
            </w:r>
          </w:p>
        </w:tc>
        <w:tc>
          <w:tcPr>
            <w:tcW w:w="992" w:type="dxa"/>
            <w:tcBorders>
              <w:top w:val="single" w:sz="2" w:space="0" w:color="auto"/>
              <w:left w:val="single" w:sz="2" w:space="0" w:color="auto"/>
              <w:bottom w:val="single" w:sz="2" w:space="0" w:color="auto"/>
              <w:right w:val="single" w:sz="2" w:space="0" w:color="auto"/>
            </w:tcBorders>
            <w:vAlign w:val="center"/>
          </w:tcPr>
          <w:p w14:paraId="26415BB2" w14:textId="599E2470" w:rsidR="0084190E" w:rsidRPr="009A04FC" w:rsidRDefault="0084190E" w:rsidP="0084190E">
            <w:pPr>
              <w:keepLines/>
              <w:tabs>
                <w:tab w:val="right" w:pos="2835"/>
                <w:tab w:val="right" w:pos="3969"/>
                <w:tab w:val="right" w:pos="5103"/>
                <w:tab w:val="right" w:pos="6237"/>
                <w:tab w:val="right" w:pos="7371"/>
              </w:tabs>
              <w:spacing w:after="0"/>
              <w:ind w:firstLine="0"/>
              <w:jc w:val="center"/>
              <w:rPr>
                <w:rFonts w:ascii="Arial Narrow" w:hAnsi="Arial Narrow"/>
                <w:spacing w:val="6"/>
                <w:lang w:val="es-ES" w:eastAsia="es-ES"/>
              </w:rPr>
            </w:pPr>
            <w:r w:rsidRPr="009A04FC">
              <w:rPr>
                <w:rFonts w:ascii="Arial Narrow" w:hAnsi="Arial Narrow"/>
                <w:bCs/>
              </w:rPr>
              <w:t>X</w:t>
            </w:r>
            <w:r w:rsidRPr="009A04FC">
              <w:rPr>
                <w:rFonts w:ascii="Arial Narrow" w:hAnsi="Arial Narrow"/>
              </w:rPr>
              <w:t> </w:t>
            </w:r>
          </w:p>
        </w:tc>
        <w:tc>
          <w:tcPr>
            <w:tcW w:w="709" w:type="dxa"/>
            <w:tcBorders>
              <w:top w:val="single" w:sz="2" w:space="0" w:color="auto"/>
              <w:left w:val="single" w:sz="2" w:space="0" w:color="auto"/>
              <w:bottom w:val="single" w:sz="2" w:space="0" w:color="auto"/>
              <w:right w:val="single" w:sz="2" w:space="0" w:color="auto"/>
            </w:tcBorders>
            <w:vAlign w:val="center"/>
          </w:tcPr>
          <w:p w14:paraId="3467756F" w14:textId="22E8BA93" w:rsidR="0084190E" w:rsidRPr="009A04FC" w:rsidRDefault="0084190E" w:rsidP="0084190E">
            <w:pPr>
              <w:keepLines/>
              <w:tabs>
                <w:tab w:val="right" w:pos="2835"/>
                <w:tab w:val="right" w:pos="3969"/>
                <w:tab w:val="right" w:pos="5103"/>
                <w:tab w:val="right" w:pos="6237"/>
                <w:tab w:val="right" w:pos="7371"/>
              </w:tabs>
              <w:spacing w:after="0"/>
              <w:ind w:firstLine="0"/>
              <w:jc w:val="center"/>
              <w:rPr>
                <w:rFonts w:ascii="Arial Narrow" w:hAnsi="Arial Narrow"/>
                <w:spacing w:val="6"/>
                <w:lang w:val="es-ES" w:eastAsia="es-ES"/>
              </w:rPr>
            </w:pPr>
            <w:r w:rsidRPr="009A04FC">
              <w:rPr>
                <w:rFonts w:ascii="Arial Narrow" w:hAnsi="Arial Narrow"/>
              </w:rPr>
              <w:t> </w:t>
            </w:r>
          </w:p>
        </w:tc>
        <w:tc>
          <w:tcPr>
            <w:tcW w:w="1134" w:type="dxa"/>
            <w:tcBorders>
              <w:top w:val="single" w:sz="2" w:space="0" w:color="auto"/>
              <w:left w:val="single" w:sz="2" w:space="0" w:color="auto"/>
              <w:bottom w:val="single" w:sz="2" w:space="0" w:color="auto"/>
              <w:right w:val="single" w:sz="2" w:space="0" w:color="auto"/>
            </w:tcBorders>
            <w:vAlign w:val="center"/>
          </w:tcPr>
          <w:p w14:paraId="0010FEE4" w14:textId="554A63BB" w:rsidR="0084190E" w:rsidRPr="009A04FC" w:rsidRDefault="0084190E" w:rsidP="0084190E">
            <w:pPr>
              <w:keepLines/>
              <w:tabs>
                <w:tab w:val="right" w:pos="2835"/>
                <w:tab w:val="right" w:pos="3969"/>
                <w:tab w:val="right" w:pos="5103"/>
                <w:tab w:val="right" w:pos="6237"/>
                <w:tab w:val="right" w:pos="7371"/>
              </w:tabs>
              <w:spacing w:after="0"/>
              <w:ind w:firstLine="0"/>
              <w:jc w:val="center"/>
              <w:rPr>
                <w:rFonts w:ascii="Arial Narrow" w:hAnsi="Arial Narrow"/>
                <w:spacing w:val="6"/>
                <w:lang w:val="es-ES" w:eastAsia="es-ES"/>
              </w:rPr>
            </w:pPr>
            <w:r w:rsidRPr="009A04FC">
              <w:rPr>
                <w:rFonts w:ascii="Arial Narrow" w:hAnsi="Arial Narrow"/>
                <w:bCs/>
              </w:rPr>
              <w:t>X </w:t>
            </w:r>
          </w:p>
        </w:tc>
        <w:tc>
          <w:tcPr>
            <w:tcW w:w="1559" w:type="dxa"/>
            <w:tcBorders>
              <w:top w:val="single" w:sz="2" w:space="0" w:color="auto"/>
              <w:left w:val="single" w:sz="2" w:space="0" w:color="auto"/>
              <w:bottom w:val="single" w:sz="2" w:space="0" w:color="auto"/>
            </w:tcBorders>
            <w:vAlign w:val="center"/>
          </w:tcPr>
          <w:p w14:paraId="270F22F5" w14:textId="21E0DDF8" w:rsidR="0084190E" w:rsidRPr="009A04FC" w:rsidRDefault="0084190E" w:rsidP="0084190E">
            <w:pPr>
              <w:keepLines/>
              <w:tabs>
                <w:tab w:val="right" w:pos="2835"/>
                <w:tab w:val="right" w:pos="3969"/>
                <w:tab w:val="right" w:pos="5103"/>
                <w:tab w:val="right" w:pos="6237"/>
                <w:tab w:val="right" w:pos="7371"/>
              </w:tabs>
              <w:spacing w:after="0"/>
              <w:ind w:firstLine="0"/>
              <w:jc w:val="center"/>
              <w:rPr>
                <w:rFonts w:ascii="Arial Narrow" w:hAnsi="Arial Narrow"/>
                <w:spacing w:val="6"/>
                <w:lang w:val="es-ES" w:eastAsia="es-ES"/>
              </w:rPr>
            </w:pPr>
            <w:r w:rsidRPr="009A04FC">
              <w:rPr>
                <w:rFonts w:ascii="Arial Narrow" w:hAnsi="Arial Narrow"/>
                <w:bCs/>
              </w:rPr>
              <w:t> </w:t>
            </w:r>
          </w:p>
        </w:tc>
      </w:tr>
      <w:tr w:rsidR="0084190E" w:rsidRPr="00423950" w14:paraId="10FBA22A" w14:textId="77777777" w:rsidTr="0084190E">
        <w:trPr>
          <w:trHeight w:val="227"/>
          <w:jc w:val="center"/>
        </w:trPr>
        <w:tc>
          <w:tcPr>
            <w:tcW w:w="4395" w:type="dxa"/>
            <w:tcBorders>
              <w:top w:val="single" w:sz="2" w:space="0" w:color="auto"/>
              <w:bottom w:val="single" w:sz="2" w:space="0" w:color="auto"/>
              <w:right w:val="single" w:sz="2" w:space="0" w:color="auto"/>
            </w:tcBorders>
            <w:vAlign w:val="center"/>
          </w:tcPr>
          <w:p w14:paraId="09C43FBA" w14:textId="4AB02F30" w:rsidR="0084190E" w:rsidRPr="00423950" w:rsidRDefault="0084190E" w:rsidP="0084190E">
            <w:pPr>
              <w:keepLines/>
              <w:tabs>
                <w:tab w:val="right" w:pos="2835"/>
                <w:tab w:val="right" w:pos="3969"/>
                <w:tab w:val="right" w:pos="5103"/>
                <w:tab w:val="right" w:pos="6237"/>
                <w:tab w:val="right" w:pos="7371"/>
              </w:tabs>
              <w:spacing w:after="0"/>
              <w:ind w:firstLine="0"/>
              <w:jc w:val="left"/>
              <w:rPr>
                <w:rFonts w:ascii="Arial Narrow" w:hAnsi="Arial Narrow"/>
                <w:spacing w:val="6"/>
                <w:lang w:val="es-ES" w:eastAsia="es-ES"/>
              </w:rPr>
            </w:pPr>
            <w:r>
              <w:rPr>
                <w:rFonts w:ascii="Arial Narrow" w:hAnsi="Arial Narrow"/>
              </w:rPr>
              <w:t>Centro joven</w:t>
            </w:r>
          </w:p>
        </w:tc>
        <w:tc>
          <w:tcPr>
            <w:tcW w:w="992" w:type="dxa"/>
            <w:tcBorders>
              <w:top w:val="single" w:sz="2" w:space="0" w:color="auto"/>
              <w:left w:val="single" w:sz="2" w:space="0" w:color="auto"/>
              <w:bottom w:val="single" w:sz="2" w:space="0" w:color="auto"/>
              <w:right w:val="single" w:sz="2" w:space="0" w:color="auto"/>
            </w:tcBorders>
            <w:vAlign w:val="center"/>
          </w:tcPr>
          <w:p w14:paraId="48CD65F0" w14:textId="640F11D6" w:rsidR="0084190E" w:rsidRPr="009A04FC" w:rsidRDefault="0084190E" w:rsidP="0084190E">
            <w:pPr>
              <w:keepLines/>
              <w:tabs>
                <w:tab w:val="right" w:pos="2835"/>
                <w:tab w:val="right" w:pos="3969"/>
                <w:tab w:val="right" w:pos="5103"/>
                <w:tab w:val="right" w:pos="6237"/>
                <w:tab w:val="right" w:pos="7371"/>
              </w:tabs>
              <w:spacing w:after="0"/>
              <w:ind w:firstLine="0"/>
              <w:jc w:val="center"/>
              <w:rPr>
                <w:rFonts w:ascii="Arial Narrow" w:hAnsi="Arial Narrow"/>
                <w:spacing w:val="6"/>
                <w:lang w:val="es-ES" w:eastAsia="es-ES"/>
              </w:rPr>
            </w:pPr>
            <w:r w:rsidRPr="009A04FC">
              <w:rPr>
                <w:rFonts w:ascii="Arial Narrow" w:hAnsi="Arial Narrow"/>
                <w:bCs/>
              </w:rPr>
              <w:t>X </w:t>
            </w:r>
          </w:p>
        </w:tc>
        <w:tc>
          <w:tcPr>
            <w:tcW w:w="709" w:type="dxa"/>
            <w:tcBorders>
              <w:top w:val="single" w:sz="2" w:space="0" w:color="auto"/>
              <w:left w:val="single" w:sz="2" w:space="0" w:color="auto"/>
              <w:bottom w:val="single" w:sz="2" w:space="0" w:color="auto"/>
              <w:right w:val="single" w:sz="2" w:space="0" w:color="auto"/>
            </w:tcBorders>
            <w:vAlign w:val="center"/>
          </w:tcPr>
          <w:p w14:paraId="0ACC77D7" w14:textId="312C30EF" w:rsidR="0084190E" w:rsidRPr="009A04FC" w:rsidRDefault="0084190E" w:rsidP="0084190E">
            <w:pPr>
              <w:keepLines/>
              <w:tabs>
                <w:tab w:val="right" w:pos="2835"/>
                <w:tab w:val="right" w:pos="3969"/>
                <w:tab w:val="right" w:pos="5103"/>
                <w:tab w:val="right" w:pos="6237"/>
                <w:tab w:val="right" w:pos="7371"/>
              </w:tabs>
              <w:spacing w:after="0"/>
              <w:ind w:firstLine="0"/>
              <w:jc w:val="center"/>
              <w:rPr>
                <w:rFonts w:ascii="Arial Narrow" w:hAnsi="Arial Narrow"/>
                <w:spacing w:val="6"/>
                <w:lang w:val="es-ES" w:eastAsia="es-ES"/>
              </w:rPr>
            </w:pPr>
            <w:r w:rsidRPr="009A04FC">
              <w:rPr>
                <w:rFonts w:ascii="Arial Narrow" w:hAnsi="Arial Narrow"/>
              </w:rPr>
              <w:t> </w:t>
            </w:r>
          </w:p>
        </w:tc>
        <w:tc>
          <w:tcPr>
            <w:tcW w:w="1134" w:type="dxa"/>
            <w:tcBorders>
              <w:top w:val="single" w:sz="2" w:space="0" w:color="auto"/>
              <w:left w:val="single" w:sz="2" w:space="0" w:color="auto"/>
              <w:bottom w:val="single" w:sz="2" w:space="0" w:color="auto"/>
              <w:right w:val="single" w:sz="2" w:space="0" w:color="auto"/>
            </w:tcBorders>
            <w:vAlign w:val="center"/>
          </w:tcPr>
          <w:p w14:paraId="611E29CD" w14:textId="075E13C6" w:rsidR="0084190E" w:rsidRPr="009A04FC" w:rsidRDefault="0084190E" w:rsidP="0084190E">
            <w:pPr>
              <w:keepLines/>
              <w:tabs>
                <w:tab w:val="right" w:pos="2835"/>
                <w:tab w:val="right" w:pos="3969"/>
                <w:tab w:val="right" w:pos="5103"/>
                <w:tab w:val="right" w:pos="6237"/>
                <w:tab w:val="right" w:pos="7371"/>
              </w:tabs>
              <w:spacing w:after="0"/>
              <w:ind w:firstLine="0"/>
              <w:jc w:val="center"/>
              <w:rPr>
                <w:rFonts w:ascii="Arial Narrow" w:hAnsi="Arial Narrow"/>
                <w:spacing w:val="6"/>
                <w:lang w:val="es-ES" w:eastAsia="es-ES"/>
              </w:rPr>
            </w:pPr>
            <w:r w:rsidRPr="009A04FC">
              <w:rPr>
                <w:rFonts w:ascii="Arial Narrow" w:hAnsi="Arial Narrow"/>
                <w:bCs/>
              </w:rPr>
              <w:t>X* </w:t>
            </w:r>
          </w:p>
        </w:tc>
        <w:tc>
          <w:tcPr>
            <w:tcW w:w="1559" w:type="dxa"/>
            <w:tcBorders>
              <w:top w:val="single" w:sz="2" w:space="0" w:color="auto"/>
              <w:left w:val="single" w:sz="2" w:space="0" w:color="auto"/>
              <w:bottom w:val="single" w:sz="2" w:space="0" w:color="auto"/>
            </w:tcBorders>
            <w:vAlign w:val="center"/>
          </w:tcPr>
          <w:p w14:paraId="5D368E3D" w14:textId="3F294954" w:rsidR="0084190E" w:rsidRPr="009A04FC" w:rsidRDefault="0084190E" w:rsidP="0084190E">
            <w:pPr>
              <w:keepLines/>
              <w:tabs>
                <w:tab w:val="right" w:pos="2835"/>
                <w:tab w:val="right" w:pos="3969"/>
                <w:tab w:val="right" w:pos="5103"/>
                <w:tab w:val="right" w:pos="6237"/>
                <w:tab w:val="right" w:pos="7371"/>
              </w:tabs>
              <w:spacing w:after="0"/>
              <w:ind w:firstLine="0"/>
              <w:jc w:val="center"/>
              <w:rPr>
                <w:rFonts w:ascii="Arial Narrow" w:hAnsi="Arial Narrow"/>
                <w:spacing w:val="6"/>
                <w:lang w:val="es-ES" w:eastAsia="es-ES"/>
              </w:rPr>
            </w:pPr>
            <w:r w:rsidRPr="009A04FC">
              <w:rPr>
                <w:rFonts w:ascii="Arial Narrow" w:hAnsi="Arial Narrow"/>
                <w:bCs/>
              </w:rPr>
              <w:t> </w:t>
            </w:r>
          </w:p>
        </w:tc>
      </w:tr>
      <w:tr w:rsidR="0084190E" w:rsidRPr="00423950" w14:paraId="7EF6596F" w14:textId="77777777" w:rsidTr="0084190E">
        <w:trPr>
          <w:trHeight w:val="227"/>
          <w:jc w:val="center"/>
        </w:trPr>
        <w:tc>
          <w:tcPr>
            <w:tcW w:w="4395" w:type="dxa"/>
            <w:tcBorders>
              <w:top w:val="single" w:sz="2" w:space="0" w:color="auto"/>
              <w:bottom w:val="single" w:sz="2" w:space="0" w:color="auto"/>
              <w:right w:val="single" w:sz="2" w:space="0" w:color="auto"/>
            </w:tcBorders>
            <w:vAlign w:val="center"/>
          </w:tcPr>
          <w:p w14:paraId="2088DD3B" w14:textId="2DEEF069" w:rsidR="0084190E" w:rsidRPr="00ED4CCA" w:rsidRDefault="0084190E" w:rsidP="0084190E">
            <w:pPr>
              <w:keepLines/>
              <w:tabs>
                <w:tab w:val="right" w:pos="2835"/>
                <w:tab w:val="right" w:pos="3969"/>
                <w:tab w:val="right" w:pos="5103"/>
                <w:tab w:val="right" w:pos="6237"/>
                <w:tab w:val="right" w:pos="7371"/>
              </w:tabs>
              <w:spacing w:after="0"/>
              <w:ind w:firstLine="0"/>
              <w:jc w:val="left"/>
              <w:rPr>
                <w:rFonts w:ascii="Arial Narrow" w:hAnsi="Arial Narrow"/>
                <w:spacing w:val="6"/>
                <w:lang w:val="es-ES" w:eastAsia="es-ES"/>
              </w:rPr>
            </w:pPr>
            <w:r>
              <w:rPr>
                <w:rFonts w:ascii="Arial Narrow" w:hAnsi="Arial Narrow"/>
              </w:rPr>
              <w:t>Escuela de Música </w:t>
            </w:r>
          </w:p>
        </w:tc>
        <w:tc>
          <w:tcPr>
            <w:tcW w:w="992" w:type="dxa"/>
            <w:tcBorders>
              <w:top w:val="single" w:sz="2" w:space="0" w:color="auto"/>
              <w:left w:val="single" w:sz="2" w:space="0" w:color="auto"/>
              <w:bottom w:val="single" w:sz="2" w:space="0" w:color="auto"/>
              <w:right w:val="single" w:sz="2" w:space="0" w:color="auto"/>
            </w:tcBorders>
            <w:vAlign w:val="center"/>
          </w:tcPr>
          <w:p w14:paraId="3D9BEE36" w14:textId="4289BE44" w:rsidR="0084190E" w:rsidRPr="009A04FC" w:rsidRDefault="0084190E" w:rsidP="0084190E">
            <w:pPr>
              <w:keepLines/>
              <w:tabs>
                <w:tab w:val="right" w:pos="2835"/>
                <w:tab w:val="right" w:pos="3969"/>
                <w:tab w:val="right" w:pos="5103"/>
                <w:tab w:val="right" w:pos="6237"/>
                <w:tab w:val="right" w:pos="7371"/>
              </w:tabs>
              <w:spacing w:after="0"/>
              <w:ind w:firstLine="0"/>
              <w:jc w:val="center"/>
              <w:rPr>
                <w:rFonts w:ascii="Arial Narrow" w:hAnsi="Arial Narrow"/>
                <w:spacing w:val="6"/>
                <w:lang w:val="es-ES" w:eastAsia="es-ES"/>
              </w:rPr>
            </w:pPr>
            <w:r w:rsidRPr="009A04FC">
              <w:rPr>
                <w:rFonts w:ascii="Arial Narrow" w:hAnsi="Arial Narrow"/>
              </w:rPr>
              <w:t> </w:t>
            </w:r>
          </w:p>
        </w:tc>
        <w:tc>
          <w:tcPr>
            <w:tcW w:w="709" w:type="dxa"/>
            <w:tcBorders>
              <w:top w:val="single" w:sz="2" w:space="0" w:color="auto"/>
              <w:left w:val="single" w:sz="2" w:space="0" w:color="auto"/>
              <w:bottom w:val="single" w:sz="2" w:space="0" w:color="auto"/>
              <w:right w:val="single" w:sz="2" w:space="0" w:color="auto"/>
            </w:tcBorders>
            <w:vAlign w:val="center"/>
          </w:tcPr>
          <w:p w14:paraId="220E55ED" w14:textId="3955138A" w:rsidR="0084190E" w:rsidRPr="009A04FC" w:rsidRDefault="0084190E" w:rsidP="0084190E">
            <w:pPr>
              <w:keepLines/>
              <w:tabs>
                <w:tab w:val="right" w:pos="2835"/>
                <w:tab w:val="right" w:pos="3969"/>
                <w:tab w:val="right" w:pos="5103"/>
                <w:tab w:val="right" w:pos="6237"/>
                <w:tab w:val="right" w:pos="7371"/>
              </w:tabs>
              <w:spacing w:after="0"/>
              <w:ind w:firstLine="0"/>
              <w:jc w:val="center"/>
              <w:rPr>
                <w:rFonts w:ascii="Arial Narrow" w:hAnsi="Arial Narrow"/>
                <w:spacing w:val="6"/>
                <w:lang w:val="es-ES" w:eastAsia="es-ES"/>
              </w:rPr>
            </w:pPr>
            <w:r w:rsidRPr="009A04FC">
              <w:rPr>
                <w:rFonts w:ascii="Arial Narrow" w:hAnsi="Arial Narrow"/>
                <w:bCs/>
              </w:rPr>
              <w:t> </w:t>
            </w:r>
          </w:p>
        </w:tc>
        <w:tc>
          <w:tcPr>
            <w:tcW w:w="1134" w:type="dxa"/>
            <w:tcBorders>
              <w:top w:val="single" w:sz="2" w:space="0" w:color="auto"/>
              <w:left w:val="single" w:sz="2" w:space="0" w:color="auto"/>
              <w:bottom w:val="single" w:sz="2" w:space="0" w:color="auto"/>
              <w:right w:val="single" w:sz="2" w:space="0" w:color="auto"/>
            </w:tcBorders>
            <w:vAlign w:val="center"/>
          </w:tcPr>
          <w:p w14:paraId="1B032371" w14:textId="0FDB7100" w:rsidR="0084190E" w:rsidRPr="009A04FC" w:rsidRDefault="0084190E" w:rsidP="0084190E">
            <w:pPr>
              <w:keepLines/>
              <w:tabs>
                <w:tab w:val="right" w:pos="2835"/>
                <w:tab w:val="right" w:pos="3969"/>
                <w:tab w:val="right" w:pos="5103"/>
                <w:tab w:val="right" w:pos="6237"/>
                <w:tab w:val="right" w:pos="7371"/>
              </w:tabs>
              <w:spacing w:after="0"/>
              <w:ind w:firstLine="0"/>
              <w:jc w:val="center"/>
              <w:rPr>
                <w:rFonts w:ascii="Arial Narrow" w:hAnsi="Arial Narrow"/>
                <w:spacing w:val="6"/>
                <w:lang w:val="es-ES" w:eastAsia="es-ES"/>
              </w:rPr>
            </w:pPr>
            <w:r w:rsidRPr="009A04FC">
              <w:rPr>
                <w:rFonts w:ascii="Arial Narrow" w:hAnsi="Arial Narrow"/>
                <w:bCs/>
              </w:rPr>
              <w:t>X</w:t>
            </w:r>
            <w:r w:rsidRPr="009A04FC">
              <w:rPr>
                <w:rFonts w:ascii="Arial Narrow" w:hAnsi="Arial Narrow"/>
              </w:rPr>
              <w:t> </w:t>
            </w:r>
          </w:p>
        </w:tc>
        <w:tc>
          <w:tcPr>
            <w:tcW w:w="1559" w:type="dxa"/>
            <w:tcBorders>
              <w:top w:val="single" w:sz="2" w:space="0" w:color="auto"/>
              <w:left w:val="single" w:sz="2" w:space="0" w:color="auto"/>
              <w:bottom w:val="single" w:sz="2" w:space="0" w:color="auto"/>
            </w:tcBorders>
            <w:vAlign w:val="center"/>
          </w:tcPr>
          <w:p w14:paraId="62735E52" w14:textId="708AB4A2" w:rsidR="0084190E" w:rsidRPr="009A04FC" w:rsidRDefault="0084190E" w:rsidP="0084190E">
            <w:pPr>
              <w:keepLines/>
              <w:tabs>
                <w:tab w:val="right" w:pos="2835"/>
                <w:tab w:val="right" w:pos="3969"/>
                <w:tab w:val="right" w:pos="5103"/>
                <w:tab w:val="right" w:pos="6237"/>
                <w:tab w:val="right" w:pos="7371"/>
              </w:tabs>
              <w:spacing w:after="0"/>
              <w:ind w:firstLine="0"/>
              <w:jc w:val="center"/>
              <w:rPr>
                <w:rFonts w:ascii="Arial Narrow" w:hAnsi="Arial Narrow"/>
                <w:spacing w:val="6"/>
                <w:lang w:val="es-ES" w:eastAsia="es-ES"/>
              </w:rPr>
            </w:pPr>
            <w:r w:rsidRPr="009A04FC">
              <w:rPr>
                <w:rFonts w:ascii="Arial Narrow" w:hAnsi="Arial Narrow"/>
                <w:bCs/>
              </w:rPr>
              <w:t> </w:t>
            </w:r>
          </w:p>
        </w:tc>
      </w:tr>
      <w:tr w:rsidR="0084190E" w:rsidRPr="00423950" w14:paraId="331340EE" w14:textId="77777777" w:rsidTr="0084190E">
        <w:trPr>
          <w:trHeight w:val="227"/>
          <w:jc w:val="center"/>
        </w:trPr>
        <w:tc>
          <w:tcPr>
            <w:tcW w:w="4395" w:type="dxa"/>
            <w:tcBorders>
              <w:top w:val="single" w:sz="2" w:space="0" w:color="auto"/>
              <w:bottom w:val="single" w:sz="2" w:space="0" w:color="auto"/>
              <w:right w:val="single" w:sz="2" w:space="0" w:color="auto"/>
            </w:tcBorders>
            <w:vAlign w:val="center"/>
          </w:tcPr>
          <w:p w14:paraId="4BD1FBDF" w14:textId="1440AE6E" w:rsidR="0084190E" w:rsidRPr="00423950" w:rsidRDefault="0084190E" w:rsidP="0084190E">
            <w:pPr>
              <w:keepLines/>
              <w:tabs>
                <w:tab w:val="right" w:pos="2835"/>
                <w:tab w:val="right" w:pos="3969"/>
                <w:tab w:val="right" w:pos="5103"/>
                <w:tab w:val="right" w:pos="6237"/>
                <w:tab w:val="right" w:pos="7371"/>
              </w:tabs>
              <w:spacing w:after="0"/>
              <w:ind w:firstLine="0"/>
              <w:jc w:val="left"/>
              <w:rPr>
                <w:rFonts w:ascii="Arial Narrow" w:hAnsi="Arial Narrow"/>
                <w:spacing w:val="6"/>
                <w:lang w:val="es-ES" w:eastAsia="es-ES"/>
              </w:rPr>
            </w:pPr>
            <w:r>
              <w:rPr>
                <w:rFonts w:ascii="Arial Narrow" w:hAnsi="Arial Narrow"/>
              </w:rPr>
              <w:t>Mantenimiento centros públicos educación  </w:t>
            </w:r>
          </w:p>
        </w:tc>
        <w:tc>
          <w:tcPr>
            <w:tcW w:w="992" w:type="dxa"/>
            <w:tcBorders>
              <w:top w:val="single" w:sz="2" w:space="0" w:color="auto"/>
              <w:left w:val="single" w:sz="2" w:space="0" w:color="auto"/>
              <w:bottom w:val="single" w:sz="2" w:space="0" w:color="auto"/>
              <w:right w:val="single" w:sz="2" w:space="0" w:color="auto"/>
            </w:tcBorders>
            <w:vAlign w:val="center"/>
          </w:tcPr>
          <w:p w14:paraId="51B8804A" w14:textId="107063F1" w:rsidR="0084190E" w:rsidRPr="009A04FC" w:rsidRDefault="0084190E" w:rsidP="0084190E">
            <w:pPr>
              <w:keepLines/>
              <w:tabs>
                <w:tab w:val="right" w:pos="2835"/>
                <w:tab w:val="right" w:pos="3969"/>
                <w:tab w:val="right" w:pos="5103"/>
                <w:tab w:val="right" w:pos="6237"/>
                <w:tab w:val="right" w:pos="7371"/>
              </w:tabs>
              <w:spacing w:after="0"/>
              <w:ind w:firstLine="0"/>
              <w:jc w:val="center"/>
              <w:rPr>
                <w:rFonts w:ascii="Arial Narrow" w:hAnsi="Arial Narrow"/>
                <w:spacing w:val="6"/>
                <w:lang w:val="es-ES" w:eastAsia="es-ES"/>
              </w:rPr>
            </w:pPr>
            <w:r w:rsidRPr="009A04FC">
              <w:rPr>
                <w:rFonts w:ascii="Arial Narrow" w:hAnsi="Arial Narrow"/>
                <w:bCs/>
              </w:rPr>
              <w:t>X</w:t>
            </w:r>
            <w:r w:rsidRPr="009A04FC">
              <w:rPr>
                <w:rFonts w:ascii="Arial Narrow" w:hAnsi="Arial Narrow"/>
              </w:rPr>
              <w:t> </w:t>
            </w:r>
          </w:p>
        </w:tc>
        <w:tc>
          <w:tcPr>
            <w:tcW w:w="709" w:type="dxa"/>
            <w:tcBorders>
              <w:top w:val="single" w:sz="2" w:space="0" w:color="auto"/>
              <w:left w:val="single" w:sz="2" w:space="0" w:color="auto"/>
              <w:bottom w:val="single" w:sz="2" w:space="0" w:color="auto"/>
              <w:right w:val="single" w:sz="2" w:space="0" w:color="auto"/>
            </w:tcBorders>
            <w:vAlign w:val="center"/>
          </w:tcPr>
          <w:p w14:paraId="2E1E6E67" w14:textId="42B6CDF2" w:rsidR="0084190E" w:rsidRPr="009A04FC" w:rsidRDefault="0084190E" w:rsidP="0084190E">
            <w:pPr>
              <w:keepLines/>
              <w:tabs>
                <w:tab w:val="right" w:pos="2835"/>
                <w:tab w:val="right" w:pos="3969"/>
                <w:tab w:val="right" w:pos="5103"/>
                <w:tab w:val="right" w:pos="6237"/>
                <w:tab w:val="right" w:pos="7371"/>
              </w:tabs>
              <w:spacing w:after="0"/>
              <w:ind w:firstLine="0"/>
              <w:jc w:val="center"/>
              <w:rPr>
                <w:rFonts w:ascii="Arial Narrow" w:hAnsi="Arial Narrow"/>
                <w:spacing w:val="6"/>
                <w:lang w:val="es-ES" w:eastAsia="es-ES"/>
              </w:rPr>
            </w:pPr>
            <w:r w:rsidRPr="009A04FC">
              <w:rPr>
                <w:rFonts w:ascii="Arial Narrow" w:hAnsi="Arial Narrow"/>
              </w:rPr>
              <w:t> </w:t>
            </w:r>
          </w:p>
        </w:tc>
        <w:tc>
          <w:tcPr>
            <w:tcW w:w="1134" w:type="dxa"/>
            <w:tcBorders>
              <w:top w:val="single" w:sz="2" w:space="0" w:color="auto"/>
              <w:left w:val="single" w:sz="2" w:space="0" w:color="auto"/>
              <w:bottom w:val="single" w:sz="2" w:space="0" w:color="auto"/>
              <w:right w:val="single" w:sz="2" w:space="0" w:color="auto"/>
            </w:tcBorders>
            <w:vAlign w:val="center"/>
          </w:tcPr>
          <w:p w14:paraId="607E1EE3" w14:textId="7A079BFF" w:rsidR="0084190E" w:rsidRPr="009A04FC" w:rsidRDefault="0084190E" w:rsidP="0084190E">
            <w:pPr>
              <w:keepLines/>
              <w:tabs>
                <w:tab w:val="right" w:pos="2835"/>
                <w:tab w:val="right" w:pos="3969"/>
                <w:tab w:val="right" w:pos="5103"/>
                <w:tab w:val="right" w:pos="6237"/>
                <w:tab w:val="right" w:pos="7371"/>
              </w:tabs>
              <w:spacing w:after="0"/>
              <w:ind w:firstLine="0"/>
              <w:jc w:val="center"/>
              <w:rPr>
                <w:rFonts w:ascii="Arial Narrow" w:hAnsi="Arial Narrow"/>
                <w:spacing w:val="6"/>
                <w:lang w:val="es-ES" w:eastAsia="es-ES"/>
              </w:rPr>
            </w:pPr>
            <w:r w:rsidRPr="009A04FC">
              <w:rPr>
                <w:rFonts w:ascii="Arial Narrow" w:hAnsi="Arial Narrow"/>
                <w:bCs/>
              </w:rPr>
              <w:t> </w:t>
            </w:r>
          </w:p>
        </w:tc>
        <w:tc>
          <w:tcPr>
            <w:tcW w:w="1559" w:type="dxa"/>
            <w:tcBorders>
              <w:top w:val="single" w:sz="2" w:space="0" w:color="auto"/>
              <w:left w:val="single" w:sz="2" w:space="0" w:color="auto"/>
              <w:bottom w:val="single" w:sz="2" w:space="0" w:color="auto"/>
            </w:tcBorders>
            <w:vAlign w:val="center"/>
          </w:tcPr>
          <w:p w14:paraId="6173D084" w14:textId="10F872BC" w:rsidR="0084190E" w:rsidRPr="009A04FC" w:rsidRDefault="0084190E" w:rsidP="0084190E">
            <w:pPr>
              <w:keepLines/>
              <w:tabs>
                <w:tab w:val="right" w:pos="2835"/>
                <w:tab w:val="right" w:pos="3969"/>
                <w:tab w:val="right" w:pos="5103"/>
                <w:tab w:val="right" w:pos="6237"/>
                <w:tab w:val="right" w:pos="7371"/>
              </w:tabs>
              <w:spacing w:after="0"/>
              <w:ind w:firstLine="0"/>
              <w:jc w:val="center"/>
              <w:rPr>
                <w:rFonts w:ascii="Arial Narrow" w:hAnsi="Arial Narrow"/>
                <w:spacing w:val="6"/>
                <w:lang w:val="es-ES" w:eastAsia="es-ES"/>
              </w:rPr>
            </w:pPr>
            <w:r w:rsidRPr="009A04FC">
              <w:rPr>
                <w:rFonts w:ascii="Arial Narrow" w:hAnsi="Arial Narrow"/>
                <w:bCs/>
              </w:rPr>
              <w:t> </w:t>
            </w:r>
          </w:p>
        </w:tc>
      </w:tr>
      <w:tr w:rsidR="0084190E" w:rsidRPr="00423950" w14:paraId="02015438" w14:textId="77777777" w:rsidTr="0084190E">
        <w:trPr>
          <w:trHeight w:val="227"/>
          <w:jc w:val="center"/>
        </w:trPr>
        <w:tc>
          <w:tcPr>
            <w:tcW w:w="4395" w:type="dxa"/>
            <w:tcBorders>
              <w:top w:val="single" w:sz="2" w:space="0" w:color="auto"/>
              <w:bottom w:val="single" w:sz="2" w:space="0" w:color="auto"/>
              <w:right w:val="single" w:sz="2" w:space="0" w:color="auto"/>
            </w:tcBorders>
            <w:vAlign w:val="center"/>
          </w:tcPr>
          <w:p w14:paraId="04AEB04C" w14:textId="26565BC2" w:rsidR="0084190E" w:rsidRPr="00423950" w:rsidRDefault="0084190E" w:rsidP="0084190E">
            <w:pPr>
              <w:keepLines/>
              <w:tabs>
                <w:tab w:val="right" w:pos="2835"/>
                <w:tab w:val="right" w:pos="3969"/>
                <w:tab w:val="right" w:pos="5103"/>
                <w:tab w:val="right" w:pos="6237"/>
                <w:tab w:val="right" w:pos="7371"/>
              </w:tabs>
              <w:spacing w:after="0"/>
              <w:ind w:firstLine="0"/>
              <w:jc w:val="left"/>
              <w:rPr>
                <w:rFonts w:ascii="Arial Narrow" w:hAnsi="Arial Narrow"/>
                <w:spacing w:val="6"/>
                <w:lang w:val="es-ES" w:eastAsia="es-ES"/>
              </w:rPr>
            </w:pPr>
            <w:r>
              <w:rPr>
                <w:rFonts w:ascii="Arial Narrow" w:hAnsi="Arial Narrow"/>
              </w:rPr>
              <w:t>Promoción de la igualdad </w:t>
            </w:r>
          </w:p>
        </w:tc>
        <w:tc>
          <w:tcPr>
            <w:tcW w:w="992" w:type="dxa"/>
            <w:tcBorders>
              <w:top w:val="single" w:sz="2" w:space="0" w:color="auto"/>
              <w:left w:val="single" w:sz="2" w:space="0" w:color="auto"/>
              <w:bottom w:val="single" w:sz="2" w:space="0" w:color="auto"/>
              <w:right w:val="single" w:sz="2" w:space="0" w:color="auto"/>
            </w:tcBorders>
            <w:vAlign w:val="center"/>
          </w:tcPr>
          <w:p w14:paraId="3CAE122D" w14:textId="5A0AE390" w:rsidR="0084190E" w:rsidRPr="009A04FC" w:rsidRDefault="0084190E" w:rsidP="0084190E">
            <w:pPr>
              <w:keepLines/>
              <w:tabs>
                <w:tab w:val="right" w:pos="2835"/>
                <w:tab w:val="right" w:pos="3969"/>
                <w:tab w:val="right" w:pos="5103"/>
                <w:tab w:val="right" w:pos="6237"/>
                <w:tab w:val="right" w:pos="7371"/>
              </w:tabs>
              <w:spacing w:after="0"/>
              <w:ind w:firstLine="0"/>
              <w:jc w:val="center"/>
              <w:rPr>
                <w:rFonts w:ascii="Arial Narrow" w:hAnsi="Arial Narrow"/>
                <w:spacing w:val="6"/>
                <w:lang w:val="es-ES" w:eastAsia="es-ES"/>
              </w:rPr>
            </w:pPr>
            <w:r w:rsidRPr="009A04FC">
              <w:rPr>
                <w:rFonts w:ascii="Arial Narrow" w:hAnsi="Arial Narrow"/>
                <w:bCs/>
              </w:rPr>
              <w:t>X</w:t>
            </w:r>
            <w:r w:rsidRPr="009A04FC">
              <w:rPr>
                <w:rFonts w:ascii="Arial Narrow" w:hAnsi="Arial Narrow"/>
              </w:rPr>
              <w:t> </w:t>
            </w:r>
          </w:p>
        </w:tc>
        <w:tc>
          <w:tcPr>
            <w:tcW w:w="709" w:type="dxa"/>
            <w:tcBorders>
              <w:top w:val="single" w:sz="2" w:space="0" w:color="auto"/>
              <w:left w:val="single" w:sz="2" w:space="0" w:color="auto"/>
              <w:bottom w:val="single" w:sz="2" w:space="0" w:color="auto"/>
              <w:right w:val="single" w:sz="2" w:space="0" w:color="auto"/>
            </w:tcBorders>
            <w:vAlign w:val="center"/>
          </w:tcPr>
          <w:p w14:paraId="7CFC1585" w14:textId="6EC8ED17" w:rsidR="0084190E" w:rsidRPr="009A04FC" w:rsidRDefault="0084190E" w:rsidP="0084190E">
            <w:pPr>
              <w:keepLines/>
              <w:tabs>
                <w:tab w:val="right" w:pos="2835"/>
                <w:tab w:val="right" w:pos="3969"/>
                <w:tab w:val="right" w:pos="5103"/>
                <w:tab w:val="right" w:pos="6237"/>
                <w:tab w:val="right" w:pos="7371"/>
              </w:tabs>
              <w:spacing w:after="0"/>
              <w:ind w:firstLine="0"/>
              <w:jc w:val="center"/>
              <w:rPr>
                <w:rFonts w:ascii="Arial Narrow" w:hAnsi="Arial Narrow"/>
                <w:spacing w:val="6"/>
                <w:lang w:val="es-ES" w:eastAsia="es-ES"/>
              </w:rPr>
            </w:pPr>
            <w:r w:rsidRPr="009A04FC">
              <w:rPr>
                <w:rFonts w:ascii="Arial Narrow" w:hAnsi="Arial Narrow"/>
              </w:rPr>
              <w:t> </w:t>
            </w:r>
          </w:p>
        </w:tc>
        <w:tc>
          <w:tcPr>
            <w:tcW w:w="1134" w:type="dxa"/>
            <w:tcBorders>
              <w:top w:val="single" w:sz="2" w:space="0" w:color="auto"/>
              <w:left w:val="single" w:sz="2" w:space="0" w:color="auto"/>
              <w:bottom w:val="single" w:sz="2" w:space="0" w:color="auto"/>
              <w:right w:val="single" w:sz="2" w:space="0" w:color="auto"/>
            </w:tcBorders>
            <w:vAlign w:val="center"/>
          </w:tcPr>
          <w:p w14:paraId="6DD292F7" w14:textId="2D3C8D22" w:rsidR="0084190E" w:rsidRPr="009A04FC" w:rsidRDefault="0084190E" w:rsidP="0084190E">
            <w:pPr>
              <w:keepLines/>
              <w:tabs>
                <w:tab w:val="right" w:pos="2835"/>
                <w:tab w:val="right" w:pos="3969"/>
                <w:tab w:val="right" w:pos="5103"/>
                <w:tab w:val="right" w:pos="6237"/>
                <w:tab w:val="right" w:pos="7371"/>
              </w:tabs>
              <w:spacing w:after="0"/>
              <w:ind w:firstLine="0"/>
              <w:jc w:val="center"/>
              <w:rPr>
                <w:rFonts w:ascii="Arial Narrow" w:hAnsi="Arial Narrow"/>
                <w:spacing w:val="6"/>
                <w:lang w:val="es-ES" w:eastAsia="es-ES"/>
              </w:rPr>
            </w:pPr>
            <w:r w:rsidRPr="009A04FC">
              <w:rPr>
                <w:rFonts w:ascii="Arial Narrow" w:hAnsi="Arial Narrow"/>
              </w:rPr>
              <w:t> </w:t>
            </w:r>
          </w:p>
        </w:tc>
        <w:tc>
          <w:tcPr>
            <w:tcW w:w="1559" w:type="dxa"/>
            <w:tcBorders>
              <w:top w:val="single" w:sz="2" w:space="0" w:color="auto"/>
              <w:left w:val="single" w:sz="2" w:space="0" w:color="auto"/>
              <w:bottom w:val="single" w:sz="2" w:space="0" w:color="auto"/>
            </w:tcBorders>
            <w:vAlign w:val="center"/>
          </w:tcPr>
          <w:p w14:paraId="425CED1D" w14:textId="06FF1BE9" w:rsidR="0084190E" w:rsidRPr="009A04FC" w:rsidRDefault="0084190E" w:rsidP="0084190E">
            <w:pPr>
              <w:keepLines/>
              <w:tabs>
                <w:tab w:val="right" w:pos="2835"/>
                <w:tab w:val="right" w:pos="3969"/>
                <w:tab w:val="right" w:pos="5103"/>
                <w:tab w:val="right" w:pos="6237"/>
                <w:tab w:val="right" w:pos="7371"/>
              </w:tabs>
              <w:spacing w:after="0"/>
              <w:ind w:firstLine="0"/>
              <w:jc w:val="center"/>
              <w:rPr>
                <w:rFonts w:ascii="Arial Narrow" w:hAnsi="Arial Narrow"/>
                <w:spacing w:val="6"/>
                <w:lang w:val="es-ES" w:eastAsia="es-ES"/>
              </w:rPr>
            </w:pPr>
            <w:r w:rsidRPr="009A04FC">
              <w:rPr>
                <w:rFonts w:ascii="Arial Narrow" w:hAnsi="Arial Narrow"/>
              </w:rPr>
              <w:t> </w:t>
            </w:r>
          </w:p>
        </w:tc>
      </w:tr>
      <w:tr w:rsidR="0084190E" w:rsidRPr="00423950" w14:paraId="4A623370" w14:textId="77777777" w:rsidTr="0084190E">
        <w:trPr>
          <w:trHeight w:val="227"/>
          <w:jc w:val="center"/>
        </w:trPr>
        <w:tc>
          <w:tcPr>
            <w:tcW w:w="4395" w:type="dxa"/>
            <w:tcBorders>
              <w:top w:val="single" w:sz="2" w:space="0" w:color="auto"/>
              <w:bottom w:val="single" w:sz="2" w:space="0" w:color="auto"/>
              <w:right w:val="single" w:sz="2" w:space="0" w:color="auto"/>
            </w:tcBorders>
            <w:vAlign w:val="center"/>
          </w:tcPr>
          <w:p w14:paraId="0808A44A" w14:textId="03DE62DC" w:rsidR="0084190E" w:rsidRPr="00423950" w:rsidRDefault="0084190E" w:rsidP="0084190E">
            <w:pPr>
              <w:keepLines/>
              <w:tabs>
                <w:tab w:val="right" w:pos="2835"/>
                <w:tab w:val="right" w:pos="3969"/>
                <w:tab w:val="right" w:pos="5103"/>
                <w:tab w:val="right" w:pos="6237"/>
                <w:tab w:val="right" w:pos="7371"/>
              </w:tabs>
              <w:spacing w:after="0"/>
              <w:ind w:firstLine="0"/>
              <w:jc w:val="left"/>
              <w:rPr>
                <w:rFonts w:ascii="Arial Narrow" w:hAnsi="Arial Narrow"/>
                <w:spacing w:val="6"/>
                <w:lang w:val="es-ES" w:eastAsia="es-ES"/>
              </w:rPr>
            </w:pPr>
            <w:r>
              <w:rPr>
                <w:rFonts w:ascii="Arial Narrow" w:hAnsi="Arial Narrow"/>
              </w:rPr>
              <w:t>Residencia de ancianos</w:t>
            </w:r>
          </w:p>
        </w:tc>
        <w:tc>
          <w:tcPr>
            <w:tcW w:w="992" w:type="dxa"/>
            <w:tcBorders>
              <w:top w:val="single" w:sz="2" w:space="0" w:color="auto"/>
              <w:left w:val="single" w:sz="2" w:space="0" w:color="auto"/>
              <w:bottom w:val="single" w:sz="2" w:space="0" w:color="auto"/>
              <w:right w:val="single" w:sz="2" w:space="0" w:color="auto"/>
            </w:tcBorders>
            <w:vAlign w:val="center"/>
          </w:tcPr>
          <w:p w14:paraId="4E936A59" w14:textId="058341A8" w:rsidR="0084190E" w:rsidRPr="009A04FC" w:rsidRDefault="0084190E" w:rsidP="0084190E">
            <w:pPr>
              <w:keepLines/>
              <w:tabs>
                <w:tab w:val="right" w:pos="2835"/>
                <w:tab w:val="right" w:pos="3969"/>
                <w:tab w:val="right" w:pos="5103"/>
                <w:tab w:val="right" w:pos="6237"/>
                <w:tab w:val="right" w:pos="7371"/>
              </w:tabs>
              <w:spacing w:after="0"/>
              <w:ind w:firstLine="0"/>
              <w:jc w:val="center"/>
              <w:rPr>
                <w:rFonts w:ascii="Arial Narrow" w:hAnsi="Arial Narrow"/>
                <w:spacing w:val="6"/>
                <w:lang w:val="es-ES" w:eastAsia="es-ES"/>
              </w:rPr>
            </w:pPr>
            <w:r w:rsidRPr="009A04FC">
              <w:rPr>
                <w:rFonts w:ascii="Arial Narrow" w:hAnsi="Arial Narrow"/>
                <w:bCs/>
              </w:rPr>
              <w:t>X </w:t>
            </w:r>
          </w:p>
        </w:tc>
        <w:tc>
          <w:tcPr>
            <w:tcW w:w="709" w:type="dxa"/>
            <w:tcBorders>
              <w:top w:val="single" w:sz="2" w:space="0" w:color="auto"/>
              <w:left w:val="single" w:sz="2" w:space="0" w:color="auto"/>
              <w:bottom w:val="single" w:sz="2" w:space="0" w:color="auto"/>
              <w:right w:val="single" w:sz="2" w:space="0" w:color="auto"/>
            </w:tcBorders>
            <w:vAlign w:val="center"/>
          </w:tcPr>
          <w:p w14:paraId="0863C366" w14:textId="177A7232" w:rsidR="0084190E" w:rsidRPr="009A04FC" w:rsidRDefault="0084190E" w:rsidP="0084190E">
            <w:pPr>
              <w:keepLines/>
              <w:tabs>
                <w:tab w:val="right" w:pos="2835"/>
                <w:tab w:val="right" w:pos="3969"/>
                <w:tab w:val="right" w:pos="5103"/>
                <w:tab w:val="right" w:pos="6237"/>
                <w:tab w:val="right" w:pos="7371"/>
              </w:tabs>
              <w:spacing w:after="0"/>
              <w:ind w:firstLine="0"/>
              <w:jc w:val="center"/>
              <w:rPr>
                <w:rFonts w:ascii="Arial Narrow" w:hAnsi="Arial Narrow"/>
                <w:spacing w:val="6"/>
                <w:lang w:val="es-ES" w:eastAsia="es-ES"/>
              </w:rPr>
            </w:pPr>
            <w:r w:rsidRPr="009A04FC">
              <w:rPr>
                <w:rFonts w:ascii="Arial Narrow" w:hAnsi="Arial Narrow"/>
                <w:bCs/>
              </w:rPr>
              <w:t>X</w:t>
            </w:r>
          </w:p>
        </w:tc>
        <w:tc>
          <w:tcPr>
            <w:tcW w:w="1134" w:type="dxa"/>
            <w:tcBorders>
              <w:top w:val="single" w:sz="2" w:space="0" w:color="auto"/>
              <w:left w:val="single" w:sz="2" w:space="0" w:color="auto"/>
              <w:bottom w:val="single" w:sz="2" w:space="0" w:color="auto"/>
              <w:right w:val="single" w:sz="2" w:space="0" w:color="auto"/>
            </w:tcBorders>
            <w:vAlign w:val="center"/>
          </w:tcPr>
          <w:p w14:paraId="764BD9E5" w14:textId="4F7BA96D" w:rsidR="0084190E" w:rsidRPr="009A04FC" w:rsidRDefault="0084190E" w:rsidP="0084190E">
            <w:pPr>
              <w:keepLines/>
              <w:tabs>
                <w:tab w:val="right" w:pos="2835"/>
                <w:tab w:val="right" w:pos="3969"/>
                <w:tab w:val="right" w:pos="5103"/>
                <w:tab w:val="right" w:pos="6237"/>
                <w:tab w:val="right" w:pos="7371"/>
              </w:tabs>
              <w:spacing w:after="0"/>
              <w:ind w:firstLine="0"/>
              <w:jc w:val="center"/>
              <w:rPr>
                <w:rFonts w:ascii="Arial Narrow" w:hAnsi="Arial Narrow"/>
                <w:spacing w:val="6"/>
                <w:lang w:val="es-ES" w:eastAsia="es-ES"/>
              </w:rPr>
            </w:pPr>
            <w:r w:rsidRPr="009A04FC">
              <w:rPr>
                <w:rFonts w:ascii="Arial Narrow" w:hAnsi="Arial Narrow"/>
              </w:rPr>
              <w:t> </w:t>
            </w:r>
          </w:p>
        </w:tc>
        <w:tc>
          <w:tcPr>
            <w:tcW w:w="1559" w:type="dxa"/>
            <w:tcBorders>
              <w:top w:val="single" w:sz="2" w:space="0" w:color="auto"/>
              <w:left w:val="single" w:sz="2" w:space="0" w:color="auto"/>
              <w:bottom w:val="single" w:sz="2" w:space="0" w:color="auto"/>
            </w:tcBorders>
            <w:vAlign w:val="center"/>
          </w:tcPr>
          <w:p w14:paraId="56F32F16" w14:textId="561F9C74" w:rsidR="0084190E" w:rsidRPr="009A04FC" w:rsidRDefault="0084190E" w:rsidP="0084190E">
            <w:pPr>
              <w:keepLines/>
              <w:tabs>
                <w:tab w:val="right" w:pos="2835"/>
                <w:tab w:val="right" w:pos="3969"/>
                <w:tab w:val="right" w:pos="5103"/>
                <w:tab w:val="right" w:pos="6237"/>
                <w:tab w:val="right" w:pos="7371"/>
              </w:tabs>
              <w:spacing w:after="0"/>
              <w:ind w:firstLine="0"/>
              <w:jc w:val="center"/>
              <w:rPr>
                <w:rFonts w:ascii="Arial Narrow" w:hAnsi="Arial Narrow"/>
                <w:spacing w:val="6"/>
                <w:lang w:val="es-ES" w:eastAsia="es-ES"/>
              </w:rPr>
            </w:pPr>
            <w:r w:rsidRPr="009A04FC">
              <w:rPr>
                <w:rFonts w:ascii="Arial Narrow" w:hAnsi="Arial Narrow"/>
              </w:rPr>
              <w:t> </w:t>
            </w:r>
          </w:p>
        </w:tc>
      </w:tr>
    </w:tbl>
    <w:p w14:paraId="0CF5D029" w14:textId="70802DF1" w:rsidR="006139FA" w:rsidRPr="00B741FF" w:rsidRDefault="0072085F" w:rsidP="00AC709C">
      <w:pPr>
        <w:pStyle w:val="texto"/>
        <w:tabs>
          <w:tab w:val="clear" w:pos="2835"/>
          <w:tab w:val="clear" w:pos="3969"/>
          <w:tab w:val="clear" w:pos="5103"/>
          <w:tab w:val="clear" w:pos="6237"/>
          <w:tab w:val="clear" w:pos="7371"/>
        </w:tabs>
        <w:spacing w:before="60" w:after="0"/>
        <w:ind w:firstLine="0"/>
        <w:rPr>
          <w:rFonts w:ascii="Arial" w:hAnsi="Arial"/>
          <w:bCs/>
          <w:iCs/>
          <w:color w:val="000000"/>
          <w:spacing w:val="10"/>
          <w:kern w:val="28"/>
          <w:sz w:val="16"/>
          <w:szCs w:val="16"/>
          <w:lang w:val="es-ES" w:eastAsia="es-ES"/>
        </w:rPr>
      </w:pPr>
      <w:r w:rsidRPr="00B741FF">
        <w:rPr>
          <w:rFonts w:ascii="Arial Narrow" w:hAnsi="Arial Narrow"/>
          <w:sz w:val="16"/>
          <w:szCs w:val="16"/>
          <w:lang w:val="es-ES" w:eastAsia="es-ES"/>
        </w:rPr>
        <w:t>(*) Servicio de bar del centro joven.</w:t>
      </w:r>
      <w:r w:rsidR="006139FA" w:rsidRPr="00B741FF">
        <w:rPr>
          <w:sz w:val="16"/>
          <w:szCs w:val="16"/>
          <w:lang w:val="es-ES" w:eastAsia="es-ES"/>
        </w:rPr>
        <w:br w:type="page"/>
      </w:r>
    </w:p>
    <w:p w14:paraId="40CDE837" w14:textId="326421DC" w:rsidR="00DC0008" w:rsidRPr="00CF2AAA" w:rsidRDefault="00A124DE" w:rsidP="00B23BE5">
      <w:pPr>
        <w:pStyle w:val="atitulo1"/>
      </w:pPr>
      <w:bookmarkStart w:id="30" w:name="_Toc170459676"/>
      <w:r w:rsidRPr="00CF2AAA">
        <w:lastRenderedPageBreak/>
        <w:t xml:space="preserve">Apéndice </w:t>
      </w:r>
      <w:r w:rsidR="00985A51" w:rsidRPr="00CF2AAA">
        <w:t>2</w:t>
      </w:r>
      <w:r w:rsidRPr="00CF2AAA">
        <w:t xml:space="preserve">. </w:t>
      </w:r>
      <w:r w:rsidR="00DC0008" w:rsidRPr="00CF2AAA">
        <w:t>Marco regulador</w:t>
      </w:r>
      <w:bookmarkEnd w:id="30"/>
      <w:r w:rsidR="00DC0008" w:rsidRPr="00CF2AAA">
        <w:t xml:space="preserve"> </w:t>
      </w:r>
    </w:p>
    <w:p w14:paraId="6994ECEE" w14:textId="27E03531" w:rsidR="00947F2A" w:rsidRDefault="000F602C" w:rsidP="004308A6">
      <w:pPr>
        <w:pStyle w:val="texto"/>
        <w:ind w:left="426" w:firstLine="0"/>
      </w:pPr>
      <w:r>
        <w:t>El principal marco regulador</w:t>
      </w:r>
      <w:r w:rsidR="00DC0008">
        <w:t xml:space="preserve"> aplicable al </w:t>
      </w:r>
      <w:r>
        <w:t>a</w:t>
      </w:r>
      <w:r w:rsidR="00DC0008">
        <w:t>yuntamiento es</w:t>
      </w:r>
      <w:r>
        <w:t xml:space="preserve"> el</w:t>
      </w:r>
      <w:r w:rsidR="00DC0008">
        <w:t xml:space="preserve"> siguiente:</w:t>
      </w:r>
    </w:p>
    <w:p w14:paraId="45A6692B" w14:textId="5B86755D" w:rsidR="29094247" w:rsidRPr="00B741FF" w:rsidRDefault="29094247" w:rsidP="00B741FF">
      <w:pPr>
        <w:pStyle w:val="texto"/>
        <w:tabs>
          <w:tab w:val="clear" w:pos="2835"/>
          <w:tab w:val="center" w:pos="709"/>
        </w:tabs>
        <w:spacing w:before="240" w:after="240"/>
        <w:ind w:firstLine="0"/>
        <w:rPr>
          <w:rFonts w:ascii="Arial" w:hAnsi="Arial" w:cs="Arial"/>
          <w:i/>
          <w:sz w:val="25"/>
          <w:szCs w:val="25"/>
        </w:rPr>
      </w:pPr>
      <w:r w:rsidRPr="00B741FF">
        <w:rPr>
          <w:rFonts w:ascii="Arial" w:hAnsi="Arial" w:cs="Arial"/>
          <w:i/>
          <w:sz w:val="25"/>
          <w:szCs w:val="25"/>
        </w:rPr>
        <w:t>Normativa estatal</w:t>
      </w:r>
    </w:p>
    <w:p w14:paraId="4DA95A3B" w14:textId="61FDE590" w:rsidR="007F3F07" w:rsidRPr="0057173A" w:rsidRDefault="007F3F07" w:rsidP="009B20DD">
      <w:pPr>
        <w:pStyle w:val="texto"/>
        <w:numPr>
          <w:ilvl w:val="0"/>
          <w:numId w:val="2"/>
        </w:numPr>
        <w:tabs>
          <w:tab w:val="clear" w:pos="502"/>
          <w:tab w:val="clear" w:pos="2835"/>
          <w:tab w:val="clear" w:pos="3969"/>
          <w:tab w:val="clear" w:pos="5103"/>
          <w:tab w:val="clear" w:pos="6237"/>
          <w:tab w:val="clear" w:pos="7371"/>
          <w:tab w:val="num" w:pos="300"/>
          <w:tab w:val="num" w:pos="360"/>
          <w:tab w:val="left" w:pos="480"/>
          <w:tab w:val="num" w:pos="720"/>
          <w:tab w:val="num" w:pos="6597"/>
        </w:tabs>
        <w:ind w:left="0" w:firstLine="290"/>
      </w:pPr>
      <w:r w:rsidRPr="009B20DD">
        <w:rPr>
          <w:lang w:val="es-ES"/>
        </w:rPr>
        <w:t>Ley</w:t>
      </w:r>
      <w:r>
        <w:t xml:space="preserve"> 7/1985, de 2 de abril, Reguladora de las Bases de Régimen Local. </w:t>
      </w:r>
    </w:p>
    <w:p w14:paraId="74F75615" w14:textId="77777777" w:rsidR="007F3F07" w:rsidRPr="007F3F07" w:rsidRDefault="007F3F07" w:rsidP="009B20DD">
      <w:pPr>
        <w:pStyle w:val="texto"/>
        <w:numPr>
          <w:ilvl w:val="0"/>
          <w:numId w:val="2"/>
        </w:numPr>
        <w:tabs>
          <w:tab w:val="clear" w:pos="502"/>
          <w:tab w:val="clear" w:pos="2835"/>
          <w:tab w:val="clear" w:pos="3969"/>
          <w:tab w:val="clear" w:pos="5103"/>
          <w:tab w:val="clear" w:pos="6237"/>
          <w:tab w:val="clear" w:pos="7371"/>
          <w:tab w:val="num" w:pos="300"/>
          <w:tab w:val="num" w:pos="360"/>
          <w:tab w:val="left" w:pos="480"/>
          <w:tab w:val="num" w:pos="720"/>
          <w:tab w:val="num" w:pos="6597"/>
        </w:tabs>
        <w:ind w:left="0" w:firstLine="290"/>
      </w:pPr>
      <w:r w:rsidRPr="009B20DD">
        <w:rPr>
          <w:lang w:val="es-ES"/>
        </w:rPr>
        <w:t>Ley</w:t>
      </w:r>
      <w:r w:rsidRPr="007F3F07">
        <w:t xml:space="preserve"> 38/2003, de 17 de noviembre, General de Subvenciones.</w:t>
      </w:r>
    </w:p>
    <w:p w14:paraId="14B0C790" w14:textId="38FEC4C5" w:rsidR="00947F2A" w:rsidRDefault="008B3F5D" w:rsidP="004308A6">
      <w:pPr>
        <w:pStyle w:val="texto"/>
        <w:numPr>
          <w:ilvl w:val="0"/>
          <w:numId w:val="2"/>
        </w:numPr>
        <w:tabs>
          <w:tab w:val="clear" w:pos="502"/>
          <w:tab w:val="clear" w:pos="2835"/>
          <w:tab w:val="clear" w:pos="3969"/>
          <w:tab w:val="clear" w:pos="5103"/>
          <w:tab w:val="clear" w:pos="6237"/>
          <w:tab w:val="clear" w:pos="7371"/>
          <w:tab w:val="num" w:pos="300"/>
          <w:tab w:val="num" w:pos="360"/>
          <w:tab w:val="left" w:pos="480"/>
          <w:tab w:val="num" w:pos="720"/>
          <w:tab w:val="num" w:pos="6597"/>
        </w:tabs>
        <w:ind w:left="0" w:firstLine="290"/>
      </w:pPr>
      <w:r w:rsidRPr="009B20DD">
        <w:rPr>
          <w:lang w:val="es-ES"/>
        </w:rPr>
        <w:t>Ley</w:t>
      </w:r>
      <w:r>
        <w:t xml:space="preserve"> 20/2021, de 28 de diciembre, de medidas urgentes para la reducción de la temporalidad en el empleo público.</w:t>
      </w:r>
    </w:p>
    <w:p w14:paraId="790FF963" w14:textId="5CDBAD52" w:rsidR="77ADF087" w:rsidRPr="00B741FF" w:rsidRDefault="03A43B17" w:rsidP="00B741FF">
      <w:pPr>
        <w:pStyle w:val="texto"/>
        <w:tabs>
          <w:tab w:val="clear" w:pos="2835"/>
          <w:tab w:val="center" w:pos="709"/>
        </w:tabs>
        <w:spacing w:before="240" w:after="240"/>
        <w:ind w:firstLine="0"/>
        <w:rPr>
          <w:rFonts w:ascii="Arial" w:hAnsi="Arial" w:cs="Arial"/>
          <w:i/>
          <w:sz w:val="25"/>
          <w:szCs w:val="25"/>
        </w:rPr>
      </w:pPr>
      <w:r w:rsidRPr="00B741FF">
        <w:rPr>
          <w:rFonts w:ascii="Arial" w:hAnsi="Arial" w:cs="Arial"/>
          <w:i/>
          <w:sz w:val="25"/>
          <w:szCs w:val="25"/>
        </w:rPr>
        <w:t>Normativa foral</w:t>
      </w:r>
      <w:r w:rsidR="00947F2A" w:rsidRPr="00B741FF">
        <w:rPr>
          <w:rFonts w:ascii="Arial" w:hAnsi="Arial" w:cs="Arial"/>
          <w:i/>
          <w:sz w:val="25"/>
          <w:szCs w:val="25"/>
        </w:rPr>
        <w:t xml:space="preserve"> y local</w:t>
      </w:r>
    </w:p>
    <w:p w14:paraId="03A792C8" w14:textId="77777777" w:rsidR="00DC0008" w:rsidRPr="0057173A" w:rsidRDefault="27C3145D" w:rsidP="009B20DD">
      <w:pPr>
        <w:pStyle w:val="texto"/>
        <w:numPr>
          <w:ilvl w:val="0"/>
          <w:numId w:val="2"/>
        </w:numPr>
        <w:tabs>
          <w:tab w:val="clear" w:pos="502"/>
          <w:tab w:val="clear" w:pos="2835"/>
          <w:tab w:val="clear" w:pos="3969"/>
          <w:tab w:val="clear" w:pos="5103"/>
          <w:tab w:val="clear" w:pos="6237"/>
          <w:tab w:val="clear" w:pos="7371"/>
          <w:tab w:val="num" w:pos="300"/>
          <w:tab w:val="num" w:pos="360"/>
          <w:tab w:val="left" w:pos="480"/>
          <w:tab w:val="num" w:pos="720"/>
          <w:tab w:val="num" w:pos="6597"/>
        </w:tabs>
        <w:ind w:left="0" w:firstLine="290"/>
        <w:rPr>
          <w:szCs w:val="26"/>
        </w:rPr>
      </w:pPr>
      <w:r w:rsidRPr="009B20DD">
        <w:rPr>
          <w:lang w:val="es-ES"/>
        </w:rPr>
        <w:t>Ley</w:t>
      </w:r>
      <w:r>
        <w:t xml:space="preserve"> Foral 6/1990, de 2 de julio, de la Administración Local de Navarra. </w:t>
      </w:r>
    </w:p>
    <w:p w14:paraId="29197466" w14:textId="77777777" w:rsidR="00DC0008" w:rsidRPr="0057173A" w:rsidRDefault="27C3145D" w:rsidP="009B20DD">
      <w:pPr>
        <w:pStyle w:val="texto"/>
        <w:numPr>
          <w:ilvl w:val="0"/>
          <w:numId w:val="2"/>
        </w:numPr>
        <w:tabs>
          <w:tab w:val="clear" w:pos="502"/>
          <w:tab w:val="clear" w:pos="2835"/>
          <w:tab w:val="clear" w:pos="3969"/>
          <w:tab w:val="clear" w:pos="5103"/>
          <w:tab w:val="clear" w:pos="6237"/>
          <w:tab w:val="clear" w:pos="7371"/>
          <w:tab w:val="num" w:pos="300"/>
          <w:tab w:val="num" w:pos="360"/>
          <w:tab w:val="left" w:pos="480"/>
          <w:tab w:val="num" w:pos="720"/>
          <w:tab w:val="num" w:pos="6597"/>
        </w:tabs>
        <w:ind w:left="0" w:firstLine="290"/>
        <w:rPr>
          <w:szCs w:val="26"/>
        </w:rPr>
      </w:pPr>
      <w:r w:rsidRPr="009B20DD">
        <w:rPr>
          <w:lang w:val="es-ES"/>
        </w:rPr>
        <w:t>Ley</w:t>
      </w:r>
      <w:r>
        <w:t xml:space="preserve"> Foral 2/1995, de l0 de marzo, de Haciendas Locales de Navarra.</w:t>
      </w:r>
    </w:p>
    <w:p w14:paraId="6731A862" w14:textId="37F9EA14" w:rsidR="007F3F07" w:rsidRDefault="27C3145D" w:rsidP="009B20DD">
      <w:pPr>
        <w:pStyle w:val="texto"/>
        <w:numPr>
          <w:ilvl w:val="0"/>
          <w:numId w:val="2"/>
        </w:numPr>
        <w:tabs>
          <w:tab w:val="clear" w:pos="502"/>
          <w:tab w:val="clear" w:pos="2835"/>
          <w:tab w:val="clear" w:pos="3969"/>
          <w:tab w:val="clear" w:pos="5103"/>
          <w:tab w:val="clear" w:pos="6237"/>
          <w:tab w:val="clear" w:pos="7371"/>
          <w:tab w:val="num" w:pos="300"/>
          <w:tab w:val="num" w:pos="360"/>
          <w:tab w:val="left" w:pos="480"/>
          <w:tab w:val="num" w:pos="720"/>
          <w:tab w:val="num" w:pos="6597"/>
        </w:tabs>
        <w:ind w:left="0" w:firstLine="290"/>
        <w:rPr>
          <w:szCs w:val="26"/>
        </w:rPr>
      </w:pPr>
      <w:r w:rsidRPr="009B20DD">
        <w:rPr>
          <w:lang w:val="es-ES"/>
        </w:rPr>
        <w:t>Ley</w:t>
      </w:r>
      <w:r>
        <w:t xml:space="preserve"> Fo</w:t>
      </w:r>
      <w:r w:rsidR="00947F2A">
        <w:t>ral 2/2018, de 13 de abril, de Contratos P</w:t>
      </w:r>
      <w:r>
        <w:t xml:space="preserve">úblicos. </w:t>
      </w:r>
    </w:p>
    <w:p w14:paraId="070E0DA1" w14:textId="5CCDFD89" w:rsidR="007F3F07" w:rsidRPr="007F3F07" w:rsidRDefault="007F3F07" w:rsidP="009B20DD">
      <w:pPr>
        <w:pStyle w:val="texto"/>
        <w:numPr>
          <w:ilvl w:val="0"/>
          <w:numId w:val="2"/>
        </w:numPr>
        <w:tabs>
          <w:tab w:val="clear" w:pos="502"/>
          <w:tab w:val="clear" w:pos="2835"/>
          <w:tab w:val="clear" w:pos="3969"/>
          <w:tab w:val="clear" w:pos="5103"/>
          <w:tab w:val="clear" w:pos="6237"/>
          <w:tab w:val="clear" w:pos="7371"/>
          <w:tab w:val="num" w:pos="300"/>
          <w:tab w:val="num" w:pos="360"/>
          <w:tab w:val="left" w:pos="480"/>
          <w:tab w:val="num" w:pos="720"/>
          <w:tab w:val="num" w:pos="6597"/>
        </w:tabs>
        <w:ind w:left="0" w:firstLine="290"/>
        <w:rPr>
          <w:szCs w:val="26"/>
        </w:rPr>
      </w:pPr>
      <w:r w:rsidRPr="009B20DD">
        <w:rPr>
          <w:lang w:val="es-ES"/>
        </w:rPr>
        <w:t>Ley</w:t>
      </w:r>
      <w:r w:rsidRPr="007F3F07">
        <w:rPr>
          <w:color w:val="000000" w:themeColor="text1"/>
          <w:szCs w:val="26"/>
          <w:lang w:val="es-ES"/>
        </w:rPr>
        <w:t xml:space="preserve"> Foral 19/2022, de 1 de julio, de medidas para la realización de los procesos de estabilización derivados de la Ley 20/2021.</w:t>
      </w:r>
    </w:p>
    <w:p w14:paraId="28A8D0DD" w14:textId="77777777" w:rsidR="00DC0008" w:rsidRPr="0057173A" w:rsidRDefault="27C3145D" w:rsidP="009B20DD">
      <w:pPr>
        <w:pStyle w:val="texto"/>
        <w:numPr>
          <w:ilvl w:val="0"/>
          <w:numId w:val="2"/>
        </w:numPr>
        <w:tabs>
          <w:tab w:val="clear" w:pos="502"/>
          <w:tab w:val="clear" w:pos="2835"/>
          <w:tab w:val="clear" w:pos="3969"/>
          <w:tab w:val="clear" w:pos="5103"/>
          <w:tab w:val="clear" w:pos="6237"/>
          <w:tab w:val="clear" w:pos="7371"/>
          <w:tab w:val="num" w:pos="300"/>
          <w:tab w:val="num" w:pos="360"/>
          <w:tab w:val="left" w:pos="480"/>
          <w:tab w:val="num" w:pos="720"/>
          <w:tab w:val="num" w:pos="6597"/>
        </w:tabs>
        <w:ind w:left="0" w:firstLine="290"/>
        <w:rPr>
          <w:szCs w:val="26"/>
        </w:rPr>
      </w:pPr>
      <w:r w:rsidRPr="009B20DD">
        <w:rPr>
          <w:lang w:val="es-ES"/>
        </w:rPr>
        <w:t>Decreto</w:t>
      </w:r>
      <w:r>
        <w:t xml:space="preserve"> Foral Legislativo 251/1993 de 30 de agosto por el que se aprueba el Texto refundido del Estatuto de Personal al servicio de las Administraciones Públicas de Navarra, así como sus disposiciones de desarrollo.</w:t>
      </w:r>
    </w:p>
    <w:p w14:paraId="312254C2" w14:textId="77777777" w:rsidR="00DC0008" w:rsidRPr="0057173A" w:rsidRDefault="27C3145D" w:rsidP="009B20DD">
      <w:pPr>
        <w:pStyle w:val="texto"/>
        <w:numPr>
          <w:ilvl w:val="0"/>
          <w:numId w:val="2"/>
        </w:numPr>
        <w:tabs>
          <w:tab w:val="clear" w:pos="502"/>
          <w:tab w:val="clear" w:pos="2835"/>
          <w:tab w:val="clear" w:pos="3969"/>
          <w:tab w:val="clear" w:pos="5103"/>
          <w:tab w:val="clear" w:pos="6237"/>
          <w:tab w:val="clear" w:pos="7371"/>
          <w:tab w:val="num" w:pos="300"/>
          <w:tab w:val="num" w:pos="360"/>
          <w:tab w:val="left" w:pos="480"/>
          <w:tab w:val="num" w:pos="720"/>
          <w:tab w:val="num" w:pos="6597"/>
        </w:tabs>
        <w:ind w:left="0" w:firstLine="290"/>
        <w:rPr>
          <w:szCs w:val="26"/>
        </w:rPr>
      </w:pPr>
      <w:r w:rsidRPr="009B20DD">
        <w:rPr>
          <w:lang w:val="es-ES"/>
        </w:rPr>
        <w:t>Bases</w:t>
      </w:r>
      <w:r>
        <w:t xml:space="preserve"> de ejecución del presupuesto.</w:t>
      </w:r>
    </w:p>
    <w:p w14:paraId="1F72F646" w14:textId="152E50A9" w:rsidR="003812B5" w:rsidRPr="004308A6" w:rsidRDefault="27C3145D" w:rsidP="004308A6">
      <w:pPr>
        <w:pStyle w:val="texto"/>
        <w:numPr>
          <w:ilvl w:val="0"/>
          <w:numId w:val="2"/>
        </w:numPr>
        <w:tabs>
          <w:tab w:val="clear" w:pos="502"/>
          <w:tab w:val="clear" w:pos="2835"/>
          <w:tab w:val="clear" w:pos="3969"/>
          <w:tab w:val="clear" w:pos="5103"/>
          <w:tab w:val="clear" w:pos="6237"/>
          <w:tab w:val="clear" w:pos="7371"/>
          <w:tab w:val="num" w:pos="300"/>
          <w:tab w:val="num" w:pos="360"/>
          <w:tab w:val="left" w:pos="480"/>
          <w:tab w:val="num" w:pos="720"/>
          <w:tab w:val="num" w:pos="6597"/>
        </w:tabs>
        <w:ind w:left="0" w:firstLine="290"/>
        <w:rPr>
          <w:szCs w:val="26"/>
        </w:rPr>
      </w:pPr>
      <w:r w:rsidRPr="009B20DD">
        <w:rPr>
          <w:lang w:val="es-ES"/>
        </w:rPr>
        <w:t>Ordenanzas</w:t>
      </w:r>
      <w:r>
        <w:t>.</w:t>
      </w:r>
    </w:p>
    <w:p w14:paraId="08CE6F91" w14:textId="7B4CCED1" w:rsidR="00A124DE" w:rsidRDefault="00A124DE" w:rsidP="00A124DE">
      <w:pPr>
        <w:spacing w:after="0"/>
        <w:ind w:firstLine="0"/>
        <w:jc w:val="left"/>
        <w:rPr>
          <w:sz w:val="26"/>
          <w:szCs w:val="26"/>
          <w:lang w:val="es-ES" w:eastAsia="es-ES"/>
        </w:rPr>
      </w:pPr>
      <w:r>
        <w:rPr>
          <w:sz w:val="26"/>
          <w:szCs w:val="26"/>
          <w:lang w:val="es-ES" w:eastAsia="es-ES"/>
        </w:rPr>
        <w:br w:type="page"/>
      </w:r>
    </w:p>
    <w:p w14:paraId="6ADD2167" w14:textId="4670E0D8" w:rsidR="0028084B" w:rsidRPr="00B23BE5" w:rsidRDefault="0028084B" w:rsidP="0028084B">
      <w:pPr>
        <w:pStyle w:val="atitulo1"/>
        <w:spacing w:before="360"/>
      </w:pPr>
      <w:bookmarkStart w:id="31" w:name="_Toc170459677"/>
      <w:r w:rsidRPr="00B23BE5">
        <w:lastRenderedPageBreak/>
        <w:t xml:space="preserve">Apéndice 3. Información adicional sobre </w:t>
      </w:r>
      <w:r w:rsidR="008B2CB1" w:rsidRPr="00B23BE5">
        <w:t>salvedades</w:t>
      </w:r>
      <w:bookmarkEnd w:id="31"/>
      <w:r w:rsidRPr="00B23BE5">
        <w:t xml:space="preserve"> </w:t>
      </w:r>
    </w:p>
    <w:p w14:paraId="0906D6CF" w14:textId="0B88899A" w:rsidR="008830D2" w:rsidRPr="0045099C" w:rsidRDefault="0045099C" w:rsidP="00B23BE5">
      <w:pPr>
        <w:pStyle w:val="atitulo2"/>
        <w:spacing w:before="240"/>
      </w:pPr>
      <w:bookmarkStart w:id="32" w:name="_Toc170459678"/>
      <w:r>
        <w:t>3.</w:t>
      </w:r>
      <w:r w:rsidR="00782757">
        <w:t>1</w:t>
      </w:r>
      <w:r>
        <w:t xml:space="preserve"> </w:t>
      </w:r>
      <w:r w:rsidR="008830D2" w:rsidRPr="0045099C">
        <w:t xml:space="preserve">Contrato de </w:t>
      </w:r>
      <w:r w:rsidR="00205000">
        <w:t>adquisición de vehículo rodillo-</w:t>
      </w:r>
      <w:r w:rsidR="008830D2" w:rsidRPr="0045099C">
        <w:t>compactador</w:t>
      </w:r>
      <w:bookmarkEnd w:id="32"/>
    </w:p>
    <w:p w14:paraId="413B9C1E" w14:textId="5BB1CF63" w:rsidR="008830D2" w:rsidRDefault="008830D2" w:rsidP="008830D2">
      <w:pPr>
        <w:pStyle w:val="texto"/>
        <w:tabs>
          <w:tab w:val="clear" w:pos="2835"/>
          <w:tab w:val="clear" w:pos="3969"/>
          <w:tab w:val="clear" w:pos="5103"/>
          <w:tab w:val="clear" w:pos="6237"/>
          <w:tab w:val="clear" w:pos="7371"/>
          <w:tab w:val="num" w:pos="0"/>
        </w:tabs>
        <w:spacing w:before="240" w:after="120"/>
        <w:rPr>
          <w:szCs w:val="26"/>
          <w:lang w:val="es-ES" w:eastAsia="es-ES"/>
        </w:rPr>
      </w:pPr>
      <w:r w:rsidRPr="008830D2">
        <w:rPr>
          <w:szCs w:val="26"/>
          <w:lang w:val="es-ES" w:eastAsia="es-ES"/>
        </w:rPr>
        <w:t>En la adq</w:t>
      </w:r>
      <w:r w:rsidR="00790FA4">
        <w:rPr>
          <w:szCs w:val="26"/>
          <w:lang w:val="es-ES" w:eastAsia="es-ES"/>
        </w:rPr>
        <w:t>uisición de un vehículo rodillo-</w:t>
      </w:r>
      <w:r w:rsidRPr="008830D2">
        <w:rPr>
          <w:szCs w:val="26"/>
          <w:lang w:val="es-ES" w:eastAsia="es-ES"/>
        </w:rPr>
        <w:t xml:space="preserve">compactador </w:t>
      </w:r>
      <w:r w:rsidR="001C77C6">
        <w:rPr>
          <w:szCs w:val="26"/>
          <w:lang w:val="es-ES" w:eastAsia="es-ES"/>
        </w:rPr>
        <w:t xml:space="preserve">con un valor estimado de 38.000 euros </w:t>
      </w:r>
      <w:r w:rsidRPr="008830D2">
        <w:rPr>
          <w:szCs w:val="26"/>
          <w:lang w:val="es-ES" w:eastAsia="es-ES"/>
        </w:rPr>
        <w:t xml:space="preserve">a través de procedimiento simplificado, </w:t>
      </w:r>
      <w:r>
        <w:rPr>
          <w:szCs w:val="26"/>
          <w:lang w:val="es-ES" w:eastAsia="es-ES"/>
        </w:rPr>
        <w:t>dos de las cinco invitaciones se enviaron a empresas que compartían teléfono y correo electrónico de contacto, por lo que existían indicios de que podían estar relacionadas.</w:t>
      </w:r>
      <w:r w:rsidRPr="008830D2">
        <w:rPr>
          <w:szCs w:val="26"/>
          <w:lang w:val="es-ES" w:eastAsia="es-ES"/>
        </w:rPr>
        <w:t xml:space="preserve"> Solo una de estas sociedades presentó oferta, la cual resultó adjudicataria.</w:t>
      </w:r>
    </w:p>
    <w:p w14:paraId="0A69E3D3" w14:textId="3F0F9A1C" w:rsidR="00A915D5" w:rsidRDefault="001C77C6" w:rsidP="008830D2">
      <w:pPr>
        <w:pStyle w:val="texto"/>
        <w:tabs>
          <w:tab w:val="clear" w:pos="2835"/>
          <w:tab w:val="clear" w:pos="3969"/>
          <w:tab w:val="clear" w:pos="5103"/>
          <w:tab w:val="clear" w:pos="6237"/>
          <w:tab w:val="clear" w:pos="7371"/>
          <w:tab w:val="num" w:pos="0"/>
        </w:tabs>
        <w:spacing w:before="240" w:after="120"/>
        <w:rPr>
          <w:szCs w:val="26"/>
          <w:lang w:val="es-ES" w:eastAsia="es-ES"/>
        </w:rPr>
      </w:pPr>
      <w:r>
        <w:rPr>
          <w:szCs w:val="26"/>
          <w:lang w:val="es-ES" w:eastAsia="es-ES"/>
        </w:rPr>
        <w:t>En el procedimiento s</w:t>
      </w:r>
      <w:r w:rsidR="0045099C">
        <w:rPr>
          <w:szCs w:val="26"/>
          <w:lang w:val="es-ES" w:eastAsia="es-ES"/>
        </w:rPr>
        <w:t xml:space="preserve">e presentaron </w:t>
      </w:r>
      <w:r w:rsidR="00705D71">
        <w:rPr>
          <w:szCs w:val="26"/>
          <w:lang w:val="es-ES" w:eastAsia="es-ES"/>
        </w:rPr>
        <w:t xml:space="preserve">sólo </w:t>
      </w:r>
      <w:r w:rsidR="0045099C">
        <w:rPr>
          <w:szCs w:val="26"/>
          <w:lang w:val="es-ES" w:eastAsia="es-ES"/>
        </w:rPr>
        <w:t>dos ofertas,</w:t>
      </w:r>
      <w:r w:rsidR="008830D2">
        <w:rPr>
          <w:szCs w:val="26"/>
          <w:lang w:val="es-ES" w:eastAsia="es-ES"/>
        </w:rPr>
        <w:t xml:space="preserve"> </w:t>
      </w:r>
      <w:r w:rsidR="0045099C">
        <w:rPr>
          <w:szCs w:val="26"/>
          <w:lang w:val="es-ES" w:eastAsia="es-ES"/>
        </w:rPr>
        <w:t>ambas firmadas por un</w:t>
      </w:r>
      <w:r w:rsidR="008830D2">
        <w:rPr>
          <w:szCs w:val="26"/>
          <w:lang w:val="es-ES" w:eastAsia="es-ES"/>
        </w:rPr>
        <w:t xml:space="preserve">a misma persona física como representante de las respectivas sociedades, por lo que existían indicios de que </w:t>
      </w:r>
      <w:r w:rsidR="00790FA4">
        <w:rPr>
          <w:szCs w:val="26"/>
          <w:lang w:val="es-ES" w:eastAsia="es-ES"/>
        </w:rPr>
        <w:t xml:space="preserve">éstas </w:t>
      </w:r>
      <w:r w:rsidR="008830D2">
        <w:rPr>
          <w:szCs w:val="26"/>
          <w:lang w:val="es-ES" w:eastAsia="es-ES"/>
        </w:rPr>
        <w:t xml:space="preserve">podían estar relacionadas. </w:t>
      </w:r>
      <w:r w:rsidR="00514684">
        <w:rPr>
          <w:szCs w:val="26"/>
          <w:lang w:val="es-ES" w:eastAsia="es-ES"/>
        </w:rPr>
        <w:t>L</w:t>
      </w:r>
      <w:r w:rsidR="00A915D5">
        <w:rPr>
          <w:szCs w:val="26"/>
          <w:lang w:val="es-ES" w:eastAsia="es-ES"/>
        </w:rPr>
        <w:t>as dos ofertas contemplaban el pago parcial del precio en especie, mediante la entrega por el ayuntamiento de dos veh</w:t>
      </w:r>
      <w:r w:rsidR="00514684">
        <w:rPr>
          <w:szCs w:val="26"/>
          <w:lang w:val="es-ES" w:eastAsia="es-ES"/>
        </w:rPr>
        <w:t xml:space="preserve">ículos, conforme a lo previsto en el pliego y ambas valoraban dichos vehículos </w:t>
      </w:r>
      <w:r w:rsidR="00A915D5">
        <w:rPr>
          <w:szCs w:val="26"/>
          <w:lang w:val="es-ES" w:eastAsia="es-ES"/>
        </w:rPr>
        <w:t>en 5.000 euros.</w:t>
      </w:r>
    </w:p>
    <w:p w14:paraId="6351ED30" w14:textId="45E79F57" w:rsidR="008830D2" w:rsidRDefault="00514684" w:rsidP="008830D2">
      <w:pPr>
        <w:pStyle w:val="texto"/>
        <w:tabs>
          <w:tab w:val="clear" w:pos="2835"/>
          <w:tab w:val="clear" w:pos="3969"/>
          <w:tab w:val="clear" w:pos="5103"/>
          <w:tab w:val="clear" w:pos="6237"/>
          <w:tab w:val="clear" w:pos="7371"/>
          <w:tab w:val="num" w:pos="0"/>
        </w:tabs>
        <w:spacing w:before="240" w:after="120"/>
        <w:rPr>
          <w:szCs w:val="26"/>
          <w:lang w:val="es-ES" w:eastAsia="es-ES"/>
        </w:rPr>
      </w:pPr>
      <w:r>
        <w:rPr>
          <w:szCs w:val="26"/>
          <w:lang w:val="es-ES" w:eastAsia="es-ES"/>
        </w:rPr>
        <w:t xml:space="preserve">En una de las ofertas, </w:t>
      </w:r>
      <w:r w:rsidR="001C77C6">
        <w:rPr>
          <w:szCs w:val="26"/>
          <w:lang w:val="es-ES" w:eastAsia="es-ES"/>
        </w:rPr>
        <w:t>el precio ofertado era</w:t>
      </w:r>
      <w:r w:rsidR="008830D2">
        <w:rPr>
          <w:szCs w:val="26"/>
          <w:lang w:val="es-ES" w:eastAsia="es-ES"/>
        </w:rPr>
        <w:t xml:space="preserve"> de 44.500 euros</w:t>
      </w:r>
      <w:r w:rsidR="00A915D5">
        <w:rPr>
          <w:szCs w:val="26"/>
          <w:lang w:val="es-ES" w:eastAsia="es-ES"/>
        </w:rPr>
        <w:t xml:space="preserve"> (incluyendo el pago</w:t>
      </w:r>
      <w:r w:rsidR="00705D71">
        <w:rPr>
          <w:szCs w:val="26"/>
          <w:lang w:val="es-ES" w:eastAsia="es-ES"/>
        </w:rPr>
        <w:t xml:space="preserve"> en especie</w:t>
      </w:r>
      <w:r w:rsidR="00A915D5">
        <w:rPr>
          <w:szCs w:val="26"/>
          <w:lang w:val="es-ES" w:eastAsia="es-ES"/>
        </w:rPr>
        <w:t xml:space="preserve">). Este </w:t>
      </w:r>
      <w:r w:rsidR="00F317F5">
        <w:rPr>
          <w:szCs w:val="26"/>
          <w:lang w:val="es-ES" w:eastAsia="es-ES"/>
        </w:rPr>
        <w:t xml:space="preserve">precio era </w:t>
      </w:r>
      <w:r w:rsidR="008830D2">
        <w:rPr>
          <w:szCs w:val="26"/>
          <w:lang w:val="es-ES" w:eastAsia="es-ES"/>
        </w:rPr>
        <w:t xml:space="preserve">evidentemente superior al valor estimado del </w:t>
      </w:r>
      <w:r w:rsidR="008830D2" w:rsidRPr="00A915D5">
        <w:rPr>
          <w:szCs w:val="26"/>
          <w:lang w:val="es-ES" w:eastAsia="es-ES"/>
        </w:rPr>
        <w:t>contrato</w:t>
      </w:r>
      <w:r w:rsidR="0045099C" w:rsidRPr="00A915D5">
        <w:rPr>
          <w:szCs w:val="26"/>
          <w:lang w:val="es-ES" w:eastAsia="es-ES"/>
        </w:rPr>
        <w:t xml:space="preserve"> </w:t>
      </w:r>
      <w:r w:rsidR="008830D2" w:rsidRPr="00A915D5">
        <w:rPr>
          <w:szCs w:val="26"/>
          <w:lang w:val="es-ES" w:eastAsia="es-ES"/>
        </w:rPr>
        <w:t xml:space="preserve">y </w:t>
      </w:r>
      <w:r w:rsidR="00F317F5" w:rsidRPr="00A915D5">
        <w:rPr>
          <w:szCs w:val="26"/>
          <w:lang w:val="es-ES" w:eastAsia="es-ES"/>
        </w:rPr>
        <w:t xml:space="preserve">la oferta </w:t>
      </w:r>
      <w:r w:rsidR="00A915D5">
        <w:rPr>
          <w:szCs w:val="26"/>
          <w:lang w:val="es-ES" w:eastAsia="es-ES"/>
        </w:rPr>
        <w:t>se inadmitió por ese motivo.</w:t>
      </w:r>
    </w:p>
    <w:p w14:paraId="2FD7C0A2" w14:textId="4E4D64E6" w:rsidR="00A915D5" w:rsidRDefault="00A915D5" w:rsidP="00A915D5">
      <w:pPr>
        <w:pStyle w:val="texto"/>
        <w:tabs>
          <w:tab w:val="clear" w:pos="2835"/>
          <w:tab w:val="clear" w:pos="3969"/>
          <w:tab w:val="clear" w:pos="5103"/>
          <w:tab w:val="clear" w:pos="6237"/>
          <w:tab w:val="clear" w:pos="7371"/>
          <w:tab w:val="num" w:pos="0"/>
        </w:tabs>
        <w:spacing w:before="240" w:after="120"/>
        <w:rPr>
          <w:szCs w:val="26"/>
          <w:lang w:val="es-ES" w:eastAsia="es-ES"/>
        </w:rPr>
      </w:pPr>
      <w:r>
        <w:rPr>
          <w:szCs w:val="26"/>
          <w:lang w:val="es-ES" w:eastAsia="es-ES"/>
        </w:rPr>
        <w:t>En la oferta que resultó adjudicataria, el precio ofertado era de 42.000 euros (incluyendo el pago en especie)</w:t>
      </w:r>
      <w:r w:rsidR="00514684">
        <w:rPr>
          <w:szCs w:val="26"/>
          <w:lang w:val="es-ES" w:eastAsia="es-ES"/>
        </w:rPr>
        <w:t>, también superior al valor estimado del contrato. Por tanto, también esta oferta debió haber sido inadmitida por este motivo, incluso con independencia de la existencia o no de vinculación entre las sociedades.</w:t>
      </w:r>
    </w:p>
    <w:p w14:paraId="0A24B595" w14:textId="620078DA" w:rsidR="002A3619" w:rsidRDefault="002A3619" w:rsidP="00A915D5">
      <w:pPr>
        <w:pStyle w:val="texto"/>
        <w:tabs>
          <w:tab w:val="clear" w:pos="2835"/>
          <w:tab w:val="clear" w:pos="3969"/>
          <w:tab w:val="clear" w:pos="5103"/>
          <w:tab w:val="clear" w:pos="6237"/>
          <w:tab w:val="clear" w:pos="7371"/>
          <w:tab w:val="num" w:pos="0"/>
        </w:tabs>
        <w:spacing w:before="240" w:after="120"/>
        <w:rPr>
          <w:szCs w:val="26"/>
          <w:lang w:val="es-ES" w:eastAsia="es-ES"/>
        </w:rPr>
      </w:pPr>
    </w:p>
    <w:p w14:paraId="0C454EB9" w14:textId="0B20E4C7" w:rsidR="002A3619" w:rsidRDefault="002A3619" w:rsidP="002A3619">
      <w:pPr>
        <w:pStyle w:val="atitulo2"/>
        <w:spacing w:before="240"/>
      </w:pPr>
    </w:p>
    <w:p w14:paraId="78A06B2F" w14:textId="77777777" w:rsidR="00C55421" w:rsidRDefault="00C55421" w:rsidP="002A3619">
      <w:pPr>
        <w:pStyle w:val="atitulo2"/>
        <w:spacing w:before="240"/>
      </w:pPr>
      <w:r>
        <w:br w:type="page"/>
      </w:r>
    </w:p>
    <w:p w14:paraId="4BD8AAE9" w14:textId="0E95A09C" w:rsidR="002A3619" w:rsidRPr="002A3619" w:rsidRDefault="002A3619" w:rsidP="00123E3D">
      <w:pPr>
        <w:pStyle w:val="atitulo2"/>
        <w:spacing w:after="120"/>
      </w:pPr>
      <w:bookmarkStart w:id="33" w:name="_Toc170459679"/>
      <w:r w:rsidRPr="002A3619">
        <w:lastRenderedPageBreak/>
        <w:t>3.</w:t>
      </w:r>
      <w:r w:rsidR="00547027">
        <w:t>2</w:t>
      </w:r>
      <w:r w:rsidRPr="002A3619">
        <w:t xml:space="preserve"> Festival de música CMF</w:t>
      </w:r>
      <w:bookmarkEnd w:id="33"/>
    </w:p>
    <w:p w14:paraId="138A1669" w14:textId="3F06A5DF" w:rsidR="002A3619" w:rsidRDefault="002A3619" w:rsidP="00123E3D">
      <w:pPr>
        <w:pStyle w:val="texto"/>
        <w:spacing w:after="120"/>
      </w:pPr>
      <w:r>
        <w:t xml:space="preserve">El </w:t>
      </w:r>
      <w:r w:rsidR="00547027">
        <w:t>ayuntamiento</w:t>
      </w:r>
      <w:r>
        <w:t xml:space="preserve"> </w:t>
      </w:r>
      <w:r w:rsidRPr="00A97D40">
        <w:t>promovió y organizó un</w:t>
      </w:r>
      <w:r>
        <w:t xml:space="preserve"> festival de música, con la denominación ‘Corella Music </w:t>
      </w:r>
      <w:proofErr w:type="spellStart"/>
      <w:r>
        <w:t>Fest</w:t>
      </w:r>
      <w:proofErr w:type="spellEnd"/>
      <w:r>
        <w:t xml:space="preserve">’, que se celebró el 5 de noviembre de 2022. </w:t>
      </w:r>
    </w:p>
    <w:p w14:paraId="338A696D" w14:textId="11FD6D88" w:rsidR="002A3619" w:rsidRDefault="00123E3D" w:rsidP="00123E3D">
      <w:pPr>
        <w:pStyle w:val="texto"/>
        <w:spacing w:after="120"/>
      </w:pPr>
      <w:r>
        <w:t>De</w:t>
      </w:r>
      <w:r w:rsidR="002A3619">
        <w:t xml:space="preserve"> nuestro análisis del expediente, de los ingresos y gastos relativos al CMF y de otra documentación e información que hemos recabado del ayun</w:t>
      </w:r>
      <w:r w:rsidR="00362F44">
        <w:t>tamiento y de los contratistas, hemos alcanzado las siguientes conclusiones</w:t>
      </w:r>
      <w:r w:rsidR="002A3619">
        <w:t>:</w:t>
      </w:r>
    </w:p>
    <w:p w14:paraId="15B2A0A1" w14:textId="77777777" w:rsidR="00362F44" w:rsidRPr="003A5193" w:rsidRDefault="00362F44" w:rsidP="00123E3D">
      <w:pPr>
        <w:pStyle w:val="texto"/>
        <w:numPr>
          <w:ilvl w:val="0"/>
          <w:numId w:val="2"/>
        </w:numPr>
        <w:tabs>
          <w:tab w:val="clear" w:pos="2835"/>
          <w:tab w:val="clear" w:pos="3969"/>
          <w:tab w:val="clear" w:pos="5103"/>
          <w:tab w:val="clear" w:pos="6237"/>
          <w:tab w:val="clear" w:pos="7371"/>
          <w:tab w:val="num" w:pos="300"/>
          <w:tab w:val="num" w:pos="360"/>
          <w:tab w:val="num" w:pos="720"/>
          <w:tab w:val="num" w:pos="6597"/>
        </w:tabs>
        <w:spacing w:after="120"/>
        <w:ind w:left="0" w:firstLine="290"/>
        <w:rPr>
          <w:szCs w:val="26"/>
        </w:rPr>
      </w:pPr>
      <w:r w:rsidRPr="009B20DD">
        <w:rPr>
          <w:lang w:val="es-ES"/>
        </w:rPr>
        <w:t>El</w:t>
      </w:r>
      <w:r w:rsidRPr="003A5193">
        <w:rPr>
          <w:szCs w:val="26"/>
        </w:rPr>
        <w:t xml:space="preserve"> </w:t>
      </w:r>
      <w:r w:rsidRPr="00B03470">
        <w:rPr>
          <w:lang w:val="es-ES"/>
        </w:rPr>
        <w:t>ayuntamiento</w:t>
      </w:r>
      <w:r w:rsidRPr="003A5193">
        <w:rPr>
          <w:szCs w:val="26"/>
        </w:rPr>
        <w:t xml:space="preserve"> no tramitó un procedimiento administrativo para la promoción y organización del festival. </w:t>
      </w:r>
      <w:r>
        <w:rPr>
          <w:szCs w:val="26"/>
        </w:rPr>
        <w:t>E</w:t>
      </w:r>
      <w:r w:rsidRPr="003A5193">
        <w:rPr>
          <w:szCs w:val="26"/>
        </w:rPr>
        <w:t>l expediente que hemos examin</w:t>
      </w:r>
      <w:r>
        <w:rPr>
          <w:szCs w:val="26"/>
        </w:rPr>
        <w:t>ado fue formado por la secretari</w:t>
      </w:r>
      <w:r w:rsidRPr="003A5193">
        <w:rPr>
          <w:szCs w:val="26"/>
        </w:rPr>
        <w:t xml:space="preserve">a </w:t>
      </w:r>
      <w:r>
        <w:rPr>
          <w:szCs w:val="26"/>
        </w:rPr>
        <w:t xml:space="preserve">municipal </w:t>
      </w:r>
      <w:r w:rsidRPr="003A5193">
        <w:rPr>
          <w:szCs w:val="26"/>
        </w:rPr>
        <w:t>después de la celebración del evento recopilando diversa doc</w:t>
      </w:r>
      <w:r>
        <w:rPr>
          <w:szCs w:val="26"/>
        </w:rPr>
        <w:t>umentación disponible.</w:t>
      </w:r>
    </w:p>
    <w:p w14:paraId="7DCEE9B7" w14:textId="77777777" w:rsidR="00362F44" w:rsidRDefault="00362F44" w:rsidP="00123E3D">
      <w:pPr>
        <w:pStyle w:val="texto"/>
        <w:numPr>
          <w:ilvl w:val="0"/>
          <w:numId w:val="2"/>
        </w:numPr>
        <w:tabs>
          <w:tab w:val="clear" w:pos="2835"/>
          <w:tab w:val="clear" w:pos="3969"/>
          <w:tab w:val="clear" w:pos="5103"/>
          <w:tab w:val="clear" w:pos="6237"/>
          <w:tab w:val="clear" w:pos="7371"/>
          <w:tab w:val="num" w:pos="300"/>
          <w:tab w:val="num" w:pos="360"/>
          <w:tab w:val="num" w:pos="720"/>
          <w:tab w:val="num" w:pos="6597"/>
        </w:tabs>
        <w:spacing w:after="120"/>
        <w:ind w:left="0" w:firstLine="290"/>
        <w:rPr>
          <w:szCs w:val="26"/>
        </w:rPr>
      </w:pPr>
      <w:r w:rsidRPr="00B03470">
        <w:rPr>
          <w:lang w:val="es-ES"/>
        </w:rPr>
        <w:t>No</w:t>
      </w:r>
      <w:r w:rsidRPr="003A5193">
        <w:rPr>
          <w:szCs w:val="26"/>
        </w:rPr>
        <w:t xml:space="preserve"> consta </w:t>
      </w:r>
      <w:r>
        <w:rPr>
          <w:szCs w:val="26"/>
        </w:rPr>
        <w:t xml:space="preserve">en el ayuntamiento </w:t>
      </w:r>
      <w:r w:rsidRPr="003A5193">
        <w:rPr>
          <w:szCs w:val="26"/>
        </w:rPr>
        <w:t xml:space="preserve">ninguna planificación del evento ni </w:t>
      </w:r>
      <w:r>
        <w:rPr>
          <w:szCs w:val="26"/>
        </w:rPr>
        <w:t xml:space="preserve">que se realizaran </w:t>
      </w:r>
      <w:r w:rsidRPr="003A5193">
        <w:rPr>
          <w:szCs w:val="26"/>
        </w:rPr>
        <w:t>previsiones de asistencia, ing</w:t>
      </w:r>
      <w:r>
        <w:rPr>
          <w:szCs w:val="26"/>
        </w:rPr>
        <w:t>resos y gastos.</w:t>
      </w:r>
    </w:p>
    <w:p w14:paraId="790A9492" w14:textId="77D837B4" w:rsidR="00362F44" w:rsidRPr="000C0103" w:rsidRDefault="00362F44" w:rsidP="00123E3D">
      <w:pPr>
        <w:pStyle w:val="texto"/>
        <w:numPr>
          <w:ilvl w:val="0"/>
          <w:numId w:val="2"/>
        </w:numPr>
        <w:tabs>
          <w:tab w:val="clear" w:pos="2835"/>
          <w:tab w:val="clear" w:pos="3969"/>
          <w:tab w:val="clear" w:pos="5103"/>
          <w:tab w:val="clear" w:pos="6237"/>
          <w:tab w:val="clear" w:pos="7371"/>
          <w:tab w:val="num" w:pos="300"/>
          <w:tab w:val="num" w:pos="360"/>
          <w:tab w:val="num" w:pos="720"/>
          <w:tab w:val="num" w:pos="6597"/>
        </w:tabs>
        <w:spacing w:after="120"/>
        <w:ind w:left="0" w:firstLine="290"/>
        <w:rPr>
          <w:rStyle w:val="findhit"/>
          <w:color w:val="000000"/>
          <w:shd w:val="clear" w:color="auto" w:fill="FFFFFF"/>
        </w:rPr>
      </w:pPr>
      <w:r>
        <w:rPr>
          <w:lang w:val="es-ES"/>
        </w:rPr>
        <w:t>Para la organización del CMF, el ayuntamiento contrató una empresa especializada, que también gestionó</w:t>
      </w:r>
      <w:r w:rsidRPr="00D764F3">
        <w:rPr>
          <w:szCs w:val="26"/>
        </w:rPr>
        <w:t xml:space="preserve"> la venta de entradas en taquilla </w:t>
      </w:r>
      <w:r>
        <w:rPr>
          <w:szCs w:val="26"/>
        </w:rPr>
        <w:t xml:space="preserve">el día del evento y la prestación de servicios de hostelería </w:t>
      </w:r>
      <w:r w:rsidRPr="00D764F3">
        <w:rPr>
          <w:szCs w:val="26"/>
        </w:rPr>
        <w:t xml:space="preserve">en el </w:t>
      </w:r>
      <w:r>
        <w:rPr>
          <w:szCs w:val="26"/>
        </w:rPr>
        <w:t>mismo (barras de bar y camiones de comida “</w:t>
      </w:r>
      <w:proofErr w:type="spellStart"/>
      <w:r>
        <w:rPr>
          <w:szCs w:val="26"/>
        </w:rPr>
        <w:t>foodtrucks</w:t>
      </w:r>
      <w:proofErr w:type="spellEnd"/>
      <w:r>
        <w:rPr>
          <w:szCs w:val="26"/>
        </w:rPr>
        <w:t>”)</w:t>
      </w:r>
      <w:r w:rsidRPr="00D764F3">
        <w:rPr>
          <w:szCs w:val="26"/>
        </w:rPr>
        <w:t xml:space="preserve">. El contrato </w:t>
      </w:r>
      <w:r>
        <w:rPr>
          <w:szCs w:val="26"/>
        </w:rPr>
        <w:t xml:space="preserve">con dicha empresa </w:t>
      </w:r>
      <w:r w:rsidRPr="00D764F3">
        <w:rPr>
          <w:szCs w:val="26"/>
        </w:rPr>
        <w:t>no se formalizó por escrito</w:t>
      </w:r>
      <w:r>
        <w:rPr>
          <w:szCs w:val="26"/>
        </w:rPr>
        <w:t>, con las dificultades que ello comporta para conocer las condiciones pactadas, controlar su cumplimiento y exigir eventuales responsabilidades</w:t>
      </w:r>
      <w:r w:rsidR="00123E3D">
        <w:rPr>
          <w:szCs w:val="26"/>
        </w:rPr>
        <w:t xml:space="preserve">. </w:t>
      </w:r>
      <w:r w:rsidR="000C0103">
        <w:rPr>
          <w:szCs w:val="26"/>
        </w:rPr>
        <w:t>Consideramos que la naturaleza y características del objeto del contrato, así como el volumen de fondos a gestionar, los riesgos existentes y las posibles responsabilidades, hacían necesario formalizar el contrato por escrito.</w:t>
      </w:r>
    </w:p>
    <w:p w14:paraId="24B14248" w14:textId="67803D7E" w:rsidR="00547027" w:rsidRPr="00547027" w:rsidRDefault="00547027" w:rsidP="00123E3D">
      <w:pPr>
        <w:pStyle w:val="texto"/>
        <w:numPr>
          <w:ilvl w:val="0"/>
          <w:numId w:val="2"/>
        </w:numPr>
        <w:tabs>
          <w:tab w:val="clear" w:pos="502"/>
          <w:tab w:val="clear" w:pos="2835"/>
          <w:tab w:val="clear" w:pos="3969"/>
          <w:tab w:val="clear" w:pos="5103"/>
          <w:tab w:val="clear" w:pos="6237"/>
          <w:tab w:val="clear" w:pos="7371"/>
          <w:tab w:val="num" w:pos="300"/>
          <w:tab w:val="num" w:pos="360"/>
          <w:tab w:val="left" w:pos="480"/>
          <w:tab w:val="num" w:pos="720"/>
          <w:tab w:val="num" w:pos="6597"/>
        </w:tabs>
        <w:spacing w:after="120"/>
        <w:ind w:left="0" w:firstLine="290"/>
        <w:rPr>
          <w:szCs w:val="26"/>
        </w:rPr>
      </w:pPr>
      <w:r w:rsidRPr="00547027">
        <w:rPr>
          <w:szCs w:val="26"/>
        </w:rPr>
        <w:t>El día del evento se vendieron entradas en la taquilla a un precio unitario de 50 euros</w:t>
      </w:r>
      <w:r>
        <w:rPr>
          <w:szCs w:val="26"/>
        </w:rPr>
        <w:t>.</w:t>
      </w:r>
    </w:p>
    <w:p w14:paraId="12A4B5B6" w14:textId="460CCEB8" w:rsidR="002A3619" w:rsidRDefault="002A3619" w:rsidP="00123E3D">
      <w:pPr>
        <w:pStyle w:val="texto"/>
        <w:numPr>
          <w:ilvl w:val="0"/>
          <w:numId w:val="2"/>
        </w:numPr>
        <w:tabs>
          <w:tab w:val="clear" w:pos="502"/>
          <w:tab w:val="clear" w:pos="2835"/>
          <w:tab w:val="clear" w:pos="3969"/>
          <w:tab w:val="clear" w:pos="5103"/>
          <w:tab w:val="clear" w:pos="6237"/>
          <w:tab w:val="clear" w:pos="7371"/>
          <w:tab w:val="num" w:pos="300"/>
          <w:tab w:val="num" w:pos="360"/>
          <w:tab w:val="left" w:pos="480"/>
          <w:tab w:val="num" w:pos="720"/>
          <w:tab w:val="num" w:pos="6597"/>
        </w:tabs>
        <w:spacing w:after="120"/>
        <w:ind w:left="0" w:firstLine="290"/>
        <w:rPr>
          <w:szCs w:val="26"/>
        </w:rPr>
      </w:pPr>
      <w:r w:rsidRPr="009B20DD">
        <w:rPr>
          <w:lang w:val="es-ES"/>
        </w:rPr>
        <w:t>El</w:t>
      </w:r>
      <w:r w:rsidRPr="00E44A74">
        <w:rPr>
          <w:szCs w:val="26"/>
        </w:rPr>
        <w:t xml:space="preserve"> ayuntamiento no estableció ningún mecanismo de control </w:t>
      </w:r>
      <w:r>
        <w:rPr>
          <w:szCs w:val="26"/>
        </w:rPr>
        <w:t>sobre la venta de entradas en taquilla ni sobre la prestación de servicios de hostelería</w:t>
      </w:r>
      <w:r w:rsidRPr="00E44A74">
        <w:rPr>
          <w:szCs w:val="26"/>
        </w:rPr>
        <w:t xml:space="preserve">, por lo que carece de información propia </w:t>
      </w:r>
      <w:r>
        <w:rPr>
          <w:szCs w:val="26"/>
        </w:rPr>
        <w:t>sobre estas actividades</w:t>
      </w:r>
      <w:r w:rsidRPr="00E44A74">
        <w:rPr>
          <w:szCs w:val="26"/>
        </w:rPr>
        <w:t>. H</w:t>
      </w:r>
      <w:r>
        <w:rPr>
          <w:szCs w:val="26"/>
        </w:rPr>
        <w:t>a requerido dicha información en dos ocasiones a la empresa contratada para gestionar la prestación de estos servicios</w:t>
      </w:r>
      <w:r w:rsidRPr="00E44A74">
        <w:rPr>
          <w:szCs w:val="26"/>
        </w:rPr>
        <w:t xml:space="preserve">, pero </w:t>
      </w:r>
      <w:r>
        <w:rPr>
          <w:szCs w:val="26"/>
        </w:rPr>
        <w:t>ésta</w:t>
      </w:r>
      <w:r w:rsidRPr="00E44A74">
        <w:rPr>
          <w:szCs w:val="26"/>
        </w:rPr>
        <w:t xml:space="preserve"> no</w:t>
      </w:r>
      <w:r>
        <w:rPr>
          <w:szCs w:val="26"/>
        </w:rPr>
        <w:t xml:space="preserve"> se la ha facilitado.</w:t>
      </w:r>
    </w:p>
    <w:p w14:paraId="192DA207" w14:textId="77777777" w:rsidR="00362F44" w:rsidRPr="002A3619" w:rsidRDefault="00362F44" w:rsidP="00123E3D">
      <w:pPr>
        <w:pStyle w:val="texto"/>
        <w:numPr>
          <w:ilvl w:val="0"/>
          <w:numId w:val="2"/>
        </w:numPr>
        <w:tabs>
          <w:tab w:val="clear" w:pos="502"/>
          <w:tab w:val="clear" w:pos="2835"/>
          <w:tab w:val="clear" w:pos="3969"/>
          <w:tab w:val="clear" w:pos="5103"/>
          <w:tab w:val="clear" w:pos="6237"/>
          <w:tab w:val="clear" w:pos="7371"/>
          <w:tab w:val="num" w:pos="300"/>
          <w:tab w:val="num" w:pos="360"/>
          <w:tab w:val="left" w:pos="480"/>
          <w:tab w:val="num" w:pos="720"/>
          <w:tab w:val="num" w:pos="6597"/>
        </w:tabs>
        <w:spacing w:after="120"/>
        <w:ind w:left="0" w:firstLine="290"/>
        <w:rPr>
          <w:lang w:val="es-ES"/>
        </w:rPr>
      </w:pPr>
      <w:r w:rsidRPr="002A3619">
        <w:rPr>
          <w:lang w:val="es-ES"/>
        </w:rPr>
        <w:t>No hemos podido obtener evidencia adecuada y suficiente sobre la cuantía y destino del dinero que debía percibir</w:t>
      </w:r>
      <w:r>
        <w:rPr>
          <w:lang w:val="es-ES"/>
        </w:rPr>
        <w:t xml:space="preserve"> e</w:t>
      </w:r>
      <w:r w:rsidRPr="002A3619">
        <w:rPr>
          <w:lang w:val="es-ES"/>
        </w:rPr>
        <w:t xml:space="preserve">l ayuntamiento en razón de dichas actividades. El </w:t>
      </w:r>
      <w:r>
        <w:rPr>
          <w:lang w:val="es-ES"/>
        </w:rPr>
        <w:t xml:space="preserve">alcalde </w:t>
      </w:r>
      <w:r w:rsidRPr="002A3619">
        <w:rPr>
          <w:lang w:val="es-ES"/>
        </w:rPr>
        <w:t xml:space="preserve">nos ha manifestado que el ayuntamiento no ha cobrado ninguna cantidad procedente de las mismas. </w:t>
      </w:r>
    </w:p>
    <w:p w14:paraId="127D8213" w14:textId="13D50614" w:rsidR="00362F44" w:rsidRPr="000C0103" w:rsidRDefault="00362F44" w:rsidP="00123E3D">
      <w:pPr>
        <w:pStyle w:val="texto"/>
        <w:numPr>
          <w:ilvl w:val="0"/>
          <w:numId w:val="2"/>
        </w:numPr>
        <w:tabs>
          <w:tab w:val="clear" w:pos="502"/>
          <w:tab w:val="clear" w:pos="2835"/>
          <w:tab w:val="clear" w:pos="3969"/>
          <w:tab w:val="clear" w:pos="5103"/>
          <w:tab w:val="clear" w:pos="6237"/>
          <w:tab w:val="clear" w:pos="7371"/>
          <w:tab w:val="num" w:pos="300"/>
          <w:tab w:val="num" w:pos="360"/>
          <w:tab w:val="left" w:pos="480"/>
          <w:tab w:val="num" w:pos="720"/>
          <w:tab w:val="num" w:pos="6597"/>
        </w:tabs>
        <w:spacing w:after="120"/>
        <w:ind w:left="0" w:firstLine="290"/>
        <w:rPr>
          <w:szCs w:val="26"/>
        </w:rPr>
      </w:pPr>
      <w:r>
        <w:rPr>
          <w:lang w:val="es-ES"/>
        </w:rPr>
        <w:t>Tanto la empresa que colaboró en la organización del evento como el ayuntamiento nos han manifestado que el público que asistió al CMF fue muy inferior al esperado, pero no</w:t>
      </w:r>
      <w:r w:rsidRPr="005E38AD">
        <w:rPr>
          <w:lang w:val="es-ES"/>
        </w:rPr>
        <w:t xml:space="preserve"> consta ninguna documentación sobre la asistencia real al evento.</w:t>
      </w:r>
    </w:p>
    <w:p w14:paraId="6E56D859" w14:textId="3723C623" w:rsidR="000C0103" w:rsidRPr="00362F44" w:rsidRDefault="000C0103" w:rsidP="00123E3D">
      <w:pPr>
        <w:pStyle w:val="texto"/>
        <w:tabs>
          <w:tab w:val="clear" w:pos="2835"/>
          <w:tab w:val="clear" w:pos="3969"/>
          <w:tab w:val="clear" w:pos="5103"/>
          <w:tab w:val="clear" w:pos="6237"/>
          <w:tab w:val="clear" w:pos="7371"/>
          <w:tab w:val="num" w:pos="502"/>
          <w:tab w:val="num" w:pos="720"/>
          <w:tab w:val="num" w:pos="6597"/>
        </w:tabs>
        <w:ind w:left="290" w:firstLine="0"/>
        <w:rPr>
          <w:szCs w:val="26"/>
        </w:rPr>
      </w:pPr>
      <w:r>
        <w:rPr>
          <w:lang w:val="es-ES"/>
        </w:rPr>
        <w:t>Otras conclusiones de nuestro análisis se presentan en el apéndice 4.3.</w:t>
      </w:r>
    </w:p>
    <w:p w14:paraId="64FFDB04" w14:textId="5103806E" w:rsidR="00A124DE" w:rsidRPr="00CF2AAA" w:rsidRDefault="46C507A4" w:rsidP="00B23BE5">
      <w:pPr>
        <w:pStyle w:val="atitulo1"/>
      </w:pPr>
      <w:bookmarkStart w:id="34" w:name="_Toc170459680"/>
      <w:r w:rsidRPr="00B23BE5">
        <w:lastRenderedPageBreak/>
        <w:t>Apéndice</w:t>
      </w:r>
      <w:r w:rsidRPr="00CF2AAA">
        <w:t xml:space="preserve"> </w:t>
      </w:r>
      <w:r w:rsidR="00181479">
        <w:t>4</w:t>
      </w:r>
      <w:r w:rsidR="3799923A" w:rsidRPr="00CF2AAA">
        <w:t>. Observaciones y hallazgos adicionales de la fiscalización</w:t>
      </w:r>
      <w:r w:rsidR="62DA09AC" w:rsidRPr="00CF2AAA">
        <w:t xml:space="preserve"> de cumplimiento</w:t>
      </w:r>
      <w:bookmarkEnd w:id="34"/>
      <w:r w:rsidR="3799923A" w:rsidRPr="00CF2AAA">
        <w:t xml:space="preserve"> </w:t>
      </w:r>
    </w:p>
    <w:p w14:paraId="15D6CA8B" w14:textId="474675D8" w:rsidR="00A124DE" w:rsidRPr="0057173A" w:rsidRDefault="00A124DE" w:rsidP="0057173A">
      <w:pPr>
        <w:pStyle w:val="texto"/>
      </w:pPr>
      <w:r w:rsidRPr="001338B5">
        <w:t xml:space="preserve">Como parte de la </w:t>
      </w:r>
      <w:r w:rsidRPr="0057173A">
        <w:t>fiscalización realizada, a continuación, se incluyen aquellas observaciones y comentarios junto con determinada información adicional que esta Cámara considera que puede ser de interés a l</w:t>
      </w:r>
      <w:r w:rsidR="00480951">
        <w:t>as personas destinataria</w:t>
      </w:r>
      <w:r w:rsidRPr="0057173A">
        <w:t>s y usuari</w:t>
      </w:r>
      <w:r w:rsidR="00480951">
        <w:t>a</w:t>
      </w:r>
      <w:r w:rsidRPr="0057173A">
        <w:t>s del presente informe de fiscalización.</w:t>
      </w:r>
    </w:p>
    <w:p w14:paraId="084CEE21" w14:textId="10138085" w:rsidR="00760680" w:rsidRPr="004308A6" w:rsidRDefault="00A124DE" w:rsidP="004308A6">
      <w:pPr>
        <w:pStyle w:val="texto"/>
      </w:pPr>
      <w:r w:rsidRPr="0057173A">
        <w:t xml:space="preserve">Incluye, igualmente, las recomendaciones que esta Cámara considera precisas para una mejora de la gestión económico-administrativa del ayuntamiento. </w:t>
      </w:r>
    </w:p>
    <w:p w14:paraId="361FF5DE" w14:textId="1522915A" w:rsidR="00A124DE" w:rsidRPr="0057173A" w:rsidRDefault="00181479" w:rsidP="00B23BE5">
      <w:pPr>
        <w:pStyle w:val="atitulo2"/>
        <w:spacing w:before="240"/>
        <w:rPr>
          <w:rFonts w:cs="Arial"/>
          <w:b/>
          <w:i/>
          <w:szCs w:val="25"/>
          <w:u w:val="single"/>
        </w:rPr>
      </w:pPr>
      <w:bookmarkStart w:id="35" w:name="_Toc170459681"/>
      <w:r>
        <w:t>4</w:t>
      </w:r>
      <w:r w:rsidR="009A772F" w:rsidRPr="007F3F07">
        <w:t>.1</w:t>
      </w:r>
      <w:r w:rsidR="00A124DE" w:rsidRPr="0057173A">
        <w:rPr>
          <w:rFonts w:cs="Arial"/>
          <w:b/>
          <w:spacing w:val="2"/>
          <w:szCs w:val="25"/>
        </w:rPr>
        <w:t xml:space="preserve"> </w:t>
      </w:r>
      <w:r w:rsidR="009A772F" w:rsidRPr="00B23BE5">
        <w:t>Personal</w:t>
      </w:r>
      <w:r w:rsidR="00F37106">
        <w:t xml:space="preserve"> del ayuntamiento</w:t>
      </w:r>
      <w:bookmarkEnd w:id="35"/>
    </w:p>
    <w:p w14:paraId="53D83B46" w14:textId="4A018146" w:rsidR="00A124DE" w:rsidRDefault="00A124DE" w:rsidP="007F3F07">
      <w:pPr>
        <w:pStyle w:val="texto"/>
        <w:tabs>
          <w:tab w:val="clear" w:pos="2835"/>
          <w:tab w:val="clear" w:pos="3969"/>
          <w:tab w:val="clear" w:pos="5103"/>
          <w:tab w:val="clear" w:pos="6237"/>
          <w:tab w:val="clear" w:pos="7371"/>
        </w:tabs>
        <w:spacing w:before="120"/>
      </w:pPr>
      <w:r w:rsidRPr="00B8745C">
        <w:rPr>
          <w:szCs w:val="26"/>
        </w:rPr>
        <w:t xml:space="preserve">Los gastos de personal ascendieron a </w:t>
      </w:r>
      <w:r w:rsidR="0082017E">
        <w:rPr>
          <w:szCs w:val="26"/>
        </w:rPr>
        <w:t>3,67</w:t>
      </w:r>
      <w:r w:rsidR="008E2F76">
        <w:rPr>
          <w:szCs w:val="26"/>
        </w:rPr>
        <w:t xml:space="preserve"> </w:t>
      </w:r>
      <w:r w:rsidR="005864C4">
        <w:rPr>
          <w:szCs w:val="26"/>
        </w:rPr>
        <w:t>millones</w:t>
      </w:r>
      <w:r w:rsidR="008E2F76">
        <w:rPr>
          <w:szCs w:val="26"/>
        </w:rPr>
        <w:t xml:space="preserve"> y</w:t>
      </w:r>
      <w:r>
        <w:rPr>
          <w:szCs w:val="26"/>
        </w:rPr>
        <w:t xml:space="preserve"> r</w:t>
      </w:r>
      <w:r w:rsidRPr="00B8745C">
        <w:rPr>
          <w:szCs w:val="26"/>
        </w:rPr>
        <w:t>epresentan el</w:t>
      </w:r>
      <w:r w:rsidR="008E2F76">
        <w:rPr>
          <w:szCs w:val="26"/>
        </w:rPr>
        <w:t xml:space="preserve"> </w:t>
      </w:r>
      <w:r w:rsidR="0082017E">
        <w:rPr>
          <w:szCs w:val="26"/>
        </w:rPr>
        <w:t>34</w:t>
      </w:r>
      <w:r w:rsidR="009A772F">
        <w:rPr>
          <w:szCs w:val="26"/>
        </w:rPr>
        <w:t xml:space="preserve"> </w:t>
      </w:r>
      <w:r w:rsidRPr="00B8745C">
        <w:rPr>
          <w:szCs w:val="26"/>
        </w:rPr>
        <w:t>por ciento del total de gastos devengados en el ejercicio</w:t>
      </w:r>
      <w:r w:rsidR="007F3F07">
        <w:rPr>
          <w:szCs w:val="26"/>
        </w:rPr>
        <w:t xml:space="preserve">. </w:t>
      </w:r>
      <w:r w:rsidR="00EC07E1">
        <w:t>El detalle de dicho gasto se muestra en el cuadro siguiente</w:t>
      </w:r>
      <w:r>
        <w:t>:</w:t>
      </w:r>
      <w:r w:rsidR="7743ECB0">
        <w:t xml:space="preserve"> </w:t>
      </w:r>
    </w:p>
    <w:tbl>
      <w:tblPr>
        <w:tblW w:w="8647" w:type="dxa"/>
        <w:tblBorders>
          <w:top w:val="single" w:sz="4" w:space="0" w:color="auto"/>
          <w:bottom w:val="single" w:sz="4" w:space="0" w:color="auto"/>
          <w:insideH w:val="single" w:sz="2" w:space="0" w:color="auto"/>
        </w:tblBorders>
        <w:tblCellMar>
          <w:left w:w="70" w:type="dxa"/>
          <w:right w:w="70" w:type="dxa"/>
        </w:tblCellMar>
        <w:tblLook w:val="04A0" w:firstRow="1" w:lastRow="0" w:firstColumn="1" w:lastColumn="0" w:noHBand="0" w:noVBand="1"/>
      </w:tblPr>
      <w:tblGrid>
        <w:gridCol w:w="5529"/>
        <w:gridCol w:w="3118"/>
      </w:tblGrid>
      <w:tr w:rsidR="00EC07E1" w:rsidRPr="00DC58C1" w14:paraId="459C7D9F" w14:textId="77777777" w:rsidTr="00FD44EB">
        <w:trPr>
          <w:trHeight w:val="255"/>
        </w:trPr>
        <w:tc>
          <w:tcPr>
            <w:tcW w:w="5529" w:type="dxa"/>
            <w:tcBorders>
              <w:top w:val="single" w:sz="4" w:space="0" w:color="auto"/>
              <w:bottom w:val="single" w:sz="4" w:space="0" w:color="auto"/>
            </w:tcBorders>
            <w:shd w:val="clear" w:color="auto" w:fill="FABF8F" w:themeFill="accent6" w:themeFillTint="99"/>
            <w:noWrap/>
            <w:vAlign w:val="center"/>
            <w:hideMark/>
          </w:tcPr>
          <w:p w14:paraId="253EC1D4" w14:textId="77777777" w:rsidR="00EC07E1" w:rsidRPr="00DC58C1" w:rsidRDefault="00EC07E1" w:rsidP="0057173A">
            <w:pPr>
              <w:pStyle w:val="cuadroCabe"/>
              <w:spacing w:line="240" w:lineRule="auto"/>
              <w:rPr>
                <w:rFonts w:cs="Arial"/>
                <w:szCs w:val="18"/>
                <w:lang w:val="es-ES" w:eastAsia="es-ES"/>
              </w:rPr>
            </w:pPr>
            <w:r w:rsidRPr="00DC58C1">
              <w:rPr>
                <w:rFonts w:cs="Arial"/>
                <w:szCs w:val="18"/>
                <w:lang w:val="es-ES" w:eastAsia="es-ES"/>
              </w:rPr>
              <w:t>Concepto</w:t>
            </w:r>
          </w:p>
        </w:tc>
        <w:tc>
          <w:tcPr>
            <w:tcW w:w="3118" w:type="dxa"/>
            <w:tcBorders>
              <w:top w:val="single" w:sz="4" w:space="0" w:color="auto"/>
              <w:bottom w:val="single" w:sz="4" w:space="0" w:color="auto"/>
            </w:tcBorders>
            <w:shd w:val="clear" w:color="auto" w:fill="FABF8F" w:themeFill="accent6" w:themeFillTint="99"/>
            <w:noWrap/>
            <w:vAlign w:val="center"/>
            <w:hideMark/>
          </w:tcPr>
          <w:p w14:paraId="0D27FA1A" w14:textId="5D1CB23D" w:rsidR="00EC07E1" w:rsidRPr="00DC58C1" w:rsidRDefault="00072A74" w:rsidP="00985A51">
            <w:pPr>
              <w:pStyle w:val="cuadroCabe"/>
              <w:spacing w:line="240" w:lineRule="auto"/>
              <w:jc w:val="right"/>
              <w:rPr>
                <w:rFonts w:cs="Arial"/>
                <w:szCs w:val="18"/>
                <w:lang w:val="es-ES" w:eastAsia="es-ES"/>
              </w:rPr>
            </w:pPr>
            <w:r>
              <w:rPr>
                <w:rFonts w:cs="Arial"/>
                <w:szCs w:val="18"/>
                <w:lang w:val="es-ES" w:eastAsia="es-ES"/>
              </w:rPr>
              <w:t>ORN</w:t>
            </w:r>
            <w:r w:rsidR="00EC07E1" w:rsidRPr="00DC58C1">
              <w:rPr>
                <w:rFonts w:cs="Arial"/>
                <w:szCs w:val="18"/>
                <w:lang w:val="es-ES" w:eastAsia="es-ES"/>
              </w:rPr>
              <w:t xml:space="preserve"> 2022</w:t>
            </w:r>
          </w:p>
        </w:tc>
      </w:tr>
      <w:tr w:rsidR="00EC07E1" w:rsidRPr="0082017E" w14:paraId="635FC573" w14:textId="77777777" w:rsidTr="00FD44EB">
        <w:trPr>
          <w:trHeight w:val="198"/>
        </w:trPr>
        <w:tc>
          <w:tcPr>
            <w:tcW w:w="5529" w:type="dxa"/>
            <w:tcBorders>
              <w:top w:val="single" w:sz="4" w:space="0" w:color="auto"/>
              <w:bottom w:val="single" w:sz="2" w:space="0" w:color="auto"/>
            </w:tcBorders>
            <w:shd w:val="clear" w:color="auto" w:fill="auto"/>
            <w:noWrap/>
            <w:vAlign w:val="center"/>
          </w:tcPr>
          <w:p w14:paraId="34C71D57" w14:textId="3F640B47" w:rsidR="00EC07E1" w:rsidRPr="0082017E" w:rsidRDefault="0082017E" w:rsidP="0057173A">
            <w:pPr>
              <w:pStyle w:val="cuatexto"/>
              <w:spacing w:line="240" w:lineRule="auto"/>
              <w:rPr>
                <w:szCs w:val="20"/>
                <w:lang w:val="es-ES" w:eastAsia="es-ES"/>
              </w:rPr>
            </w:pPr>
            <w:r w:rsidRPr="0082017E">
              <w:rPr>
                <w:szCs w:val="20"/>
                <w:lang w:val="es-ES" w:eastAsia="es-ES"/>
              </w:rPr>
              <w:t>10. Órganos de gobierno y personal directivo</w:t>
            </w:r>
          </w:p>
        </w:tc>
        <w:tc>
          <w:tcPr>
            <w:tcW w:w="3118" w:type="dxa"/>
            <w:tcBorders>
              <w:top w:val="single" w:sz="4" w:space="0" w:color="auto"/>
              <w:bottom w:val="single" w:sz="2" w:space="0" w:color="auto"/>
            </w:tcBorders>
            <w:shd w:val="clear" w:color="auto" w:fill="auto"/>
            <w:vAlign w:val="center"/>
          </w:tcPr>
          <w:p w14:paraId="6D9C8D39" w14:textId="1B291320" w:rsidR="00EC07E1" w:rsidRPr="0082017E" w:rsidRDefault="0082017E" w:rsidP="00B01476">
            <w:pPr>
              <w:pStyle w:val="cuatexto"/>
              <w:spacing w:line="240" w:lineRule="auto"/>
              <w:jc w:val="right"/>
              <w:rPr>
                <w:szCs w:val="20"/>
                <w:lang w:val="es-ES" w:eastAsia="es-ES"/>
              </w:rPr>
            </w:pPr>
            <w:r w:rsidRPr="0082017E">
              <w:rPr>
                <w:szCs w:val="20"/>
                <w:lang w:val="es-ES" w:eastAsia="es-ES"/>
              </w:rPr>
              <w:t>59.543</w:t>
            </w:r>
          </w:p>
        </w:tc>
      </w:tr>
      <w:tr w:rsidR="00EC07E1" w:rsidRPr="0082017E" w14:paraId="6F808914" w14:textId="77777777" w:rsidTr="000C2E3C">
        <w:trPr>
          <w:trHeight w:val="198"/>
        </w:trPr>
        <w:tc>
          <w:tcPr>
            <w:tcW w:w="5529" w:type="dxa"/>
            <w:tcBorders>
              <w:top w:val="single" w:sz="2" w:space="0" w:color="auto"/>
              <w:bottom w:val="single" w:sz="2" w:space="0" w:color="auto"/>
            </w:tcBorders>
            <w:shd w:val="clear" w:color="auto" w:fill="auto"/>
            <w:noWrap/>
            <w:vAlign w:val="center"/>
          </w:tcPr>
          <w:p w14:paraId="17BA0AB8" w14:textId="3B9EE072" w:rsidR="00EC07E1" w:rsidRPr="0082017E" w:rsidRDefault="0082017E" w:rsidP="0057173A">
            <w:pPr>
              <w:pStyle w:val="cuatexto"/>
              <w:spacing w:line="240" w:lineRule="auto"/>
              <w:rPr>
                <w:szCs w:val="20"/>
                <w:lang w:val="es-ES" w:eastAsia="es-ES"/>
              </w:rPr>
            </w:pPr>
            <w:r w:rsidRPr="0082017E">
              <w:rPr>
                <w:szCs w:val="20"/>
                <w:lang w:val="es-ES" w:eastAsia="es-ES"/>
              </w:rPr>
              <w:t>12. Personal funcionario</w:t>
            </w:r>
          </w:p>
        </w:tc>
        <w:tc>
          <w:tcPr>
            <w:tcW w:w="3118" w:type="dxa"/>
            <w:tcBorders>
              <w:top w:val="single" w:sz="2" w:space="0" w:color="auto"/>
              <w:bottom w:val="single" w:sz="2" w:space="0" w:color="auto"/>
            </w:tcBorders>
            <w:shd w:val="clear" w:color="auto" w:fill="auto"/>
            <w:vAlign w:val="center"/>
          </w:tcPr>
          <w:p w14:paraId="675E05EE" w14:textId="51909397" w:rsidR="00EC07E1" w:rsidRPr="0082017E" w:rsidRDefault="0082017E" w:rsidP="00B01476">
            <w:pPr>
              <w:pStyle w:val="cuatexto"/>
              <w:spacing w:line="240" w:lineRule="auto"/>
              <w:jc w:val="right"/>
              <w:rPr>
                <w:szCs w:val="20"/>
                <w:lang w:val="es-ES" w:eastAsia="es-ES"/>
              </w:rPr>
            </w:pPr>
            <w:r w:rsidRPr="0082017E">
              <w:rPr>
                <w:szCs w:val="20"/>
                <w:lang w:val="es-ES" w:eastAsia="es-ES"/>
              </w:rPr>
              <w:t>808.006</w:t>
            </w:r>
          </w:p>
        </w:tc>
      </w:tr>
      <w:tr w:rsidR="00EC07E1" w:rsidRPr="0082017E" w14:paraId="2022921B" w14:textId="77777777" w:rsidTr="000C2E3C">
        <w:trPr>
          <w:trHeight w:val="198"/>
        </w:trPr>
        <w:tc>
          <w:tcPr>
            <w:tcW w:w="5529" w:type="dxa"/>
            <w:tcBorders>
              <w:top w:val="single" w:sz="2" w:space="0" w:color="auto"/>
              <w:bottom w:val="single" w:sz="2" w:space="0" w:color="auto"/>
            </w:tcBorders>
            <w:shd w:val="clear" w:color="auto" w:fill="auto"/>
            <w:noWrap/>
            <w:vAlign w:val="center"/>
          </w:tcPr>
          <w:p w14:paraId="4DEE12F8" w14:textId="6BBB8166" w:rsidR="00EC07E1" w:rsidRPr="0082017E" w:rsidRDefault="0082017E" w:rsidP="0057173A">
            <w:pPr>
              <w:pStyle w:val="cuatexto"/>
              <w:spacing w:line="240" w:lineRule="auto"/>
              <w:rPr>
                <w:szCs w:val="20"/>
                <w:lang w:val="es-ES" w:eastAsia="es-ES"/>
              </w:rPr>
            </w:pPr>
            <w:r w:rsidRPr="0082017E">
              <w:rPr>
                <w:szCs w:val="20"/>
                <w:lang w:val="es-ES" w:eastAsia="es-ES"/>
              </w:rPr>
              <w:t>13. Personal laboral</w:t>
            </w:r>
          </w:p>
        </w:tc>
        <w:tc>
          <w:tcPr>
            <w:tcW w:w="3118" w:type="dxa"/>
            <w:tcBorders>
              <w:top w:val="single" w:sz="2" w:space="0" w:color="auto"/>
              <w:bottom w:val="single" w:sz="2" w:space="0" w:color="auto"/>
            </w:tcBorders>
            <w:shd w:val="clear" w:color="auto" w:fill="auto"/>
            <w:vAlign w:val="center"/>
          </w:tcPr>
          <w:p w14:paraId="2FC17F8B" w14:textId="5C9AFF63" w:rsidR="00EC07E1" w:rsidRPr="0082017E" w:rsidRDefault="0082017E" w:rsidP="00B01476">
            <w:pPr>
              <w:pStyle w:val="cuatexto"/>
              <w:spacing w:line="240" w:lineRule="auto"/>
              <w:jc w:val="right"/>
              <w:rPr>
                <w:szCs w:val="20"/>
                <w:lang w:val="es-ES" w:eastAsia="es-ES"/>
              </w:rPr>
            </w:pPr>
            <w:r w:rsidRPr="0082017E">
              <w:rPr>
                <w:szCs w:val="20"/>
                <w:lang w:val="es-ES" w:eastAsia="es-ES"/>
              </w:rPr>
              <w:t>1.137.182</w:t>
            </w:r>
          </w:p>
        </w:tc>
      </w:tr>
      <w:tr w:rsidR="00EC07E1" w:rsidRPr="0082017E" w14:paraId="62A3F82C" w14:textId="77777777" w:rsidTr="000C2E3C">
        <w:trPr>
          <w:trHeight w:val="198"/>
        </w:trPr>
        <w:tc>
          <w:tcPr>
            <w:tcW w:w="5529" w:type="dxa"/>
            <w:tcBorders>
              <w:top w:val="single" w:sz="2" w:space="0" w:color="auto"/>
              <w:bottom w:val="single" w:sz="2" w:space="0" w:color="auto"/>
            </w:tcBorders>
            <w:shd w:val="clear" w:color="auto" w:fill="auto"/>
            <w:noWrap/>
            <w:vAlign w:val="center"/>
          </w:tcPr>
          <w:p w14:paraId="018CE8FB" w14:textId="2251034B" w:rsidR="00EC07E1" w:rsidRPr="0082017E" w:rsidRDefault="0082017E" w:rsidP="0057173A">
            <w:pPr>
              <w:pStyle w:val="cuatexto"/>
              <w:spacing w:line="240" w:lineRule="auto"/>
              <w:rPr>
                <w:szCs w:val="20"/>
                <w:lang w:val="es-ES" w:eastAsia="es-ES"/>
              </w:rPr>
            </w:pPr>
            <w:r w:rsidRPr="0082017E">
              <w:rPr>
                <w:szCs w:val="20"/>
                <w:lang w:val="es-ES" w:eastAsia="es-ES"/>
              </w:rPr>
              <w:t>14. Otro personal (Empleo social protegido)</w:t>
            </w:r>
          </w:p>
        </w:tc>
        <w:tc>
          <w:tcPr>
            <w:tcW w:w="3118" w:type="dxa"/>
            <w:tcBorders>
              <w:top w:val="single" w:sz="2" w:space="0" w:color="auto"/>
              <w:bottom w:val="single" w:sz="2" w:space="0" w:color="auto"/>
            </w:tcBorders>
            <w:shd w:val="clear" w:color="auto" w:fill="auto"/>
            <w:vAlign w:val="center"/>
          </w:tcPr>
          <w:p w14:paraId="0A4F7224" w14:textId="58740300" w:rsidR="00EC07E1" w:rsidRPr="0082017E" w:rsidRDefault="0082017E" w:rsidP="00B01476">
            <w:pPr>
              <w:pStyle w:val="cuatexto"/>
              <w:spacing w:line="240" w:lineRule="auto"/>
              <w:jc w:val="right"/>
              <w:rPr>
                <w:szCs w:val="20"/>
                <w:lang w:val="es-ES" w:eastAsia="es-ES"/>
              </w:rPr>
            </w:pPr>
            <w:r w:rsidRPr="0082017E">
              <w:rPr>
                <w:szCs w:val="20"/>
                <w:lang w:val="es-ES" w:eastAsia="es-ES"/>
              </w:rPr>
              <w:t>60.528</w:t>
            </w:r>
          </w:p>
        </w:tc>
      </w:tr>
      <w:tr w:rsidR="003E2E84" w:rsidRPr="0082017E" w14:paraId="71433F2E" w14:textId="77777777" w:rsidTr="000C2E3C">
        <w:trPr>
          <w:trHeight w:val="198"/>
        </w:trPr>
        <w:tc>
          <w:tcPr>
            <w:tcW w:w="5529" w:type="dxa"/>
            <w:tcBorders>
              <w:top w:val="single" w:sz="2" w:space="0" w:color="auto"/>
              <w:bottom w:val="single" w:sz="2" w:space="0" w:color="auto"/>
            </w:tcBorders>
            <w:shd w:val="clear" w:color="auto" w:fill="auto"/>
            <w:noWrap/>
            <w:vAlign w:val="center"/>
          </w:tcPr>
          <w:p w14:paraId="591C3B4F" w14:textId="049EDA28" w:rsidR="003E2E84" w:rsidRPr="0082017E" w:rsidRDefault="0082017E" w:rsidP="00324E50">
            <w:pPr>
              <w:pStyle w:val="cuatexto"/>
              <w:spacing w:line="240" w:lineRule="auto"/>
              <w:rPr>
                <w:szCs w:val="20"/>
                <w:lang w:val="es-ES" w:eastAsia="es-ES"/>
              </w:rPr>
            </w:pPr>
            <w:r w:rsidRPr="0082017E">
              <w:rPr>
                <w:szCs w:val="20"/>
                <w:lang w:val="es-ES" w:eastAsia="es-ES"/>
              </w:rPr>
              <w:t>15. Incentivos al rendimiento</w:t>
            </w:r>
          </w:p>
        </w:tc>
        <w:tc>
          <w:tcPr>
            <w:tcW w:w="3118" w:type="dxa"/>
            <w:tcBorders>
              <w:top w:val="single" w:sz="2" w:space="0" w:color="auto"/>
              <w:bottom w:val="single" w:sz="2" w:space="0" w:color="auto"/>
            </w:tcBorders>
            <w:shd w:val="clear" w:color="auto" w:fill="auto"/>
            <w:vAlign w:val="center"/>
          </w:tcPr>
          <w:p w14:paraId="2B1C21A3" w14:textId="666FFAFB" w:rsidR="003E2E84" w:rsidRPr="0082017E" w:rsidRDefault="0082017E" w:rsidP="00B01476">
            <w:pPr>
              <w:pStyle w:val="cuatexto"/>
              <w:spacing w:line="240" w:lineRule="auto"/>
              <w:jc w:val="right"/>
              <w:rPr>
                <w:szCs w:val="20"/>
                <w:lang w:val="es-ES" w:eastAsia="es-ES"/>
              </w:rPr>
            </w:pPr>
            <w:r w:rsidRPr="0082017E">
              <w:rPr>
                <w:szCs w:val="20"/>
                <w:lang w:val="es-ES" w:eastAsia="es-ES"/>
              </w:rPr>
              <w:t>26.959</w:t>
            </w:r>
          </w:p>
        </w:tc>
      </w:tr>
      <w:tr w:rsidR="00EC07E1" w:rsidRPr="0082017E" w14:paraId="73FC9110" w14:textId="77777777" w:rsidTr="00FD44EB">
        <w:trPr>
          <w:trHeight w:val="198"/>
        </w:trPr>
        <w:tc>
          <w:tcPr>
            <w:tcW w:w="5529" w:type="dxa"/>
            <w:tcBorders>
              <w:top w:val="single" w:sz="2" w:space="0" w:color="auto"/>
              <w:bottom w:val="single" w:sz="2" w:space="0" w:color="auto"/>
            </w:tcBorders>
            <w:shd w:val="clear" w:color="auto" w:fill="auto"/>
            <w:noWrap/>
            <w:vAlign w:val="center"/>
          </w:tcPr>
          <w:p w14:paraId="36090595" w14:textId="3427179B" w:rsidR="00EC07E1" w:rsidRPr="0082017E" w:rsidRDefault="0082017E" w:rsidP="003E2E84">
            <w:pPr>
              <w:pStyle w:val="cuatexto"/>
              <w:spacing w:line="240" w:lineRule="auto"/>
              <w:rPr>
                <w:szCs w:val="20"/>
                <w:lang w:val="es-ES" w:eastAsia="es-ES"/>
              </w:rPr>
            </w:pPr>
            <w:r w:rsidRPr="0082017E">
              <w:rPr>
                <w:szCs w:val="20"/>
                <w:lang w:val="es-ES" w:eastAsia="es-ES"/>
              </w:rPr>
              <w:t>16 Cuotas, prestaciones y gastos sociales a cargo del empleador*</w:t>
            </w:r>
          </w:p>
        </w:tc>
        <w:tc>
          <w:tcPr>
            <w:tcW w:w="3118" w:type="dxa"/>
            <w:tcBorders>
              <w:top w:val="single" w:sz="2" w:space="0" w:color="auto"/>
              <w:bottom w:val="single" w:sz="2" w:space="0" w:color="auto"/>
            </w:tcBorders>
            <w:shd w:val="clear" w:color="auto" w:fill="auto"/>
            <w:vAlign w:val="center"/>
          </w:tcPr>
          <w:p w14:paraId="50F40DEB" w14:textId="409240ED" w:rsidR="00EC07E1" w:rsidRPr="0082017E" w:rsidRDefault="0082017E" w:rsidP="00B01476">
            <w:pPr>
              <w:pStyle w:val="cuatexto"/>
              <w:spacing w:line="240" w:lineRule="auto"/>
              <w:jc w:val="right"/>
              <w:rPr>
                <w:szCs w:val="20"/>
                <w:lang w:val="es-ES" w:eastAsia="es-ES"/>
              </w:rPr>
            </w:pPr>
            <w:r w:rsidRPr="0082017E">
              <w:rPr>
                <w:szCs w:val="20"/>
                <w:lang w:val="es-ES" w:eastAsia="es-ES"/>
              </w:rPr>
              <w:t>1.575.012</w:t>
            </w:r>
          </w:p>
        </w:tc>
      </w:tr>
      <w:tr w:rsidR="00EC07E1" w:rsidRPr="00DC58C1" w14:paraId="46FE0C09" w14:textId="77777777" w:rsidTr="00FD44EB">
        <w:trPr>
          <w:trHeight w:val="255"/>
        </w:trPr>
        <w:tc>
          <w:tcPr>
            <w:tcW w:w="5529" w:type="dxa"/>
            <w:tcBorders>
              <w:top w:val="single" w:sz="2" w:space="0" w:color="auto"/>
              <w:bottom w:val="single" w:sz="4" w:space="0" w:color="auto"/>
            </w:tcBorders>
            <w:shd w:val="clear" w:color="auto" w:fill="FABF8F" w:themeFill="accent6" w:themeFillTint="99"/>
            <w:noWrap/>
            <w:vAlign w:val="center"/>
            <w:hideMark/>
          </w:tcPr>
          <w:p w14:paraId="51E8FDB7" w14:textId="77777777" w:rsidR="00EC07E1" w:rsidRPr="00DC58C1" w:rsidRDefault="00EC07E1" w:rsidP="00B01476">
            <w:pPr>
              <w:pStyle w:val="cuadroCabe"/>
              <w:spacing w:line="240" w:lineRule="auto"/>
              <w:rPr>
                <w:rFonts w:cs="Arial"/>
                <w:szCs w:val="18"/>
                <w:lang w:val="es-ES" w:eastAsia="es-ES"/>
              </w:rPr>
            </w:pPr>
            <w:r w:rsidRPr="00DC58C1">
              <w:rPr>
                <w:rFonts w:cs="Arial"/>
                <w:szCs w:val="18"/>
                <w:lang w:val="es-ES" w:eastAsia="es-ES"/>
              </w:rPr>
              <w:t>Total</w:t>
            </w:r>
          </w:p>
        </w:tc>
        <w:tc>
          <w:tcPr>
            <w:tcW w:w="3118" w:type="dxa"/>
            <w:tcBorders>
              <w:top w:val="single" w:sz="2" w:space="0" w:color="auto"/>
              <w:bottom w:val="single" w:sz="4" w:space="0" w:color="auto"/>
            </w:tcBorders>
            <w:shd w:val="clear" w:color="auto" w:fill="FABF8F" w:themeFill="accent6" w:themeFillTint="99"/>
            <w:noWrap/>
            <w:vAlign w:val="center"/>
          </w:tcPr>
          <w:p w14:paraId="3DD355C9" w14:textId="22626729" w:rsidR="005A2D84" w:rsidRPr="00DC58C1" w:rsidRDefault="0082017E" w:rsidP="005A2D84">
            <w:pPr>
              <w:pStyle w:val="cuadroCabe"/>
              <w:spacing w:line="240" w:lineRule="auto"/>
              <w:jc w:val="right"/>
              <w:rPr>
                <w:rFonts w:cs="Arial"/>
                <w:szCs w:val="18"/>
                <w:lang w:val="es-ES" w:eastAsia="es-ES"/>
              </w:rPr>
            </w:pPr>
            <w:r w:rsidRPr="00DC58C1">
              <w:rPr>
                <w:rFonts w:cs="Arial"/>
                <w:szCs w:val="18"/>
                <w:lang w:val="es-ES" w:eastAsia="es-ES"/>
              </w:rPr>
              <w:t>3.667.229</w:t>
            </w:r>
          </w:p>
        </w:tc>
      </w:tr>
    </w:tbl>
    <w:p w14:paraId="19AF36BC" w14:textId="06037E66" w:rsidR="004425D3" w:rsidRPr="00E404DA" w:rsidRDefault="0082017E" w:rsidP="00E404DA">
      <w:pPr>
        <w:pStyle w:val="texto"/>
        <w:tabs>
          <w:tab w:val="clear" w:pos="2835"/>
          <w:tab w:val="clear" w:pos="3969"/>
          <w:tab w:val="clear" w:pos="5103"/>
          <w:tab w:val="clear" w:pos="6237"/>
          <w:tab w:val="clear" w:pos="7371"/>
        </w:tabs>
        <w:spacing w:before="60" w:after="0"/>
        <w:ind w:firstLine="0"/>
        <w:rPr>
          <w:rFonts w:ascii="Arial Narrow" w:hAnsi="Arial Narrow"/>
          <w:sz w:val="20"/>
          <w:szCs w:val="20"/>
          <w:lang w:val="es-ES" w:eastAsia="es-ES"/>
        </w:rPr>
      </w:pPr>
      <w:r w:rsidRPr="00E404DA">
        <w:rPr>
          <w:rFonts w:ascii="Arial Narrow" w:hAnsi="Arial Narrow"/>
          <w:sz w:val="20"/>
          <w:szCs w:val="20"/>
          <w:lang w:val="es-ES" w:eastAsia="es-ES"/>
        </w:rPr>
        <w:t>(*) Incluye cuota de Montepíos de los funcionarios</w:t>
      </w:r>
      <w:r w:rsidR="009A04FC">
        <w:rPr>
          <w:rFonts w:ascii="Arial Narrow" w:hAnsi="Arial Narrow"/>
          <w:sz w:val="20"/>
          <w:szCs w:val="20"/>
          <w:lang w:val="es-ES" w:eastAsia="es-ES"/>
        </w:rPr>
        <w:t>.</w:t>
      </w:r>
    </w:p>
    <w:p w14:paraId="5A2F0F48" w14:textId="1C25305E" w:rsidR="006B3496" w:rsidRPr="00066BB3" w:rsidRDefault="006B3496" w:rsidP="00AB4B5F">
      <w:pPr>
        <w:pStyle w:val="texto"/>
        <w:spacing w:before="240" w:after="240"/>
        <w:ind w:firstLine="0"/>
        <w:rPr>
          <w:rFonts w:ascii="Arial" w:hAnsi="Arial" w:cs="Arial"/>
          <w:i/>
          <w:sz w:val="25"/>
          <w:szCs w:val="25"/>
        </w:rPr>
      </w:pPr>
      <w:r w:rsidRPr="00066BB3">
        <w:rPr>
          <w:rFonts w:ascii="Arial" w:hAnsi="Arial" w:cs="Arial"/>
          <w:i/>
          <w:sz w:val="25"/>
          <w:szCs w:val="25"/>
        </w:rPr>
        <w:t>Plantilla orgánica</w:t>
      </w:r>
    </w:p>
    <w:p w14:paraId="231C15B8" w14:textId="29CC9DB6" w:rsidR="00585267" w:rsidRDefault="00EC07E1" w:rsidP="00A124DE">
      <w:pPr>
        <w:pStyle w:val="texto"/>
        <w:tabs>
          <w:tab w:val="left" w:pos="708"/>
        </w:tabs>
        <w:spacing w:after="220"/>
        <w:rPr>
          <w:rFonts w:cs="Arial"/>
        </w:rPr>
      </w:pPr>
      <w:r w:rsidRPr="0B429209">
        <w:rPr>
          <w:rFonts w:cs="Arial"/>
        </w:rPr>
        <w:t xml:space="preserve">La </w:t>
      </w:r>
      <w:r w:rsidR="00947F2A">
        <w:rPr>
          <w:rFonts w:cs="Arial"/>
        </w:rPr>
        <w:t xml:space="preserve">aprobación definitiva de la </w:t>
      </w:r>
      <w:r w:rsidRPr="0B429209">
        <w:rPr>
          <w:rFonts w:cs="Arial"/>
        </w:rPr>
        <w:t xml:space="preserve">plantilla orgánica del </w:t>
      </w:r>
      <w:r w:rsidR="008E2F76" w:rsidRPr="0B429209">
        <w:rPr>
          <w:rFonts w:cs="Arial"/>
        </w:rPr>
        <w:t>ayuntamiento</w:t>
      </w:r>
      <w:r w:rsidRPr="0B429209">
        <w:rPr>
          <w:rFonts w:cs="Arial"/>
        </w:rPr>
        <w:t xml:space="preserve"> para 2022</w:t>
      </w:r>
      <w:r w:rsidR="00947F2A">
        <w:rPr>
          <w:rFonts w:cs="Arial"/>
        </w:rPr>
        <w:t xml:space="preserve"> se publicó en el Boletín Oficial de Navarra (en adelante BON) </w:t>
      </w:r>
      <w:proofErr w:type="spellStart"/>
      <w:r w:rsidR="00947F2A">
        <w:rPr>
          <w:rFonts w:cs="Arial"/>
        </w:rPr>
        <w:t>nº</w:t>
      </w:r>
      <w:proofErr w:type="spellEnd"/>
      <w:r w:rsidR="00947F2A">
        <w:rPr>
          <w:rFonts w:cs="Arial"/>
        </w:rPr>
        <w:t xml:space="preserve"> </w:t>
      </w:r>
      <w:r w:rsidR="0082017E">
        <w:rPr>
          <w:rFonts w:cs="Arial"/>
        </w:rPr>
        <w:t>72, de 11 de abril de 2022.</w:t>
      </w:r>
    </w:p>
    <w:p w14:paraId="19396395" w14:textId="411205C9" w:rsidR="00A124DE" w:rsidRPr="005642B1" w:rsidRDefault="00B44346" w:rsidP="00A124DE">
      <w:pPr>
        <w:pStyle w:val="texto"/>
        <w:tabs>
          <w:tab w:val="left" w:pos="708"/>
        </w:tabs>
        <w:spacing w:after="220"/>
        <w:rPr>
          <w:rFonts w:cs="Arial"/>
        </w:rPr>
      </w:pPr>
      <w:r>
        <w:rPr>
          <w:rFonts w:cs="Arial"/>
        </w:rPr>
        <w:t>Los puestos de trabajo, según plantilla</w:t>
      </w:r>
      <w:r w:rsidR="0034203F">
        <w:rPr>
          <w:rFonts w:cs="Arial"/>
        </w:rPr>
        <w:t xml:space="preserve"> vigente a fin de 2022</w:t>
      </w:r>
      <w:r>
        <w:rPr>
          <w:rFonts w:cs="Arial"/>
        </w:rPr>
        <w:t>, son los siguientes</w:t>
      </w:r>
      <w:r w:rsidR="00A124DE" w:rsidRPr="005642B1">
        <w:rPr>
          <w:rFonts w:cs="Arial"/>
        </w:rPr>
        <w:t>:</w:t>
      </w:r>
    </w:p>
    <w:tbl>
      <w:tblPr>
        <w:tblW w:w="5000" w:type="pct"/>
        <w:jc w:val="center"/>
        <w:tblBorders>
          <w:top w:val="single" w:sz="4" w:space="0" w:color="auto"/>
          <w:bottom w:val="single" w:sz="4" w:space="0" w:color="auto"/>
          <w:insideH w:val="single" w:sz="2" w:space="0" w:color="auto"/>
        </w:tblBorders>
        <w:tblCellMar>
          <w:left w:w="70" w:type="dxa"/>
          <w:right w:w="70" w:type="dxa"/>
        </w:tblCellMar>
        <w:tblLook w:val="04A0" w:firstRow="1" w:lastRow="0" w:firstColumn="1" w:lastColumn="0" w:noHBand="0" w:noVBand="1"/>
      </w:tblPr>
      <w:tblGrid>
        <w:gridCol w:w="4124"/>
        <w:gridCol w:w="4665"/>
      </w:tblGrid>
      <w:tr w:rsidR="00A124DE" w:rsidRPr="0049452D" w14:paraId="5FCE7336" w14:textId="77777777" w:rsidTr="009A04FC">
        <w:trPr>
          <w:trHeight w:val="255"/>
          <w:jc w:val="center"/>
        </w:trPr>
        <w:tc>
          <w:tcPr>
            <w:tcW w:w="2346" w:type="pct"/>
            <w:tcBorders>
              <w:top w:val="single" w:sz="4" w:space="0" w:color="auto"/>
              <w:bottom w:val="single" w:sz="4" w:space="0" w:color="auto"/>
            </w:tcBorders>
            <w:shd w:val="clear" w:color="000000" w:fill="FABF8F"/>
            <w:vAlign w:val="center"/>
            <w:hideMark/>
          </w:tcPr>
          <w:p w14:paraId="43B0AD6E" w14:textId="77777777" w:rsidR="00A124DE" w:rsidRPr="0049452D" w:rsidRDefault="00A124DE" w:rsidP="00B01476">
            <w:pPr>
              <w:pStyle w:val="cuadroCabe"/>
              <w:rPr>
                <w:lang w:val="es-ES" w:eastAsia="es-ES"/>
              </w:rPr>
            </w:pPr>
            <w:r w:rsidRPr="0049452D">
              <w:rPr>
                <w:lang w:eastAsia="es-ES"/>
              </w:rPr>
              <w:t>Clasificación</w:t>
            </w:r>
          </w:p>
        </w:tc>
        <w:tc>
          <w:tcPr>
            <w:tcW w:w="2654" w:type="pct"/>
            <w:tcBorders>
              <w:top w:val="single" w:sz="4" w:space="0" w:color="auto"/>
              <w:bottom w:val="single" w:sz="4" w:space="0" w:color="auto"/>
            </w:tcBorders>
            <w:shd w:val="clear" w:color="000000" w:fill="FABF8F"/>
            <w:vAlign w:val="center"/>
            <w:hideMark/>
          </w:tcPr>
          <w:p w14:paraId="78066D58" w14:textId="77777777" w:rsidR="00A124DE" w:rsidRPr="0049452D" w:rsidRDefault="00A124DE" w:rsidP="00B01476">
            <w:pPr>
              <w:pStyle w:val="cuadroCabe"/>
              <w:jc w:val="right"/>
              <w:rPr>
                <w:lang w:val="es-ES" w:eastAsia="es-ES"/>
              </w:rPr>
            </w:pPr>
            <w:r>
              <w:rPr>
                <w:lang w:eastAsia="es-ES"/>
              </w:rPr>
              <w:t>202</w:t>
            </w:r>
            <w:r w:rsidR="009A772F">
              <w:rPr>
                <w:lang w:eastAsia="es-ES"/>
              </w:rPr>
              <w:t>2</w:t>
            </w:r>
          </w:p>
        </w:tc>
      </w:tr>
      <w:tr w:rsidR="00A124DE" w:rsidRPr="0049452D" w14:paraId="5CCF682F" w14:textId="77777777" w:rsidTr="009A04FC">
        <w:trPr>
          <w:trHeight w:val="284"/>
          <w:jc w:val="center"/>
        </w:trPr>
        <w:tc>
          <w:tcPr>
            <w:tcW w:w="2346" w:type="pct"/>
            <w:tcBorders>
              <w:top w:val="single" w:sz="4" w:space="0" w:color="auto"/>
              <w:bottom w:val="single" w:sz="2" w:space="0" w:color="auto"/>
            </w:tcBorders>
            <w:shd w:val="clear" w:color="auto" w:fill="auto"/>
            <w:vAlign w:val="center"/>
          </w:tcPr>
          <w:p w14:paraId="0EBF086A" w14:textId="47B4785F" w:rsidR="00A124DE" w:rsidRPr="0049452D" w:rsidRDefault="0082017E" w:rsidP="00B01476">
            <w:pPr>
              <w:pStyle w:val="cuatexto"/>
              <w:rPr>
                <w:rFonts w:cs="Calibri"/>
                <w:lang w:val="es-ES" w:eastAsia="es-ES"/>
              </w:rPr>
            </w:pPr>
            <w:r>
              <w:rPr>
                <w:rFonts w:cs="Calibri"/>
                <w:lang w:val="es-ES" w:eastAsia="es-ES"/>
              </w:rPr>
              <w:t>Personal eventual</w:t>
            </w:r>
          </w:p>
        </w:tc>
        <w:tc>
          <w:tcPr>
            <w:tcW w:w="2654" w:type="pct"/>
            <w:tcBorders>
              <w:top w:val="single" w:sz="4" w:space="0" w:color="auto"/>
              <w:bottom w:val="single" w:sz="2" w:space="0" w:color="auto"/>
            </w:tcBorders>
            <w:shd w:val="clear" w:color="auto" w:fill="auto"/>
            <w:vAlign w:val="center"/>
          </w:tcPr>
          <w:p w14:paraId="717AAFBA" w14:textId="643677B4" w:rsidR="00A124DE" w:rsidRPr="0049452D" w:rsidRDefault="0082017E" w:rsidP="00B01476">
            <w:pPr>
              <w:pStyle w:val="cuatexto"/>
              <w:jc w:val="right"/>
              <w:rPr>
                <w:rFonts w:cs="Calibri"/>
                <w:lang w:val="es-ES" w:eastAsia="es-ES"/>
              </w:rPr>
            </w:pPr>
            <w:r>
              <w:rPr>
                <w:rFonts w:cs="Calibri"/>
                <w:lang w:val="es-ES" w:eastAsia="es-ES"/>
              </w:rPr>
              <w:t>1</w:t>
            </w:r>
          </w:p>
        </w:tc>
      </w:tr>
      <w:tr w:rsidR="00A124DE" w:rsidRPr="009F5A89" w14:paraId="42253EB7" w14:textId="77777777" w:rsidTr="009A04FC">
        <w:trPr>
          <w:trHeight w:val="284"/>
          <w:jc w:val="center"/>
        </w:trPr>
        <w:tc>
          <w:tcPr>
            <w:tcW w:w="2346" w:type="pct"/>
            <w:tcBorders>
              <w:top w:val="single" w:sz="2" w:space="0" w:color="auto"/>
              <w:bottom w:val="single" w:sz="2" w:space="0" w:color="auto"/>
            </w:tcBorders>
            <w:shd w:val="clear" w:color="auto" w:fill="auto"/>
            <w:vAlign w:val="center"/>
          </w:tcPr>
          <w:p w14:paraId="5EAF4C1F" w14:textId="288865E9" w:rsidR="00A124DE" w:rsidRPr="009F5A89" w:rsidRDefault="0082017E" w:rsidP="00B01476">
            <w:pPr>
              <w:pStyle w:val="cuatexto"/>
              <w:rPr>
                <w:rFonts w:cs="Calibri"/>
                <w:color w:val="000000" w:themeColor="text1"/>
                <w:lang w:val="es-ES" w:eastAsia="es-ES"/>
              </w:rPr>
            </w:pPr>
            <w:r>
              <w:rPr>
                <w:rFonts w:cs="Calibri"/>
                <w:color w:val="000000" w:themeColor="text1"/>
                <w:lang w:val="es-ES" w:eastAsia="es-ES"/>
              </w:rPr>
              <w:t>Personal funcionario</w:t>
            </w:r>
          </w:p>
        </w:tc>
        <w:tc>
          <w:tcPr>
            <w:tcW w:w="2654" w:type="pct"/>
            <w:tcBorders>
              <w:top w:val="single" w:sz="2" w:space="0" w:color="auto"/>
              <w:bottom w:val="single" w:sz="2" w:space="0" w:color="auto"/>
            </w:tcBorders>
            <w:shd w:val="clear" w:color="auto" w:fill="auto"/>
            <w:vAlign w:val="center"/>
          </w:tcPr>
          <w:p w14:paraId="56EE48EE" w14:textId="6AAD7E45" w:rsidR="00A124DE" w:rsidRPr="009F5A89" w:rsidRDefault="0082017E" w:rsidP="00B01476">
            <w:pPr>
              <w:pStyle w:val="cuatexto"/>
              <w:jc w:val="right"/>
              <w:rPr>
                <w:rFonts w:cs="Calibri"/>
                <w:color w:val="000000" w:themeColor="text1"/>
                <w:lang w:val="es-ES" w:eastAsia="es-ES"/>
              </w:rPr>
            </w:pPr>
            <w:r>
              <w:rPr>
                <w:rFonts w:cs="Calibri"/>
                <w:color w:val="000000" w:themeColor="text1"/>
                <w:lang w:val="es-ES" w:eastAsia="es-ES"/>
              </w:rPr>
              <w:t>30</w:t>
            </w:r>
          </w:p>
        </w:tc>
      </w:tr>
      <w:tr w:rsidR="00947F2A" w:rsidRPr="009F5A89" w14:paraId="4C47FF5E" w14:textId="77777777" w:rsidTr="009A04FC">
        <w:trPr>
          <w:trHeight w:val="284"/>
          <w:jc w:val="center"/>
        </w:trPr>
        <w:tc>
          <w:tcPr>
            <w:tcW w:w="2346" w:type="pct"/>
            <w:tcBorders>
              <w:top w:val="single" w:sz="2" w:space="0" w:color="auto"/>
              <w:bottom w:val="single" w:sz="4" w:space="0" w:color="auto"/>
            </w:tcBorders>
            <w:shd w:val="clear" w:color="auto" w:fill="auto"/>
            <w:vAlign w:val="center"/>
          </w:tcPr>
          <w:p w14:paraId="5484DD1B" w14:textId="6550E69B" w:rsidR="00947F2A" w:rsidRDefault="0082017E" w:rsidP="00B01476">
            <w:pPr>
              <w:pStyle w:val="cuatexto"/>
              <w:rPr>
                <w:color w:val="000000" w:themeColor="text1"/>
                <w:lang w:eastAsia="es-ES"/>
              </w:rPr>
            </w:pPr>
            <w:r>
              <w:rPr>
                <w:color w:val="000000" w:themeColor="text1"/>
                <w:lang w:eastAsia="es-ES"/>
              </w:rPr>
              <w:t>Personal laboral</w:t>
            </w:r>
          </w:p>
        </w:tc>
        <w:tc>
          <w:tcPr>
            <w:tcW w:w="2654" w:type="pct"/>
            <w:tcBorders>
              <w:top w:val="single" w:sz="2" w:space="0" w:color="auto"/>
              <w:bottom w:val="single" w:sz="4" w:space="0" w:color="auto"/>
            </w:tcBorders>
            <w:shd w:val="clear" w:color="auto" w:fill="auto"/>
            <w:vAlign w:val="center"/>
          </w:tcPr>
          <w:p w14:paraId="0823462E" w14:textId="13BE60E6" w:rsidR="00947F2A" w:rsidRDefault="0082017E" w:rsidP="00B01476">
            <w:pPr>
              <w:pStyle w:val="cuatexto"/>
              <w:jc w:val="right"/>
              <w:rPr>
                <w:rFonts w:cs="Calibri"/>
                <w:color w:val="000000" w:themeColor="text1"/>
                <w:lang w:val="es-ES" w:eastAsia="es-ES"/>
              </w:rPr>
            </w:pPr>
            <w:r>
              <w:rPr>
                <w:rFonts w:cs="Calibri"/>
                <w:color w:val="000000" w:themeColor="text1"/>
                <w:lang w:val="es-ES" w:eastAsia="es-ES"/>
              </w:rPr>
              <w:t>17</w:t>
            </w:r>
          </w:p>
        </w:tc>
      </w:tr>
      <w:tr w:rsidR="00A124DE" w:rsidRPr="0049452D" w14:paraId="4B4370B4" w14:textId="77777777" w:rsidTr="009A04FC">
        <w:trPr>
          <w:trHeight w:val="255"/>
          <w:jc w:val="center"/>
        </w:trPr>
        <w:tc>
          <w:tcPr>
            <w:tcW w:w="2346" w:type="pct"/>
            <w:tcBorders>
              <w:top w:val="single" w:sz="4" w:space="0" w:color="auto"/>
              <w:bottom w:val="single" w:sz="4" w:space="0" w:color="auto"/>
            </w:tcBorders>
            <w:shd w:val="clear" w:color="000000" w:fill="FABF8F"/>
            <w:vAlign w:val="center"/>
            <w:hideMark/>
          </w:tcPr>
          <w:p w14:paraId="2B9D4B37" w14:textId="77777777" w:rsidR="00A124DE" w:rsidRPr="0049452D" w:rsidRDefault="00A124DE" w:rsidP="00B01476">
            <w:pPr>
              <w:pStyle w:val="cuadroCabe"/>
              <w:rPr>
                <w:lang w:val="es-ES" w:eastAsia="es-ES"/>
              </w:rPr>
            </w:pPr>
            <w:r w:rsidRPr="0049452D">
              <w:rPr>
                <w:lang w:eastAsia="es-ES"/>
              </w:rPr>
              <w:t>Total</w:t>
            </w:r>
          </w:p>
        </w:tc>
        <w:tc>
          <w:tcPr>
            <w:tcW w:w="2654" w:type="pct"/>
            <w:tcBorders>
              <w:top w:val="single" w:sz="4" w:space="0" w:color="auto"/>
              <w:bottom w:val="single" w:sz="4" w:space="0" w:color="auto"/>
            </w:tcBorders>
            <w:shd w:val="clear" w:color="000000" w:fill="FABF8F"/>
            <w:vAlign w:val="center"/>
          </w:tcPr>
          <w:p w14:paraId="2908EB2C" w14:textId="13A1BFBA" w:rsidR="00A124DE" w:rsidRPr="0049452D" w:rsidRDefault="0082017E" w:rsidP="00B74269">
            <w:pPr>
              <w:pStyle w:val="cuadroCabe"/>
              <w:jc w:val="right"/>
              <w:rPr>
                <w:lang w:val="es-ES" w:eastAsia="es-ES"/>
              </w:rPr>
            </w:pPr>
            <w:r>
              <w:rPr>
                <w:lang w:val="es-ES" w:eastAsia="es-ES"/>
              </w:rPr>
              <w:t>48</w:t>
            </w:r>
          </w:p>
        </w:tc>
      </w:tr>
    </w:tbl>
    <w:p w14:paraId="22C73ED9" w14:textId="08B3E6D6" w:rsidR="00A124DE" w:rsidRDefault="007304FB" w:rsidP="00A124DE">
      <w:pPr>
        <w:pStyle w:val="texto"/>
        <w:spacing w:before="240" w:after="200"/>
        <w:rPr>
          <w:lang w:val="es-ES"/>
        </w:rPr>
      </w:pPr>
      <w:r>
        <w:rPr>
          <w:lang w:val="es-ES"/>
        </w:rPr>
        <w:t xml:space="preserve">De </w:t>
      </w:r>
      <w:r w:rsidR="00CF4ABE">
        <w:rPr>
          <w:lang w:val="es-ES"/>
        </w:rPr>
        <w:t>los puestos</w:t>
      </w:r>
      <w:r>
        <w:rPr>
          <w:lang w:val="es-ES"/>
        </w:rPr>
        <w:t xml:space="preserve"> de plantilla, </w:t>
      </w:r>
      <w:r w:rsidR="00CF4ABE">
        <w:rPr>
          <w:lang w:val="es-ES"/>
        </w:rPr>
        <w:t>el</w:t>
      </w:r>
      <w:r w:rsidR="00947F2A">
        <w:rPr>
          <w:lang w:val="es-ES"/>
        </w:rPr>
        <w:t xml:space="preserve"> </w:t>
      </w:r>
      <w:r w:rsidR="0034203F">
        <w:rPr>
          <w:lang w:val="es-ES"/>
        </w:rPr>
        <w:t>6</w:t>
      </w:r>
      <w:r w:rsidR="0082017E">
        <w:rPr>
          <w:lang w:val="es-ES"/>
        </w:rPr>
        <w:t>3</w:t>
      </w:r>
      <w:r w:rsidR="00CF4ABE">
        <w:rPr>
          <w:lang w:val="es-ES"/>
        </w:rPr>
        <w:t xml:space="preserve"> por</w:t>
      </w:r>
      <w:r w:rsidR="00A124DE">
        <w:rPr>
          <w:lang w:val="es-ES"/>
        </w:rPr>
        <w:t xml:space="preserve"> cient</w:t>
      </w:r>
      <w:r>
        <w:rPr>
          <w:lang w:val="es-ES"/>
        </w:rPr>
        <w:t xml:space="preserve">o son de régimen </w:t>
      </w:r>
      <w:r w:rsidR="0034203F">
        <w:rPr>
          <w:lang w:val="es-ES"/>
        </w:rPr>
        <w:t>funcionarial</w:t>
      </w:r>
      <w:r>
        <w:rPr>
          <w:lang w:val="es-ES"/>
        </w:rPr>
        <w:t xml:space="preserve"> y un</w:t>
      </w:r>
      <w:r w:rsidR="009A772F">
        <w:rPr>
          <w:lang w:val="es-ES"/>
        </w:rPr>
        <w:t xml:space="preserve"> </w:t>
      </w:r>
      <w:r w:rsidR="0034203F">
        <w:rPr>
          <w:lang w:val="es-ES"/>
        </w:rPr>
        <w:t>3</w:t>
      </w:r>
      <w:r w:rsidR="0082017E">
        <w:rPr>
          <w:lang w:val="es-ES"/>
        </w:rPr>
        <w:t>5</w:t>
      </w:r>
      <w:r w:rsidR="00947F2A">
        <w:rPr>
          <w:lang w:val="es-ES"/>
        </w:rPr>
        <w:t xml:space="preserve"> </w:t>
      </w:r>
      <w:r w:rsidR="00A124DE">
        <w:rPr>
          <w:lang w:val="es-ES"/>
        </w:rPr>
        <w:t xml:space="preserve">por ciento de régimen </w:t>
      </w:r>
      <w:r w:rsidR="0034203F">
        <w:rPr>
          <w:lang w:val="es-ES"/>
        </w:rPr>
        <w:t>laboral</w:t>
      </w:r>
      <w:r w:rsidR="00A124DE">
        <w:rPr>
          <w:lang w:val="es-ES"/>
        </w:rPr>
        <w:t>.</w:t>
      </w:r>
      <w:r w:rsidR="00813BB4">
        <w:rPr>
          <w:lang w:val="es-ES"/>
        </w:rPr>
        <w:t xml:space="preserve"> </w:t>
      </w:r>
    </w:p>
    <w:p w14:paraId="3DBFEA8F" w14:textId="6B33F5D6" w:rsidR="0073598A" w:rsidRDefault="0073598A" w:rsidP="0073598A">
      <w:pPr>
        <w:pStyle w:val="texto"/>
        <w:tabs>
          <w:tab w:val="left" w:pos="708"/>
        </w:tabs>
        <w:spacing w:after="220"/>
        <w:rPr>
          <w:rFonts w:cs="Arial"/>
        </w:rPr>
      </w:pPr>
      <w:r>
        <w:rPr>
          <w:rFonts w:cs="Arial"/>
        </w:rPr>
        <w:t xml:space="preserve">Por otra </w:t>
      </w:r>
      <w:r w:rsidRPr="003E2E84">
        <w:rPr>
          <w:rFonts w:cs="Arial"/>
        </w:rPr>
        <w:t>parte,</w:t>
      </w:r>
      <w:r>
        <w:rPr>
          <w:rFonts w:cs="Arial"/>
        </w:rPr>
        <w:t xml:space="preserve"> el ayuntamiento no publicó la relación de personal a 31 de diciembre de 2022, como exige el Texto Refundido del Estatuto del Personal al servicio de las Administraciones Públicas de </w:t>
      </w:r>
      <w:r w:rsidRPr="00DD2B53">
        <w:rPr>
          <w:rFonts w:cs="Arial"/>
        </w:rPr>
        <w:t xml:space="preserve">Navarra (en adelante, TREP). En </w:t>
      </w:r>
      <w:r w:rsidRPr="00DD2B53">
        <w:rPr>
          <w:rFonts w:cs="Arial"/>
        </w:rPr>
        <w:lastRenderedPageBreak/>
        <w:t>su lugar, aprobó y publicó una relación de personal que corre</w:t>
      </w:r>
      <w:r w:rsidR="000F406E">
        <w:rPr>
          <w:rFonts w:cs="Arial"/>
        </w:rPr>
        <w:t>sponde al 15 de febrero de 2023 (</w:t>
      </w:r>
      <w:r w:rsidR="000F406E" w:rsidRPr="00DD2B53">
        <w:rPr>
          <w:rFonts w:cs="Arial"/>
        </w:rPr>
        <w:t xml:space="preserve">BON </w:t>
      </w:r>
      <w:proofErr w:type="spellStart"/>
      <w:r w:rsidR="000F406E" w:rsidRPr="00DD2B53">
        <w:rPr>
          <w:rFonts w:cs="Arial"/>
        </w:rPr>
        <w:t>nº</w:t>
      </w:r>
      <w:proofErr w:type="spellEnd"/>
      <w:r w:rsidR="000F406E" w:rsidRPr="00DD2B53">
        <w:rPr>
          <w:rFonts w:cs="Arial"/>
        </w:rPr>
        <w:t xml:space="preserve"> 95, de 8 de mayo de 2023</w:t>
      </w:r>
      <w:r w:rsidR="000F406E">
        <w:rPr>
          <w:rFonts w:cs="Arial"/>
        </w:rPr>
        <w:t>).</w:t>
      </w:r>
    </w:p>
    <w:p w14:paraId="5B01FF29" w14:textId="7CAE6D8C" w:rsidR="00A124DE" w:rsidRDefault="0073598A" w:rsidP="00A124DE">
      <w:pPr>
        <w:pStyle w:val="texto"/>
        <w:spacing w:before="240" w:after="200"/>
        <w:rPr>
          <w:lang w:val="es-ES"/>
        </w:rPr>
      </w:pPr>
      <w:r>
        <w:rPr>
          <w:lang w:val="es-ES"/>
        </w:rPr>
        <w:t>De acuerdo con dicha relación de personal,</w:t>
      </w:r>
      <w:r w:rsidR="00DD2B53">
        <w:rPr>
          <w:lang w:val="es-ES"/>
        </w:rPr>
        <w:t xml:space="preserve"> la </w:t>
      </w:r>
      <w:r w:rsidR="00A124DE" w:rsidRPr="00DD2B53">
        <w:rPr>
          <w:lang w:val="es-ES"/>
        </w:rPr>
        <w:t>situación de los puestos</w:t>
      </w:r>
      <w:r w:rsidR="1B29CC8F" w:rsidRPr="00DD2B53">
        <w:rPr>
          <w:lang w:val="es-ES"/>
        </w:rPr>
        <w:t xml:space="preserve"> a </w:t>
      </w:r>
      <w:r w:rsidR="000D74E2" w:rsidRPr="00DD2B53">
        <w:rPr>
          <w:lang w:val="es-ES"/>
        </w:rPr>
        <w:t>15 de febrero de 2023</w:t>
      </w:r>
      <w:r w:rsidR="00DD2B53">
        <w:rPr>
          <w:lang w:val="es-ES"/>
        </w:rPr>
        <w:t>, que era la siguiente:</w:t>
      </w:r>
    </w:p>
    <w:tbl>
      <w:tblPr>
        <w:tblW w:w="8647" w:type="dxa"/>
        <w:jc w:val="center"/>
        <w:tblBorders>
          <w:top w:val="single" w:sz="4" w:space="0" w:color="auto"/>
          <w:bottom w:val="single" w:sz="4" w:space="0" w:color="auto"/>
          <w:insideH w:val="single" w:sz="2" w:space="0" w:color="auto"/>
        </w:tblBorders>
        <w:tblCellMar>
          <w:left w:w="70" w:type="dxa"/>
          <w:right w:w="70" w:type="dxa"/>
        </w:tblCellMar>
        <w:tblLook w:val="04A0" w:firstRow="1" w:lastRow="0" w:firstColumn="1" w:lastColumn="0" w:noHBand="0" w:noVBand="1"/>
      </w:tblPr>
      <w:tblGrid>
        <w:gridCol w:w="6946"/>
        <w:gridCol w:w="1701"/>
      </w:tblGrid>
      <w:tr w:rsidR="00A124DE" w:rsidRPr="00417D2E" w14:paraId="3F8F4543" w14:textId="77777777" w:rsidTr="00FB7276">
        <w:trPr>
          <w:trHeight w:val="284"/>
          <w:jc w:val="center"/>
        </w:trPr>
        <w:tc>
          <w:tcPr>
            <w:tcW w:w="6946" w:type="dxa"/>
            <w:tcBorders>
              <w:top w:val="single" w:sz="4" w:space="0" w:color="auto"/>
              <w:bottom w:val="single" w:sz="4" w:space="0" w:color="auto"/>
            </w:tcBorders>
            <w:shd w:val="clear" w:color="auto" w:fill="FABF8F" w:themeFill="accent6" w:themeFillTint="99"/>
            <w:noWrap/>
            <w:vAlign w:val="center"/>
            <w:hideMark/>
          </w:tcPr>
          <w:p w14:paraId="759CABFD" w14:textId="77777777" w:rsidR="00A124DE" w:rsidRPr="00417D2E" w:rsidRDefault="00A124DE" w:rsidP="00B01476">
            <w:pPr>
              <w:pStyle w:val="cuadroCabe"/>
              <w:spacing w:line="240" w:lineRule="auto"/>
              <w:rPr>
                <w:lang w:val="es-ES" w:eastAsia="es-ES"/>
              </w:rPr>
            </w:pPr>
            <w:r w:rsidRPr="00417D2E">
              <w:rPr>
                <w:lang w:val="es-ES" w:eastAsia="es-ES"/>
              </w:rPr>
              <w:t>Personal</w:t>
            </w:r>
          </w:p>
        </w:tc>
        <w:tc>
          <w:tcPr>
            <w:tcW w:w="1701" w:type="dxa"/>
            <w:tcBorders>
              <w:top w:val="single" w:sz="4" w:space="0" w:color="auto"/>
              <w:bottom w:val="single" w:sz="4" w:space="0" w:color="auto"/>
            </w:tcBorders>
            <w:shd w:val="clear" w:color="auto" w:fill="FABF8F" w:themeFill="accent6" w:themeFillTint="99"/>
            <w:noWrap/>
            <w:vAlign w:val="center"/>
            <w:hideMark/>
          </w:tcPr>
          <w:p w14:paraId="69D64232" w14:textId="24B4438F" w:rsidR="00A124DE" w:rsidRPr="00417D2E" w:rsidRDefault="00DD2B53" w:rsidP="00B01476">
            <w:pPr>
              <w:pStyle w:val="cuadroCabe"/>
              <w:spacing w:line="240" w:lineRule="auto"/>
              <w:jc w:val="right"/>
              <w:rPr>
                <w:lang w:val="es-ES" w:eastAsia="es-ES"/>
              </w:rPr>
            </w:pPr>
            <w:r>
              <w:rPr>
                <w:lang w:val="es-ES" w:eastAsia="es-ES"/>
              </w:rPr>
              <w:t>Situación a 15/02/2023</w:t>
            </w:r>
          </w:p>
        </w:tc>
      </w:tr>
      <w:tr w:rsidR="00A124DE" w:rsidRPr="00C879F6" w14:paraId="16E5A773" w14:textId="77777777" w:rsidTr="00FB7276">
        <w:trPr>
          <w:trHeight w:val="284"/>
          <w:jc w:val="center"/>
        </w:trPr>
        <w:tc>
          <w:tcPr>
            <w:tcW w:w="6946" w:type="dxa"/>
            <w:tcBorders>
              <w:top w:val="single" w:sz="4" w:space="0" w:color="auto"/>
              <w:bottom w:val="single" w:sz="2" w:space="0" w:color="auto"/>
            </w:tcBorders>
            <w:shd w:val="clear" w:color="auto" w:fill="auto"/>
            <w:noWrap/>
            <w:vAlign w:val="center"/>
            <w:hideMark/>
          </w:tcPr>
          <w:p w14:paraId="3FB43511" w14:textId="62EC9F88" w:rsidR="00A124DE" w:rsidRPr="006E4BEC" w:rsidRDefault="00947F2A" w:rsidP="00B01476">
            <w:pPr>
              <w:spacing w:after="0"/>
              <w:ind w:firstLine="0"/>
              <w:jc w:val="left"/>
              <w:rPr>
                <w:rFonts w:ascii="Arial" w:hAnsi="Arial" w:cs="Arial"/>
                <w:bCs/>
                <w:color w:val="000000"/>
                <w:sz w:val="18"/>
                <w:szCs w:val="18"/>
                <w:lang w:val="es-ES" w:eastAsia="es-ES"/>
              </w:rPr>
            </w:pPr>
            <w:r>
              <w:rPr>
                <w:rFonts w:ascii="Arial" w:hAnsi="Arial" w:cs="Arial"/>
                <w:bCs/>
                <w:color w:val="000000"/>
                <w:sz w:val="18"/>
                <w:szCs w:val="18"/>
                <w:lang w:val="es-ES" w:eastAsia="es-ES"/>
              </w:rPr>
              <w:t>Puestos en p</w:t>
            </w:r>
            <w:r w:rsidR="00A124DE" w:rsidRPr="006E4BEC">
              <w:rPr>
                <w:rFonts w:ascii="Arial" w:hAnsi="Arial" w:cs="Arial"/>
                <w:bCs/>
                <w:color w:val="000000"/>
                <w:sz w:val="18"/>
                <w:szCs w:val="18"/>
                <w:lang w:val="es-ES" w:eastAsia="es-ES"/>
              </w:rPr>
              <w:t>lantilla</w:t>
            </w:r>
          </w:p>
        </w:tc>
        <w:tc>
          <w:tcPr>
            <w:tcW w:w="1701" w:type="dxa"/>
            <w:tcBorders>
              <w:top w:val="single" w:sz="4" w:space="0" w:color="auto"/>
              <w:bottom w:val="single" w:sz="2" w:space="0" w:color="auto"/>
            </w:tcBorders>
            <w:shd w:val="clear" w:color="auto" w:fill="auto"/>
            <w:noWrap/>
            <w:vAlign w:val="center"/>
          </w:tcPr>
          <w:p w14:paraId="121FD38A" w14:textId="6890D87C" w:rsidR="00A124DE" w:rsidRPr="00947F2A" w:rsidRDefault="0082017E" w:rsidP="003E2E84">
            <w:pPr>
              <w:spacing w:after="0"/>
              <w:ind w:firstLine="0"/>
              <w:jc w:val="right"/>
              <w:rPr>
                <w:rFonts w:ascii="Arial Narrow" w:hAnsi="Arial Narrow" w:cs="Calibri"/>
                <w:bCs/>
                <w:color w:val="000000"/>
                <w:lang w:val="es-ES" w:eastAsia="es-ES"/>
              </w:rPr>
            </w:pPr>
            <w:r>
              <w:rPr>
                <w:rFonts w:ascii="Arial Narrow" w:hAnsi="Arial Narrow" w:cs="Calibri"/>
                <w:bCs/>
                <w:color w:val="000000"/>
                <w:lang w:val="es-ES" w:eastAsia="es-ES"/>
              </w:rPr>
              <w:t>48</w:t>
            </w:r>
          </w:p>
        </w:tc>
      </w:tr>
      <w:tr w:rsidR="00A124DE" w:rsidRPr="00417D2E" w14:paraId="530980C9" w14:textId="77777777" w:rsidTr="00FB7276">
        <w:trPr>
          <w:trHeight w:val="284"/>
          <w:jc w:val="center"/>
        </w:trPr>
        <w:tc>
          <w:tcPr>
            <w:tcW w:w="6946" w:type="dxa"/>
            <w:tcBorders>
              <w:top w:val="single" w:sz="2" w:space="0" w:color="auto"/>
              <w:bottom w:val="single" w:sz="2" w:space="0" w:color="auto"/>
            </w:tcBorders>
            <w:shd w:val="clear" w:color="auto" w:fill="auto"/>
            <w:noWrap/>
            <w:vAlign w:val="center"/>
            <w:hideMark/>
          </w:tcPr>
          <w:p w14:paraId="7E8178E0" w14:textId="77777777" w:rsidR="00A124DE" w:rsidRPr="00C879F6" w:rsidRDefault="00A124DE" w:rsidP="00B01476">
            <w:pPr>
              <w:pStyle w:val="cuatexto"/>
              <w:spacing w:line="240" w:lineRule="auto"/>
              <w:rPr>
                <w:lang w:val="es-ES" w:eastAsia="es-ES"/>
              </w:rPr>
            </w:pPr>
            <w:r w:rsidRPr="00C879F6">
              <w:rPr>
                <w:lang w:val="es-ES" w:eastAsia="es-ES"/>
              </w:rPr>
              <w:t>Ocupados</w:t>
            </w:r>
          </w:p>
        </w:tc>
        <w:tc>
          <w:tcPr>
            <w:tcW w:w="1701" w:type="dxa"/>
            <w:tcBorders>
              <w:top w:val="single" w:sz="2" w:space="0" w:color="auto"/>
              <w:bottom w:val="single" w:sz="2" w:space="0" w:color="auto"/>
            </w:tcBorders>
            <w:shd w:val="clear" w:color="auto" w:fill="auto"/>
            <w:noWrap/>
            <w:vAlign w:val="center"/>
          </w:tcPr>
          <w:p w14:paraId="1FE2DD96" w14:textId="6A1689BC" w:rsidR="00A124DE" w:rsidRPr="00C879F6" w:rsidRDefault="0082017E" w:rsidP="0034203F">
            <w:pPr>
              <w:pStyle w:val="cuatexto"/>
              <w:spacing w:line="240" w:lineRule="auto"/>
              <w:jc w:val="right"/>
              <w:rPr>
                <w:lang w:val="es-ES" w:eastAsia="es-ES"/>
              </w:rPr>
            </w:pPr>
            <w:r>
              <w:rPr>
                <w:lang w:val="es-ES" w:eastAsia="es-ES"/>
              </w:rPr>
              <w:t>21</w:t>
            </w:r>
          </w:p>
        </w:tc>
      </w:tr>
      <w:tr w:rsidR="00A124DE" w:rsidRPr="00417D2E" w14:paraId="2407DA39" w14:textId="77777777" w:rsidTr="00FB7276">
        <w:trPr>
          <w:trHeight w:val="284"/>
          <w:jc w:val="center"/>
        </w:trPr>
        <w:tc>
          <w:tcPr>
            <w:tcW w:w="6946" w:type="dxa"/>
            <w:tcBorders>
              <w:top w:val="single" w:sz="2" w:space="0" w:color="auto"/>
              <w:bottom w:val="single" w:sz="2" w:space="0" w:color="auto"/>
            </w:tcBorders>
            <w:shd w:val="clear" w:color="auto" w:fill="auto"/>
            <w:noWrap/>
            <w:vAlign w:val="center"/>
            <w:hideMark/>
          </w:tcPr>
          <w:p w14:paraId="427B4E86" w14:textId="77777777" w:rsidR="00A124DE" w:rsidRPr="00C879F6" w:rsidRDefault="00A124DE" w:rsidP="00B01476">
            <w:pPr>
              <w:pStyle w:val="cuatexto"/>
              <w:spacing w:line="240" w:lineRule="auto"/>
              <w:rPr>
                <w:lang w:val="es-ES" w:eastAsia="es-ES"/>
              </w:rPr>
            </w:pPr>
            <w:r w:rsidRPr="00C879F6">
              <w:rPr>
                <w:lang w:val="es-ES" w:eastAsia="es-ES"/>
              </w:rPr>
              <w:t>Vacantes</w:t>
            </w:r>
          </w:p>
        </w:tc>
        <w:tc>
          <w:tcPr>
            <w:tcW w:w="1701" w:type="dxa"/>
            <w:tcBorders>
              <w:top w:val="single" w:sz="2" w:space="0" w:color="auto"/>
              <w:bottom w:val="single" w:sz="2" w:space="0" w:color="auto"/>
            </w:tcBorders>
            <w:shd w:val="clear" w:color="auto" w:fill="auto"/>
            <w:noWrap/>
            <w:vAlign w:val="center"/>
          </w:tcPr>
          <w:p w14:paraId="27357532" w14:textId="53A50122" w:rsidR="00A124DE" w:rsidRPr="00C879F6" w:rsidRDefault="0082017E" w:rsidP="00B01476">
            <w:pPr>
              <w:pStyle w:val="cuatexto"/>
              <w:spacing w:line="240" w:lineRule="auto"/>
              <w:jc w:val="right"/>
              <w:rPr>
                <w:lang w:val="es-ES" w:eastAsia="es-ES"/>
              </w:rPr>
            </w:pPr>
            <w:r>
              <w:rPr>
                <w:lang w:val="es-ES" w:eastAsia="es-ES"/>
              </w:rPr>
              <w:t>27</w:t>
            </w:r>
          </w:p>
        </w:tc>
      </w:tr>
      <w:tr w:rsidR="00A124DE" w:rsidRPr="00417D2E" w14:paraId="14AAA422" w14:textId="77777777" w:rsidTr="00FB7276">
        <w:trPr>
          <w:trHeight w:val="284"/>
          <w:jc w:val="center"/>
        </w:trPr>
        <w:tc>
          <w:tcPr>
            <w:tcW w:w="6946" w:type="dxa"/>
            <w:tcBorders>
              <w:top w:val="single" w:sz="2" w:space="0" w:color="auto"/>
              <w:bottom w:val="single" w:sz="2" w:space="0" w:color="auto"/>
            </w:tcBorders>
            <w:shd w:val="clear" w:color="000000" w:fill="FBD4B4"/>
            <w:noWrap/>
            <w:vAlign w:val="center"/>
            <w:hideMark/>
          </w:tcPr>
          <w:p w14:paraId="5C37941C" w14:textId="77777777" w:rsidR="00A124DE" w:rsidRPr="00C879F6" w:rsidRDefault="00A124DE" w:rsidP="00B01476">
            <w:pPr>
              <w:pStyle w:val="cuadroCabe"/>
              <w:spacing w:line="240" w:lineRule="auto"/>
              <w:rPr>
                <w:lang w:val="es-ES" w:eastAsia="es-ES"/>
              </w:rPr>
            </w:pPr>
            <w:r w:rsidRPr="00C879F6">
              <w:rPr>
                <w:lang w:val="es-ES" w:eastAsia="es-ES"/>
              </w:rPr>
              <w:t>% Vacantes sobre el total de puestos</w:t>
            </w:r>
          </w:p>
        </w:tc>
        <w:tc>
          <w:tcPr>
            <w:tcW w:w="1701" w:type="dxa"/>
            <w:tcBorders>
              <w:top w:val="single" w:sz="2" w:space="0" w:color="auto"/>
              <w:bottom w:val="single" w:sz="2" w:space="0" w:color="auto"/>
            </w:tcBorders>
            <w:shd w:val="clear" w:color="000000" w:fill="FBD4B4"/>
            <w:noWrap/>
            <w:vAlign w:val="center"/>
          </w:tcPr>
          <w:p w14:paraId="07F023C8" w14:textId="1F6375B2" w:rsidR="00A124DE" w:rsidRPr="00417D2E" w:rsidRDefault="0082017E" w:rsidP="00B01476">
            <w:pPr>
              <w:pStyle w:val="cuadroCabe"/>
              <w:spacing w:line="240" w:lineRule="auto"/>
              <w:jc w:val="right"/>
              <w:rPr>
                <w:rFonts w:ascii="Arial Narrow" w:hAnsi="Arial Narrow" w:cs="Calibri"/>
                <w:lang w:val="es-ES" w:eastAsia="es-ES"/>
              </w:rPr>
            </w:pPr>
            <w:r>
              <w:rPr>
                <w:rFonts w:ascii="Arial Narrow" w:hAnsi="Arial Narrow" w:cs="Calibri"/>
                <w:lang w:val="es-ES" w:eastAsia="es-ES"/>
              </w:rPr>
              <w:t>56</w:t>
            </w:r>
          </w:p>
        </w:tc>
      </w:tr>
      <w:tr w:rsidR="00A124DE" w:rsidRPr="00417D2E" w14:paraId="73305F4F" w14:textId="77777777" w:rsidTr="00FB7276">
        <w:trPr>
          <w:trHeight w:val="284"/>
          <w:jc w:val="center"/>
        </w:trPr>
        <w:tc>
          <w:tcPr>
            <w:tcW w:w="6946" w:type="dxa"/>
            <w:tcBorders>
              <w:top w:val="single" w:sz="2" w:space="0" w:color="auto"/>
              <w:bottom w:val="single" w:sz="2" w:space="0" w:color="auto"/>
            </w:tcBorders>
            <w:shd w:val="clear" w:color="auto" w:fill="auto"/>
            <w:noWrap/>
            <w:vAlign w:val="center"/>
            <w:hideMark/>
          </w:tcPr>
          <w:p w14:paraId="579DF4C6" w14:textId="77777777" w:rsidR="00A124DE" w:rsidRPr="00417D2E" w:rsidRDefault="00A124DE" w:rsidP="00B01476">
            <w:pPr>
              <w:pStyle w:val="cuatexto"/>
              <w:spacing w:line="240" w:lineRule="auto"/>
              <w:rPr>
                <w:sz w:val="22"/>
                <w:szCs w:val="22"/>
                <w:lang w:val="es-ES" w:eastAsia="es-ES"/>
              </w:rPr>
            </w:pPr>
            <w:r w:rsidRPr="00C879F6">
              <w:rPr>
                <w:lang w:val="es-ES" w:eastAsia="es-ES"/>
              </w:rPr>
              <w:t>Vacantes cubiertas</w:t>
            </w:r>
          </w:p>
        </w:tc>
        <w:tc>
          <w:tcPr>
            <w:tcW w:w="1701" w:type="dxa"/>
            <w:tcBorders>
              <w:top w:val="single" w:sz="2" w:space="0" w:color="auto"/>
              <w:bottom w:val="single" w:sz="2" w:space="0" w:color="auto"/>
            </w:tcBorders>
            <w:shd w:val="clear" w:color="auto" w:fill="auto"/>
            <w:noWrap/>
            <w:vAlign w:val="center"/>
          </w:tcPr>
          <w:p w14:paraId="4BDB5498" w14:textId="1A6BE010" w:rsidR="00A124DE" w:rsidRPr="00C879F6" w:rsidRDefault="0082017E" w:rsidP="00B01476">
            <w:pPr>
              <w:pStyle w:val="cuatexto"/>
              <w:spacing w:line="240" w:lineRule="auto"/>
              <w:jc w:val="right"/>
              <w:rPr>
                <w:lang w:val="es-ES" w:eastAsia="es-ES"/>
              </w:rPr>
            </w:pPr>
            <w:r>
              <w:rPr>
                <w:lang w:val="es-ES" w:eastAsia="es-ES"/>
              </w:rPr>
              <w:t>19</w:t>
            </w:r>
          </w:p>
        </w:tc>
      </w:tr>
      <w:tr w:rsidR="00A124DE" w:rsidRPr="00417D2E" w14:paraId="33455D0F" w14:textId="77777777" w:rsidTr="00FB7276">
        <w:trPr>
          <w:trHeight w:val="284"/>
          <w:jc w:val="center"/>
        </w:trPr>
        <w:tc>
          <w:tcPr>
            <w:tcW w:w="6946" w:type="dxa"/>
            <w:tcBorders>
              <w:top w:val="single" w:sz="2" w:space="0" w:color="auto"/>
              <w:bottom w:val="single" w:sz="2" w:space="0" w:color="auto"/>
            </w:tcBorders>
            <w:shd w:val="clear" w:color="000000" w:fill="FBD4B4"/>
            <w:noWrap/>
            <w:vAlign w:val="center"/>
            <w:hideMark/>
          </w:tcPr>
          <w:p w14:paraId="6126DC08" w14:textId="77777777" w:rsidR="00A124DE" w:rsidRPr="00417D2E" w:rsidRDefault="00A124DE" w:rsidP="00B01476">
            <w:pPr>
              <w:pStyle w:val="cuadroCabe"/>
              <w:spacing w:line="240" w:lineRule="auto"/>
              <w:rPr>
                <w:rFonts w:ascii="Arial Narrow" w:hAnsi="Arial Narrow" w:cs="Calibri"/>
                <w:lang w:val="es-ES" w:eastAsia="es-ES"/>
              </w:rPr>
            </w:pPr>
            <w:r w:rsidRPr="00C879F6">
              <w:rPr>
                <w:lang w:val="es-ES" w:eastAsia="es-ES"/>
              </w:rPr>
              <w:t>% Vacantes cubiertas</w:t>
            </w:r>
          </w:p>
        </w:tc>
        <w:tc>
          <w:tcPr>
            <w:tcW w:w="1701" w:type="dxa"/>
            <w:tcBorders>
              <w:top w:val="single" w:sz="2" w:space="0" w:color="auto"/>
              <w:bottom w:val="single" w:sz="2" w:space="0" w:color="auto"/>
            </w:tcBorders>
            <w:shd w:val="clear" w:color="000000" w:fill="FBD4B4"/>
            <w:noWrap/>
            <w:vAlign w:val="center"/>
          </w:tcPr>
          <w:p w14:paraId="2916C19D" w14:textId="7C3AA1AA" w:rsidR="00A124DE" w:rsidRPr="00417D2E" w:rsidRDefault="0082017E" w:rsidP="00B01476">
            <w:pPr>
              <w:pStyle w:val="cuadroCabe"/>
              <w:spacing w:line="240" w:lineRule="auto"/>
              <w:jc w:val="right"/>
              <w:rPr>
                <w:rFonts w:ascii="Arial Narrow" w:hAnsi="Arial Narrow" w:cs="Calibri"/>
                <w:lang w:val="es-ES" w:eastAsia="es-ES"/>
              </w:rPr>
            </w:pPr>
            <w:r>
              <w:rPr>
                <w:rFonts w:ascii="Arial Narrow" w:hAnsi="Arial Narrow" w:cs="Calibri"/>
                <w:lang w:val="es-ES" w:eastAsia="es-ES"/>
              </w:rPr>
              <w:t>70</w:t>
            </w:r>
          </w:p>
        </w:tc>
      </w:tr>
      <w:tr w:rsidR="00A124DE" w:rsidRPr="00417D2E" w14:paraId="19E172DA" w14:textId="77777777" w:rsidTr="005A2BBD">
        <w:trPr>
          <w:trHeight w:val="284"/>
          <w:jc w:val="center"/>
        </w:trPr>
        <w:tc>
          <w:tcPr>
            <w:tcW w:w="6946" w:type="dxa"/>
            <w:tcBorders>
              <w:top w:val="single" w:sz="2" w:space="0" w:color="auto"/>
              <w:bottom w:val="single" w:sz="2" w:space="0" w:color="auto"/>
            </w:tcBorders>
            <w:shd w:val="clear" w:color="auto" w:fill="auto"/>
            <w:noWrap/>
            <w:vAlign w:val="center"/>
            <w:hideMark/>
          </w:tcPr>
          <w:p w14:paraId="25355664" w14:textId="77777777" w:rsidR="00A124DE" w:rsidRPr="00417D2E" w:rsidRDefault="00A124DE" w:rsidP="00B01476">
            <w:pPr>
              <w:pStyle w:val="cuatexto"/>
              <w:spacing w:line="240" w:lineRule="auto"/>
              <w:rPr>
                <w:sz w:val="22"/>
                <w:szCs w:val="22"/>
                <w:lang w:val="es-ES" w:eastAsia="es-ES"/>
              </w:rPr>
            </w:pPr>
            <w:r w:rsidRPr="00C879F6">
              <w:rPr>
                <w:lang w:val="es-ES" w:eastAsia="es-ES"/>
              </w:rPr>
              <w:t>Vacantes sin cubrir</w:t>
            </w:r>
          </w:p>
        </w:tc>
        <w:tc>
          <w:tcPr>
            <w:tcW w:w="1701" w:type="dxa"/>
            <w:tcBorders>
              <w:top w:val="single" w:sz="2" w:space="0" w:color="auto"/>
              <w:bottom w:val="single" w:sz="2" w:space="0" w:color="auto"/>
            </w:tcBorders>
            <w:shd w:val="clear" w:color="auto" w:fill="auto"/>
            <w:noWrap/>
            <w:vAlign w:val="center"/>
          </w:tcPr>
          <w:p w14:paraId="74869460" w14:textId="641DBDA1" w:rsidR="00A124DE" w:rsidRPr="007D2594" w:rsidRDefault="0082017E" w:rsidP="00B01476">
            <w:pPr>
              <w:pStyle w:val="cuatexto"/>
              <w:spacing w:line="240" w:lineRule="auto"/>
              <w:jc w:val="right"/>
              <w:rPr>
                <w:lang w:val="es-ES" w:eastAsia="es-ES"/>
              </w:rPr>
            </w:pPr>
            <w:r>
              <w:rPr>
                <w:lang w:val="es-ES" w:eastAsia="es-ES"/>
              </w:rPr>
              <w:t>8</w:t>
            </w:r>
          </w:p>
        </w:tc>
      </w:tr>
      <w:tr w:rsidR="00A124DE" w:rsidRPr="00417D2E" w14:paraId="4EF979AB" w14:textId="77777777" w:rsidTr="005A2BBD">
        <w:trPr>
          <w:trHeight w:val="284"/>
          <w:jc w:val="center"/>
        </w:trPr>
        <w:tc>
          <w:tcPr>
            <w:tcW w:w="6946" w:type="dxa"/>
            <w:tcBorders>
              <w:top w:val="single" w:sz="2" w:space="0" w:color="auto"/>
              <w:bottom w:val="single" w:sz="4" w:space="0" w:color="auto"/>
            </w:tcBorders>
            <w:shd w:val="clear" w:color="000000" w:fill="FBD4B4"/>
            <w:noWrap/>
            <w:vAlign w:val="center"/>
            <w:hideMark/>
          </w:tcPr>
          <w:p w14:paraId="7EFBBD9C" w14:textId="77777777" w:rsidR="00A124DE" w:rsidRPr="00417D2E" w:rsidRDefault="00A124DE" w:rsidP="00B01476">
            <w:pPr>
              <w:pStyle w:val="cuadroCabe"/>
              <w:spacing w:line="240" w:lineRule="auto"/>
              <w:rPr>
                <w:rFonts w:ascii="Arial Narrow" w:hAnsi="Arial Narrow" w:cs="Calibri"/>
                <w:lang w:val="es-ES" w:eastAsia="es-ES"/>
              </w:rPr>
            </w:pPr>
            <w:r>
              <w:rPr>
                <w:lang w:val="es-ES" w:eastAsia="es-ES"/>
              </w:rPr>
              <w:t>% Vacantes si</w:t>
            </w:r>
            <w:r w:rsidRPr="00C879F6">
              <w:rPr>
                <w:lang w:val="es-ES" w:eastAsia="es-ES"/>
              </w:rPr>
              <w:t>n cubrir</w:t>
            </w:r>
          </w:p>
        </w:tc>
        <w:tc>
          <w:tcPr>
            <w:tcW w:w="1701" w:type="dxa"/>
            <w:tcBorders>
              <w:top w:val="single" w:sz="2" w:space="0" w:color="auto"/>
              <w:bottom w:val="single" w:sz="4" w:space="0" w:color="auto"/>
            </w:tcBorders>
            <w:shd w:val="clear" w:color="000000" w:fill="FBD4B4"/>
            <w:noWrap/>
            <w:vAlign w:val="center"/>
          </w:tcPr>
          <w:p w14:paraId="187F57B8" w14:textId="6E556A86" w:rsidR="00A124DE" w:rsidRPr="00417D2E" w:rsidRDefault="0082017E" w:rsidP="00B01476">
            <w:pPr>
              <w:pStyle w:val="cuadroCabe"/>
              <w:spacing w:line="240" w:lineRule="auto"/>
              <w:jc w:val="right"/>
              <w:rPr>
                <w:rFonts w:ascii="Arial Narrow" w:hAnsi="Arial Narrow" w:cs="Calibri"/>
                <w:lang w:val="es-ES" w:eastAsia="es-ES"/>
              </w:rPr>
            </w:pPr>
            <w:r>
              <w:rPr>
                <w:rFonts w:ascii="Arial Narrow" w:hAnsi="Arial Narrow" w:cs="Calibri"/>
                <w:lang w:val="es-ES" w:eastAsia="es-ES"/>
              </w:rPr>
              <w:t>30</w:t>
            </w:r>
          </w:p>
        </w:tc>
      </w:tr>
    </w:tbl>
    <w:p w14:paraId="19662883" w14:textId="762570BA" w:rsidR="00947F2A" w:rsidRDefault="000D74E2" w:rsidP="004308A6">
      <w:pPr>
        <w:pStyle w:val="texto"/>
        <w:tabs>
          <w:tab w:val="clear" w:pos="2835"/>
          <w:tab w:val="clear" w:pos="3969"/>
          <w:tab w:val="clear" w:pos="5103"/>
          <w:tab w:val="clear" w:pos="6237"/>
          <w:tab w:val="clear" w:pos="7371"/>
        </w:tabs>
        <w:spacing w:before="240"/>
        <w:rPr>
          <w:szCs w:val="26"/>
        </w:rPr>
      </w:pPr>
      <w:r>
        <w:rPr>
          <w:szCs w:val="26"/>
        </w:rPr>
        <w:t>Se observa que e</w:t>
      </w:r>
      <w:r w:rsidR="007304FB">
        <w:rPr>
          <w:szCs w:val="26"/>
        </w:rPr>
        <w:t>l</w:t>
      </w:r>
      <w:r w:rsidR="00EC07E1">
        <w:rPr>
          <w:szCs w:val="26"/>
        </w:rPr>
        <w:t xml:space="preserve"> </w:t>
      </w:r>
      <w:r w:rsidR="0082017E">
        <w:rPr>
          <w:szCs w:val="26"/>
        </w:rPr>
        <w:t>5</w:t>
      </w:r>
      <w:r w:rsidR="00BF4494">
        <w:rPr>
          <w:szCs w:val="26"/>
        </w:rPr>
        <w:t>6</w:t>
      </w:r>
      <w:r w:rsidR="00A124DE">
        <w:rPr>
          <w:szCs w:val="26"/>
        </w:rPr>
        <w:t xml:space="preserve"> por ciento del total de puestos de plantilla </w:t>
      </w:r>
      <w:r w:rsidR="007304FB">
        <w:rPr>
          <w:szCs w:val="26"/>
        </w:rPr>
        <w:t>est</w:t>
      </w:r>
      <w:r w:rsidR="006E4BEC">
        <w:rPr>
          <w:szCs w:val="26"/>
        </w:rPr>
        <w:t>aba</w:t>
      </w:r>
      <w:r w:rsidR="007304FB">
        <w:rPr>
          <w:szCs w:val="26"/>
        </w:rPr>
        <w:t>n vacante</w:t>
      </w:r>
      <w:r w:rsidR="00947F2A">
        <w:rPr>
          <w:szCs w:val="26"/>
        </w:rPr>
        <w:t xml:space="preserve">s; de ellos, </w:t>
      </w:r>
      <w:r w:rsidR="007304FB">
        <w:rPr>
          <w:szCs w:val="26"/>
        </w:rPr>
        <w:t xml:space="preserve">el </w:t>
      </w:r>
      <w:r w:rsidR="00BF4494">
        <w:rPr>
          <w:szCs w:val="26"/>
        </w:rPr>
        <w:t>7</w:t>
      </w:r>
      <w:r w:rsidR="0082017E">
        <w:rPr>
          <w:szCs w:val="26"/>
        </w:rPr>
        <w:t>0</w:t>
      </w:r>
      <w:r w:rsidR="006E4BEC">
        <w:rPr>
          <w:szCs w:val="26"/>
        </w:rPr>
        <w:t xml:space="preserve"> por ciento estaban</w:t>
      </w:r>
      <w:r w:rsidR="00947F2A">
        <w:rPr>
          <w:szCs w:val="26"/>
        </w:rPr>
        <w:t xml:space="preserve"> cubierto</w:t>
      </w:r>
      <w:r w:rsidR="00A124DE">
        <w:rPr>
          <w:szCs w:val="26"/>
        </w:rPr>
        <w:t xml:space="preserve">s temporalmente y el </w:t>
      </w:r>
      <w:r w:rsidR="0082017E">
        <w:rPr>
          <w:szCs w:val="26"/>
        </w:rPr>
        <w:t>30</w:t>
      </w:r>
      <w:r w:rsidR="007304FB">
        <w:rPr>
          <w:szCs w:val="26"/>
        </w:rPr>
        <w:t xml:space="preserve"> </w:t>
      </w:r>
      <w:r w:rsidR="00A124DE">
        <w:rPr>
          <w:szCs w:val="26"/>
        </w:rPr>
        <w:t>por ciento</w:t>
      </w:r>
      <w:r w:rsidR="00947F2A">
        <w:rPr>
          <w:szCs w:val="26"/>
        </w:rPr>
        <w:t xml:space="preserve"> restante no estaban cubiertos. </w:t>
      </w:r>
      <w:r w:rsidR="0082017E">
        <w:rPr>
          <w:szCs w:val="26"/>
        </w:rPr>
        <w:t>El índice de temporalidad, calculado como cociente entre las plazas cubiertas temporalmente y el total de plazas ocupadas de manera permanente o temporal, asciende al 48 por ciento.</w:t>
      </w:r>
    </w:p>
    <w:p w14:paraId="0DD40DF8" w14:textId="4E244DE8" w:rsidR="0073598A" w:rsidRDefault="0073598A" w:rsidP="0073598A">
      <w:pPr>
        <w:pStyle w:val="texto"/>
        <w:tabs>
          <w:tab w:val="left" w:pos="708"/>
        </w:tabs>
        <w:spacing w:after="220"/>
        <w:rPr>
          <w:rFonts w:cs="Arial"/>
        </w:rPr>
      </w:pPr>
      <w:r>
        <w:rPr>
          <w:rFonts w:cs="Arial"/>
        </w:rPr>
        <w:t xml:space="preserve">De nuestro análisis de la plantilla orgánica y de la relación de personal publicada, </w:t>
      </w:r>
      <w:r w:rsidR="004052D9">
        <w:rPr>
          <w:rFonts w:cs="Arial"/>
        </w:rPr>
        <w:t>señalamo</w:t>
      </w:r>
      <w:r>
        <w:rPr>
          <w:rFonts w:cs="Arial"/>
        </w:rPr>
        <w:t>s las siguientes deficiencias:</w:t>
      </w:r>
    </w:p>
    <w:p w14:paraId="1B28A2DD" w14:textId="4070875F" w:rsidR="0073598A" w:rsidRPr="00AF58CB" w:rsidRDefault="00514684" w:rsidP="009B20DD">
      <w:pPr>
        <w:pStyle w:val="texto"/>
        <w:numPr>
          <w:ilvl w:val="0"/>
          <w:numId w:val="2"/>
        </w:numPr>
        <w:tabs>
          <w:tab w:val="clear" w:pos="502"/>
          <w:tab w:val="clear" w:pos="2835"/>
          <w:tab w:val="clear" w:pos="3969"/>
          <w:tab w:val="clear" w:pos="5103"/>
          <w:tab w:val="clear" w:pos="6237"/>
          <w:tab w:val="clear" w:pos="7371"/>
          <w:tab w:val="num" w:pos="300"/>
          <w:tab w:val="num" w:pos="360"/>
          <w:tab w:val="left" w:pos="480"/>
          <w:tab w:val="num" w:pos="720"/>
          <w:tab w:val="num" w:pos="6597"/>
        </w:tabs>
        <w:ind w:left="0" w:firstLine="290"/>
        <w:rPr>
          <w:rFonts w:cs="Arial"/>
        </w:rPr>
      </w:pPr>
      <w:r>
        <w:rPr>
          <w:lang w:val="es-ES"/>
        </w:rPr>
        <w:t>Las retribuciones del puesto de jefe de policía están establecidas como un sueldo inicial correspondiente al nivel y complementos, a pesar de que su régimen jurídico es de personal eventual</w:t>
      </w:r>
      <w:r w:rsidR="0073598A" w:rsidRPr="00AF58CB">
        <w:rPr>
          <w:rFonts w:cs="Arial"/>
        </w:rPr>
        <w:t>.</w:t>
      </w:r>
    </w:p>
    <w:p w14:paraId="779FA1B9" w14:textId="632CD096" w:rsidR="0073598A" w:rsidRDefault="0073598A" w:rsidP="009B20DD">
      <w:pPr>
        <w:pStyle w:val="texto"/>
        <w:numPr>
          <w:ilvl w:val="0"/>
          <w:numId w:val="2"/>
        </w:numPr>
        <w:tabs>
          <w:tab w:val="clear" w:pos="502"/>
          <w:tab w:val="clear" w:pos="2835"/>
          <w:tab w:val="clear" w:pos="3969"/>
          <w:tab w:val="clear" w:pos="5103"/>
          <w:tab w:val="clear" w:pos="6237"/>
          <w:tab w:val="clear" w:pos="7371"/>
          <w:tab w:val="num" w:pos="300"/>
          <w:tab w:val="num" w:pos="360"/>
          <w:tab w:val="left" w:pos="480"/>
          <w:tab w:val="num" w:pos="720"/>
          <w:tab w:val="num" w:pos="6597"/>
        </w:tabs>
        <w:ind w:left="0" w:firstLine="290"/>
        <w:rPr>
          <w:rFonts w:cs="Arial"/>
        </w:rPr>
      </w:pPr>
      <w:r w:rsidRPr="009B20DD">
        <w:rPr>
          <w:lang w:val="es-ES"/>
        </w:rPr>
        <w:t>No</w:t>
      </w:r>
      <w:r>
        <w:rPr>
          <w:rFonts w:cs="Arial"/>
        </w:rPr>
        <w:t xml:space="preserve"> se identifican las plazas con un </w:t>
      </w:r>
      <w:r w:rsidR="004052D9">
        <w:rPr>
          <w:rFonts w:cs="Arial"/>
        </w:rPr>
        <w:t>código</w:t>
      </w:r>
      <w:r>
        <w:rPr>
          <w:rFonts w:cs="Arial"/>
        </w:rPr>
        <w:t xml:space="preserve">. Además, en </w:t>
      </w:r>
      <w:r w:rsidR="000F406E">
        <w:rPr>
          <w:rFonts w:cs="Arial"/>
        </w:rPr>
        <w:t>numerosos</w:t>
      </w:r>
      <w:r>
        <w:rPr>
          <w:rFonts w:cs="Arial"/>
        </w:rPr>
        <w:t xml:space="preserve"> casos la relación nominal de personal utiliza denominaciones de puesto de trabajo que no coinciden con las utilizadas en la plantilla orgánica. Estos hechos dificultan la identificación de la plaza ocupada por cada empleado.</w:t>
      </w:r>
    </w:p>
    <w:p w14:paraId="420C1BEC" w14:textId="73055869" w:rsidR="0073598A" w:rsidRPr="000D74E2" w:rsidRDefault="0073598A" w:rsidP="009B20DD">
      <w:pPr>
        <w:pStyle w:val="texto"/>
        <w:numPr>
          <w:ilvl w:val="0"/>
          <w:numId w:val="2"/>
        </w:numPr>
        <w:tabs>
          <w:tab w:val="clear" w:pos="502"/>
          <w:tab w:val="clear" w:pos="2835"/>
          <w:tab w:val="clear" w:pos="3969"/>
          <w:tab w:val="clear" w:pos="5103"/>
          <w:tab w:val="clear" w:pos="6237"/>
          <w:tab w:val="clear" w:pos="7371"/>
          <w:tab w:val="num" w:pos="300"/>
          <w:tab w:val="num" w:pos="360"/>
          <w:tab w:val="left" w:pos="480"/>
          <w:tab w:val="num" w:pos="720"/>
          <w:tab w:val="num" w:pos="6597"/>
        </w:tabs>
        <w:ind w:left="0" w:firstLine="290"/>
        <w:rPr>
          <w:rFonts w:cs="Arial"/>
        </w:rPr>
      </w:pPr>
      <w:r w:rsidRPr="009B20DD">
        <w:rPr>
          <w:lang w:val="es-ES"/>
        </w:rPr>
        <w:t>La</w:t>
      </w:r>
      <w:r w:rsidRPr="000D74E2">
        <w:rPr>
          <w:rFonts w:cs="Arial"/>
        </w:rPr>
        <w:t xml:space="preserve"> relación </w:t>
      </w:r>
      <w:r w:rsidRPr="000C0103">
        <w:rPr>
          <w:rFonts w:cs="Arial"/>
        </w:rPr>
        <w:t>nominal</w:t>
      </w:r>
      <w:r w:rsidRPr="000D74E2">
        <w:rPr>
          <w:rFonts w:cs="Arial"/>
        </w:rPr>
        <w:t xml:space="preserve"> de personal que se publica junto con la plantilla orgánica, asocia complementos retributivos a cada empleado. </w:t>
      </w:r>
      <w:r>
        <w:rPr>
          <w:rFonts w:cs="Arial"/>
        </w:rPr>
        <w:t>H</w:t>
      </w:r>
      <w:r w:rsidRPr="000D74E2">
        <w:rPr>
          <w:rFonts w:cs="Arial"/>
        </w:rPr>
        <w:t xml:space="preserve">emos detectado tres casos en los que estos complementos asociados al empleado en la relación nominal no coinciden con los atribuidos en la plantilla orgánica al puesto de trabajo correspondiente. </w:t>
      </w:r>
    </w:p>
    <w:p w14:paraId="6EACF37A" w14:textId="2BF206AF" w:rsidR="00514684" w:rsidRDefault="0073598A" w:rsidP="004308A6">
      <w:pPr>
        <w:pStyle w:val="texto"/>
        <w:numPr>
          <w:ilvl w:val="0"/>
          <w:numId w:val="2"/>
        </w:numPr>
        <w:tabs>
          <w:tab w:val="clear" w:pos="502"/>
          <w:tab w:val="clear" w:pos="2835"/>
          <w:tab w:val="clear" w:pos="3969"/>
          <w:tab w:val="clear" w:pos="5103"/>
          <w:tab w:val="clear" w:pos="6237"/>
          <w:tab w:val="clear" w:pos="7371"/>
          <w:tab w:val="num" w:pos="300"/>
          <w:tab w:val="num" w:pos="360"/>
          <w:tab w:val="left" w:pos="480"/>
          <w:tab w:val="num" w:pos="720"/>
          <w:tab w:val="num" w:pos="6597"/>
        </w:tabs>
        <w:ind w:left="0" w:firstLine="290"/>
        <w:rPr>
          <w:rFonts w:cs="Arial"/>
        </w:rPr>
      </w:pPr>
      <w:r w:rsidRPr="009B20DD">
        <w:rPr>
          <w:lang w:val="es-ES"/>
        </w:rPr>
        <w:t>El</w:t>
      </w:r>
      <w:r w:rsidRPr="0082017E">
        <w:rPr>
          <w:rFonts w:cs="Arial"/>
        </w:rPr>
        <w:t xml:space="preserve"> ayuntamiento</w:t>
      </w:r>
      <w:r>
        <w:rPr>
          <w:rFonts w:cs="Arial"/>
        </w:rPr>
        <w:t xml:space="preserve"> tiene contratadas </w:t>
      </w:r>
      <w:r w:rsidRPr="0082017E">
        <w:rPr>
          <w:rFonts w:cs="Arial"/>
        </w:rPr>
        <w:t xml:space="preserve">dos personas que prestan sus servicios en el organismo autónomo. </w:t>
      </w:r>
      <w:r w:rsidR="00514684">
        <w:rPr>
          <w:rFonts w:cs="Arial"/>
        </w:rPr>
        <w:br w:type="page"/>
      </w:r>
    </w:p>
    <w:p w14:paraId="0E368B43" w14:textId="77777777" w:rsidR="001574E6" w:rsidRPr="001574E6" w:rsidRDefault="001574E6" w:rsidP="00B23BE5">
      <w:pPr>
        <w:pStyle w:val="texto"/>
        <w:tabs>
          <w:tab w:val="clear" w:pos="2835"/>
          <w:tab w:val="clear" w:pos="3969"/>
          <w:tab w:val="clear" w:pos="5103"/>
          <w:tab w:val="clear" w:pos="6237"/>
          <w:tab w:val="clear" w:pos="7371"/>
        </w:tabs>
        <w:spacing w:before="240" w:after="240"/>
        <w:ind w:firstLine="0"/>
        <w:rPr>
          <w:rFonts w:ascii="Arial" w:hAnsi="Arial" w:cs="Arial"/>
          <w:i/>
          <w:iCs/>
        </w:rPr>
      </w:pPr>
      <w:r w:rsidRPr="001574E6">
        <w:rPr>
          <w:rFonts w:ascii="Arial" w:hAnsi="Arial" w:cs="Arial"/>
          <w:i/>
          <w:iCs/>
        </w:rPr>
        <w:lastRenderedPageBreak/>
        <w:t xml:space="preserve">Procesos de </w:t>
      </w:r>
      <w:r w:rsidRPr="00B23BE5">
        <w:rPr>
          <w:rFonts w:ascii="Arial" w:hAnsi="Arial" w:cs="Arial"/>
          <w:i/>
          <w:iCs/>
          <w:sz w:val="25"/>
          <w:szCs w:val="25"/>
        </w:rPr>
        <w:t>selección</w:t>
      </w:r>
      <w:r w:rsidRPr="001574E6">
        <w:rPr>
          <w:rFonts w:ascii="Arial" w:hAnsi="Arial" w:cs="Arial"/>
          <w:i/>
          <w:iCs/>
        </w:rPr>
        <w:t xml:space="preserve"> de personal</w:t>
      </w:r>
    </w:p>
    <w:p w14:paraId="6C9FEE02" w14:textId="1F879B3B" w:rsidR="001574E6" w:rsidRDefault="001574E6" w:rsidP="005221FA">
      <w:pPr>
        <w:pStyle w:val="texto"/>
        <w:tabs>
          <w:tab w:val="clear" w:pos="2835"/>
          <w:tab w:val="clear" w:pos="3969"/>
          <w:tab w:val="clear" w:pos="5103"/>
          <w:tab w:val="clear" w:pos="6237"/>
          <w:tab w:val="clear" w:pos="7371"/>
        </w:tabs>
        <w:spacing w:before="120"/>
        <w:rPr>
          <w:szCs w:val="26"/>
        </w:rPr>
      </w:pPr>
      <w:r>
        <w:rPr>
          <w:szCs w:val="26"/>
        </w:rPr>
        <w:t xml:space="preserve">En 2022 el ayuntamiento no ha convocado ningún proceso de selección de personal salvo los derivados del proceso de estabilización de empleo, a los que nos referiremos posteriormente. </w:t>
      </w:r>
    </w:p>
    <w:p w14:paraId="68EF20FB" w14:textId="1F49AF87" w:rsidR="00C17697" w:rsidRDefault="001574E6" w:rsidP="00B01476">
      <w:pPr>
        <w:pStyle w:val="texto"/>
        <w:tabs>
          <w:tab w:val="clear" w:pos="2835"/>
          <w:tab w:val="clear" w:pos="3969"/>
          <w:tab w:val="clear" w:pos="5103"/>
          <w:tab w:val="clear" w:pos="6237"/>
          <w:tab w:val="clear" w:pos="7371"/>
        </w:tabs>
        <w:spacing w:before="240"/>
        <w:rPr>
          <w:szCs w:val="26"/>
        </w:rPr>
      </w:pPr>
      <w:r w:rsidRPr="00DA3E18">
        <w:rPr>
          <w:szCs w:val="26"/>
        </w:rPr>
        <w:t xml:space="preserve">De acuerdo con la información facilitada por el ayuntamiento, en 2022 se han realizado un total de </w:t>
      </w:r>
      <w:r w:rsidR="00DA3E18" w:rsidRPr="00DA3E18">
        <w:rPr>
          <w:szCs w:val="26"/>
        </w:rPr>
        <w:t>42</w:t>
      </w:r>
      <w:r w:rsidRPr="00DA3E18">
        <w:rPr>
          <w:szCs w:val="26"/>
        </w:rPr>
        <w:t xml:space="preserve"> contrataciones de personal </w:t>
      </w:r>
      <w:r w:rsidR="000F406E" w:rsidRPr="00DA3E18">
        <w:rPr>
          <w:szCs w:val="26"/>
        </w:rPr>
        <w:t xml:space="preserve">correspondientes a </w:t>
      </w:r>
      <w:r w:rsidR="00DA3E18" w:rsidRPr="00DA3E18">
        <w:rPr>
          <w:szCs w:val="26"/>
        </w:rPr>
        <w:t>24</w:t>
      </w:r>
      <w:r w:rsidR="000F406E" w:rsidRPr="00DA3E18">
        <w:rPr>
          <w:szCs w:val="26"/>
        </w:rPr>
        <w:t xml:space="preserve"> personas (</w:t>
      </w:r>
      <w:r w:rsidR="00DA3E18" w:rsidRPr="00DA3E18">
        <w:rPr>
          <w:szCs w:val="26"/>
        </w:rPr>
        <w:t xml:space="preserve">excluidas las vinculadas a proyectos de </w:t>
      </w:r>
      <w:r w:rsidR="000F406E" w:rsidRPr="00DA3E18">
        <w:rPr>
          <w:szCs w:val="26"/>
        </w:rPr>
        <w:t>Empleo Social Protegido).</w:t>
      </w:r>
    </w:p>
    <w:p w14:paraId="31243C0B" w14:textId="5D6032E9" w:rsidR="00D43A60" w:rsidRDefault="001574E6" w:rsidP="00B01476">
      <w:pPr>
        <w:pStyle w:val="texto"/>
        <w:tabs>
          <w:tab w:val="clear" w:pos="2835"/>
          <w:tab w:val="clear" w:pos="3969"/>
          <w:tab w:val="clear" w:pos="5103"/>
          <w:tab w:val="clear" w:pos="6237"/>
          <w:tab w:val="clear" w:pos="7371"/>
        </w:tabs>
        <w:spacing w:before="240"/>
        <w:rPr>
          <w:szCs w:val="26"/>
        </w:rPr>
      </w:pPr>
      <w:r>
        <w:rPr>
          <w:szCs w:val="26"/>
        </w:rPr>
        <w:t xml:space="preserve">Hemos solicitado información sobre los procedimientos utilizados para la selección de dicho personal y revisado </w:t>
      </w:r>
      <w:r w:rsidRPr="00DA3E18">
        <w:rPr>
          <w:szCs w:val="26"/>
        </w:rPr>
        <w:t xml:space="preserve">una muestra de </w:t>
      </w:r>
      <w:r w:rsidR="00514684">
        <w:rPr>
          <w:szCs w:val="26"/>
        </w:rPr>
        <w:t>diez</w:t>
      </w:r>
      <w:r w:rsidRPr="00DA3E18">
        <w:rPr>
          <w:szCs w:val="26"/>
        </w:rPr>
        <w:t xml:space="preserve"> contrataciones correspondientes a cuatro personas.</w:t>
      </w:r>
      <w:r>
        <w:rPr>
          <w:szCs w:val="26"/>
        </w:rPr>
        <w:t xml:space="preserve"> </w:t>
      </w:r>
    </w:p>
    <w:p w14:paraId="5E981AB8" w14:textId="51008C06" w:rsidR="00587AF9" w:rsidRDefault="00F0625E" w:rsidP="004308A6">
      <w:pPr>
        <w:pStyle w:val="texto"/>
        <w:tabs>
          <w:tab w:val="clear" w:pos="2835"/>
          <w:tab w:val="clear" w:pos="3969"/>
          <w:tab w:val="clear" w:pos="5103"/>
          <w:tab w:val="clear" w:pos="6237"/>
          <w:tab w:val="clear" w:pos="7371"/>
        </w:tabs>
        <w:spacing w:before="240"/>
        <w:rPr>
          <w:szCs w:val="26"/>
        </w:rPr>
      </w:pPr>
      <w:r>
        <w:rPr>
          <w:szCs w:val="26"/>
        </w:rPr>
        <w:t>En</w:t>
      </w:r>
      <w:r w:rsidR="00587AF9">
        <w:rPr>
          <w:szCs w:val="26"/>
        </w:rPr>
        <w:t xml:space="preserve"> nuestro </w:t>
      </w:r>
      <w:r w:rsidR="00587AF9" w:rsidRPr="00A53499">
        <w:rPr>
          <w:szCs w:val="26"/>
        </w:rPr>
        <w:t xml:space="preserve">análisis, además de lo indicado en la sección </w:t>
      </w:r>
      <w:r w:rsidR="00B45776" w:rsidRPr="00A53499">
        <w:rPr>
          <w:szCs w:val="26"/>
        </w:rPr>
        <w:t xml:space="preserve">‘Fundamento de la opinión </w:t>
      </w:r>
      <w:r w:rsidR="00A53499" w:rsidRPr="00A53499">
        <w:rPr>
          <w:szCs w:val="26"/>
        </w:rPr>
        <w:t>desfavorable</w:t>
      </w:r>
      <w:r w:rsidR="00B45776" w:rsidRPr="00A53499">
        <w:rPr>
          <w:szCs w:val="26"/>
        </w:rPr>
        <w:t>’ de este informe</w:t>
      </w:r>
      <w:r w:rsidR="00587AF9" w:rsidRPr="00A53499">
        <w:rPr>
          <w:szCs w:val="26"/>
        </w:rPr>
        <w:t>, hemos constatado que el ayuntamien</w:t>
      </w:r>
      <w:r w:rsidR="00F437E6" w:rsidRPr="00A53499">
        <w:rPr>
          <w:szCs w:val="26"/>
        </w:rPr>
        <w:t xml:space="preserve">to contrató temporalmente para un periodo coincidente con el año natural a una empleada que </w:t>
      </w:r>
      <w:r w:rsidR="00A53499" w:rsidRPr="00A53499">
        <w:rPr>
          <w:szCs w:val="26"/>
        </w:rPr>
        <w:t xml:space="preserve">venía concatenando contratos temporales desde mayo de 2019 </w:t>
      </w:r>
      <w:r w:rsidR="00F437E6" w:rsidRPr="00A53499">
        <w:rPr>
          <w:szCs w:val="26"/>
        </w:rPr>
        <w:t>y de cuyo procedimiento de</w:t>
      </w:r>
      <w:r w:rsidR="00F437E6">
        <w:rPr>
          <w:szCs w:val="26"/>
        </w:rPr>
        <w:t xml:space="preserve"> selección no existe constancia. Además, su puesto de trabajo no est</w:t>
      </w:r>
      <w:r w:rsidR="00670A8C">
        <w:rPr>
          <w:szCs w:val="26"/>
        </w:rPr>
        <w:t>aba</w:t>
      </w:r>
      <w:r w:rsidR="00F437E6">
        <w:rPr>
          <w:szCs w:val="26"/>
        </w:rPr>
        <w:t xml:space="preserve"> inc</w:t>
      </w:r>
      <w:r w:rsidR="00082F98">
        <w:rPr>
          <w:szCs w:val="26"/>
        </w:rPr>
        <w:t xml:space="preserve">luido en la plantilla orgánica. Se incluyó en la de 2023. </w:t>
      </w:r>
      <w:r w:rsidR="002E4B3A">
        <w:rPr>
          <w:szCs w:val="26"/>
        </w:rPr>
        <w:t>La empleada fue contratada nuevamente en 2023 y, a fecha de elaboración de este informe, continúa contratada, acumulando una antigüedad de más de cuatro años.</w:t>
      </w:r>
    </w:p>
    <w:p w14:paraId="2D458CAC" w14:textId="21E617B8" w:rsidR="009C0833" w:rsidRPr="00066BB3" w:rsidRDefault="00D0067C" w:rsidP="00FC5D78">
      <w:pPr>
        <w:pStyle w:val="texto"/>
        <w:spacing w:before="240" w:after="240"/>
        <w:ind w:firstLine="0"/>
        <w:rPr>
          <w:rFonts w:ascii="Arial" w:hAnsi="Arial" w:cs="Arial"/>
          <w:i/>
          <w:sz w:val="25"/>
          <w:szCs w:val="25"/>
        </w:rPr>
      </w:pPr>
      <w:r w:rsidRPr="00066BB3">
        <w:rPr>
          <w:rFonts w:ascii="Arial" w:hAnsi="Arial" w:cs="Arial"/>
          <w:i/>
          <w:sz w:val="25"/>
          <w:szCs w:val="25"/>
        </w:rPr>
        <w:t>P</w:t>
      </w:r>
      <w:r w:rsidR="009C0833" w:rsidRPr="00066BB3">
        <w:rPr>
          <w:rFonts w:ascii="Arial" w:hAnsi="Arial" w:cs="Arial"/>
          <w:i/>
          <w:sz w:val="25"/>
          <w:szCs w:val="25"/>
        </w:rPr>
        <w:t>roceso de estabilización de empleo público</w:t>
      </w:r>
    </w:p>
    <w:p w14:paraId="4047483A" w14:textId="6C18AF2C" w:rsidR="004308A6" w:rsidRDefault="009C0833" w:rsidP="004308A6">
      <w:pPr>
        <w:pStyle w:val="texto"/>
        <w:tabs>
          <w:tab w:val="clear" w:pos="2835"/>
          <w:tab w:val="clear" w:pos="3969"/>
          <w:tab w:val="clear" w:pos="5103"/>
          <w:tab w:val="clear" w:pos="6237"/>
          <w:tab w:val="clear" w:pos="7371"/>
        </w:tabs>
        <w:spacing w:before="120"/>
        <w:rPr>
          <w:rFonts w:cs="Arial"/>
        </w:rPr>
      </w:pPr>
      <w:r w:rsidRPr="7C546C62">
        <w:rPr>
          <w:rFonts w:cs="Arial"/>
        </w:rPr>
        <w:t xml:space="preserve">Hemos analizado el proceso de estabilización de empleo público </w:t>
      </w:r>
      <w:r>
        <w:rPr>
          <w:rFonts w:cs="Arial"/>
        </w:rPr>
        <w:t>en cuanto al cumplimiento de</w:t>
      </w:r>
      <w:r w:rsidRPr="7C546C62">
        <w:rPr>
          <w:rFonts w:cs="Arial"/>
        </w:rPr>
        <w:t xml:space="preserve"> los requisitos y plazos previstos en la </w:t>
      </w:r>
      <w:r w:rsidRPr="7C546C62">
        <w:rPr>
          <w:color w:val="000000" w:themeColor="text1"/>
          <w:szCs w:val="26"/>
          <w:lang w:val="es-ES"/>
        </w:rPr>
        <w:t xml:space="preserve">Ley Foral 19/2022, de 1 de julio, de medidas </w:t>
      </w:r>
      <w:r w:rsidRPr="00230A4B">
        <w:rPr>
          <w:color w:val="000000" w:themeColor="text1"/>
          <w:szCs w:val="26"/>
          <w:lang w:val="es-ES"/>
        </w:rPr>
        <w:t>para la realización de los procesos de estabilización derivados de la Ley 20/2021</w:t>
      </w:r>
      <w:r w:rsidRPr="00230A4B">
        <w:rPr>
          <w:rFonts w:cs="Arial"/>
        </w:rPr>
        <w:t>. El Ayuntamiento de Corella, mediante acuerdo de pleno de 13 de octubre de 2022</w:t>
      </w:r>
      <w:r>
        <w:rPr>
          <w:rFonts w:cs="Arial"/>
        </w:rPr>
        <w:t>, se adhirió parcialmente a la regulación contenida en el</w:t>
      </w:r>
      <w:r w:rsidRPr="00230A4B">
        <w:rPr>
          <w:rFonts w:cs="Arial"/>
        </w:rPr>
        <w:t xml:space="preserve"> título II de esta ley foral.</w:t>
      </w:r>
      <w:r>
        <w:rPr>
          <w:rFonts w:cs="Arial"/>
        </w:rPr>
        <w:t xml:space="preserve"> </w:t>
      </w:r>
    </w:p>
    <w:p w14:paraId="0A937C71" w14:textId="77777777" w:rsidR="009C0833" w:rsidRDefault="009C0833" w:rsidP="009C0833">
      <w:pPr>
        <w:pStyle w:val="texto"/>
        <w:tabs>
          <w:tab w:val="clear" w:pos="2835"/>
          <w:tab w:val="clear" w:pos="3969"/>
          <w:tab w:val="clear" w:pos="5103"/>
          <w:tab w:val="clear" w:pos="6237"/>
          <w:tab w:val="clear" w:pos="7371"/>
        </w:tabs>
        <w:spacing w:before="120"/>
        <w:rPr>
          <w:rFonts w:cs="Arial"/>
        </w:rPr>
      </w:pPr>
      <w:r>
        <w:rPr>
          <w:rFonts w:cs="Arial"/>
        </w:rPr>
        <w:t>De nuestro análisis, d</w:t>
      </w:r>
      <w:r w:rsidRPr="7C546C62">
        <w:rPr>
          <w:rFonts w:cs="Arial"/>
        </w:rPr>
        <w:t>estacamos los siguientes aspectos:</w:t>
      </w:r>
    </w:p>
    <w:p w14:paraId="5719B365" w14:textId="498CBA35" w:rsidR="009C0833" w:rsidRDefault="009C0833" w:rsidP="009B20DD">
      <w:pPr>
        <w:pStyle w:val="texto"/>
        <w:numPr>
          <w:ilvl w:val="0"/>
          <w:numId w:val="2"/>
        </w:numPr>
        <w:tabs>
          <w:tab w:val="clear" w:pos="502"/>
          <w:tab w:val="clear" w:pos="2835"/>
          <w:tab w:val="clear" w:pos="3969"/>
          <w:tab w:val="clear" w:pos="5103"/>
          <w:tab w:val="clear" w:pos="6237"/>
          <w:tab w:val="clear" w:pos="7371"/>
          <w:tab w:val="num" w:pos="300"/>
          <w:tab w:val="num" w:pos="360"/>
          <w:tab w:val="left" w:pos="480"/>
          <w:tab w:val="num" w:pos="720"/>
          <w:tab w:val="num" w:pos="6597"/>
        </w:tabs>
        <w:ind w:left="0" w:firstLine="290"/>
        <w:rPr>
          <w:rFonts w:cs="Arial"/>
        </w:rPr>
      </w:pPr>
      <w:r w:rsidRPr="009B20DD">
        <w:rPr>
          <w:lang w:val="es-ES"/>
        </w:rPr>
        <w:t>El</w:t>
      </w:r>
      <w:r>
        <w:rPr>
          <w:rFonts w:cs="Arial"/>
        </w:rPr>
        <w:t xml:space="preserve"> ayuntamiento aprobó una oferta pública de empleo (en adelante, OPE)</w:t>
      </w:r>
      <w:r w:rsidRPr="7C546C62">
        <w:rPr>
          <w:rFonts w:cs="Arial"/>
        </w:rPr>
        <w:t xml:space="preserve"> de estabilización</w:t>
      </w:r>
      <w:r>
        <w:rPr>
          <w:rFonts w:cs="Arial"/>
        </w:rPr>
        <w:t xml:space="preserve"> que se publicó en el BON el 24 de mayo de 2022, dentro del plazo legalmente previsto para ello, y que incluía</w:t>
      </w:r>
      <w:r w:rsidRPr="7C546C62">
        <w:rPr>
          <w:rFonts w:cs="Arial"/>
        </w:rPr>
        <w:t xml:space="preserve"> </w:t>
      </w:r>
      <w:r w:rsidR="00FE46C7">
        <w:rPr>
          <w:rFonts w:cs="Arial"/>
        </w:rPr>
        <w:t>un total de 44 plazas, de las que</w:t>
      </w:r>
      <w:r>
        <w:rPr>
          <w:rFonts w:cs="Arial"/>
        </w:rPr>
        <w:t xml:space="preserve"> 21 </w:t>
      </w:r>
      <w:r w:rsidR="00FE46C7">
        <w:rPr>
          <w:rFonts w:cs="Arial"/>
        </w:rPr>
        <w:t>corresponden a</w:t>
      </w:r>
      <w:r w:rsidR="000F406E">
        <w:rPr>
          <w:rFonts w:cs="Arial"/>
        </w:rPr>
        <w:t>l ayuntamiento y 23 a</w:t>
      </w:r>
      <w:r>
        <w:rPr>
          <w:rFonts w:cs="Arial"/>
        </w:rPr>
        <w:t>l organismo autónomo</w:t>
      </w:r>
      <w:r w:rsidR="00DE4FB7">
        <w:rPr>
          <w:rFonts w:cs="Arial"/>
        </w:rPr>
        <w:t>. A estas últimas nos r</w:t>
      </w:r>
      <w:r w:rsidR="00FE46C7">
        <w:rPr>
          <w:rFonts w:cs="Arial"/>
        </w:rPr>
        <w:t>eferiremos posteriormente</w:t>
      </w:r>
      <w:r>
        <w:rPr>
          <w:rFonts w:cs="Arial"/>
        </w:rPr>
        <w:t>.</w:t>
      </w:r>
    </w:p>
    <w:p w14:paraId="10041A50" w14:textId="59BE6321" w:rsidR="009C0833" w:rsidRDefault="009C0833" w:rsidP="009B20DD">
      <w:pPr>
        <w:pStyle w:val="texto"/>
        <w:numPr>
          <w:ilvl w:val="0"/>
          <w:numId w:val="2"/>
        </w:numPr>
        <w:tabs>
          <w:tab w:val="clear" w:pos="502"/>
          <w:tab w:val="clear" w:pos="2835"/>
          <w:tab w:val="clear" w:pos="3969"/>
          <w:tab w:val="clear" w:pos="5103"/>
          <w:tab w:val="clear" w:pos="6237"/>
          <w:tab w:val="clear" w:pos="7371"/>
          <w:tab w:val="num" w:pos="300"/>
          <w:tab w:val="num" w:pos="360"/>
          <w:tab w:val="left" w:pos="480"/>
          <w:tab w:val="num" w:pos="720"/>
          <w:tab w:val="num" w:pos="6597"/>
        </w:tabs>
        <w:ind w:left="0" w:firstLine="290"/>
        <w:rPr>
          <w:rFonts w:cs="Arial"/>
        </w:rPr>
      </w:pPr>
      <w:r w:rsidRPr="009B20DD">
        <w:rPr>
          <w:lang w:val="es-ES"/>
        </w:rPr>
        <w:t>De</w:t>
      </w:r>
      <w:r>
        <w:rPr>
          <w:rFonts w:cs="Arial"/>
        </w:rPr>
        <w:t xml:space="preserve"> </w:t>
      </w:r>
      <w:r w:rsidRPr="005A2EF4">
        <w:rPr>
          <w:szCs w:val="26"/>
        </w:rPr>
        <w:t>las</w:t>
      </w:r>
      <w:r>
        <w:rPr>
          <w:rFonts w:cs="Arial"/>
        </w:rPr>
        <w:t xml:space="preserve"> 21 plazas correspondientes al ayuntamiento, 18 se proveerían mediante concurso de méritos y tres mediante concurso oposición. </w:t>
      </w:r>
    </w:p>
    <w:p w14:paraId="087222C4" w14:textId="174A2163" w:rsidR="009C0833" w:rsidRPr="001B3BF9" w:rsidRDefault="009C0833" w:rsidP="009B20DD">
      <w:pPr>
        <w:pStyle w:val="texto"/>
        <w:numPr>
          <w:ilvl w:val="0"/>
          <w:numId w:val="2"/>
        </w:numPr>
        <w:tabs>
          <w:tab w:val="clear" w:pos="502"/>
          <w:tab w:val="clear" w:pos="2835"/>
          <w:tab w:val="clear" w:pos="3969"/>
          <w:tab w:val="clear" w:pos="5103"/>
          <w:tab w:val="clear" w:pos="6237"/>
          <w:tab w:val="clear" w:pos="7371"/>
          <w:tab w:val="num" w:pos="300"/>
          <w:tab w:val="num" w:pos="360"/>
          <w:tab w:val="left" w:pos="480"/>
          <w:tab w:val="num" w:pos="720"/>
          <w:tab w:val="num" w:pos="6597"/>
        </w:tabs>
        <w:ind w:left="0" w:firstLine="290"/>
        <w:rPr>
          <w:rFonts w:cs="Arial"/>
        </w:rPr>
      </w:pPr>
      <w:r w:rsidRPr="005A2EF4">
        <w:rPr>
          <w:szCs w:val="26"/>
        </w:rPr>
        <w:t>Hemos</w:t>
      </w:r>
      <w:r w:rsidRPr="7C546C62">
        <w:rPr>
          <w:rFonts w:cs="Arial"/>
        </w:rPr>
        <w:t xml:space="preserve"> </w:t>
      </w:r>
      <w:r>
        <w:rPr>
          <w:rFonts w:cs="Arial"/>
        </w:rPr>
        <w:t>analizado</w:t>
      </w:r>
      <w:r w:rsidRPr="7C546C62">
        <w:rPr>
          <w:rFonts w:cs="Arial"/>
        </w:rPr>
        <w:t xml:space="preserve"> una muestra </w:t>
      </w:r>
      <w:r>
        <w:rPr>
          <w:rFonts w:cs="Arial"/>
        </w:rPr>
        <w:t>d</w:t>
      </w:r>
      <w:r w:rsidRPr="7C546C62">
        <w:rPr>
          <w:rFonts w:cs="Arial"/>
        </w:rPr>
        <w:t xml:space="preserve">e las plazas incluidas </w:t>
      </w:r>
      <w:r>
        <w:rPr>
          <w:rFonts w:cs="Arial"/>
        </w:rPr>
        <w:t xml:space="preserve">en la OPE y concluimos que, en general, </w:t>
      </w:r>
      <w:r w:rsidRPr="7C546C62">
        <w:rPr>
          <w:rFonts w:cs="Arial"/>
        </w:rPr>
        <w:t xml:space="preserve">cumplen con los requisitos establecidos </w:t>
      </w:r>
      <w:r w:rsidR="00F46E2C">
        <w:rPr>
          <w:rFonts w:cs="Arial"/>
        </w:rPr>
        <w:t>en la norma</w:t>
      </w:r>
      <w:r w:rsidRPr="001B3BF9">
        <w:rPr>
          <w:rFonts w:cs="Arial"/>
        </w:rPr>
        <w:t>tiva.</w:t>
      </w:r>
    </w:p>
    <w:p w14:paraId="5D64EF5A" w14:textId="77777777" w:rsidR="009C0833" w:rsidRDefault="009C0833" w:rsidP="009B20DD">
      <w:pPr>
        <w:pStyle w:val="texto"/>
        <w:numPr>
          <w:ilvl w:val="0"/>
          <w:numId w:val="2"/>
        </w:numPr>
        <w:tabs>
          <w:tab w:val="clear" w:pos="502"/>
          <w:tab w:val="clear" w:pos="2835"/>
          <w:tab w:val="clear" w:pos="3969"/>
          <w:tab w:val="clear" w:pos="5103"/>
          <w:tab w:val="clear" w:pos="6237"/>
          <w:tab w:val="clear" w:pos="7371"/>
          <w:tab w:val="num" w:pos="300"/>
          <w:tab w:val="num" w:pos="360"/>
          <w:tab w:val="left" w:pos="480"/>
          <w:tab w:val="num" w:pos="720"/>
          <w:tab w:val="num" w:pos="6597"/>
        </w:tabs>
        <w:ind w:left="0" w:firstLine="290"/>
        <w:rPr>
          <w:rFonts w:cs="Arial"/>
        </w:rPr>
      </w:pPr>
      <w:r w:rsidRPr="009B20DD">
        <w:rPr>
          <w:lang w:val="es-ES"/>
        </w:rPr>
        <w:lastRenderedPageBreak/>
        <w:t>Las</w:t>
      </w:r>
      <w:r>
        <w:rPr>
          <w:rFonts w:cs="Arial"/>
        </w:rPr>
        <w:t xml:space="preserve"> convocatorias aprobadas para la provisión de estas plazas se publicaron en el BON </w:t>
      </w:r>
      <w:proofErr w:type="spellStart"/>
      <w:r>
        <w:rPr>
          <w:rFonts w:cs="Arial"/>
        </w:rPr>
        <w:t>nº</w:t>
      </w:r>
      <w:proofErr w:type="spellEnd"/>
      <w:r>
        <w:rPr>
          <w:rFonts w:cs="Arial"/>
        </w:rPr>
        <w:t xml:space="preserve"> 253, de 19 de diciembre de 2022, dentro del plazo legalmente previsto para ello.</w:t>
      </w:r>
    </w:p>
    <w:p w14:paraId="043F3215" w14:textId="0ACCC4F7" w:rsidR="009C0833" w:rsidRPr="00230A4B" w:rsidRDefault="00C17697" w:rsidP="009B20DD">
      <w:pPr>
        <w:pStyle w:val="texto"/>
        <w:numPr>
          <w:ilvl w:val="0"/>
          <w:numId w:val="2"/>
        </w:numPr>
        <w:tabs>
          <w:tab w:val="clear" w:pos="502"/>
          <w:tab w:val="clear" w:pos="2835"/>
          <w:tab w:val="clear" w:pos="3969"/>
          <w:tab w:val="clear" w:pos="5103"/>
          <w:tab w:val="clear" w:pos="6237"/>
          <w:tab w:val="clear" w:pos="7371"/>
          <w:tab w:val="num" w:pos="300"/>
          <w:tab w:val="num" w:pos="360"/>
          <w:tab w:val="left" w:pos="480"/>
          <w:tab w:val="num" w:pos="720"/>
          <w:tab w:val="num" w:pos="6597"/>
        </w:tabs>
        <w:ind w:left="0" w:firstLine="290"/>
        <w:rPr>
          <w:rFonts w:cs="Arial"/>
        </w:rPr>
      </w:pPr>
      <w:r w:rsidRPr="009B20DD">
        <w:rPr>
          <w:lang w:val="es-ES"/>
        </w:rPr>
        <w:t>Según</w:t>
      </w:r>
      <w:r>
        <w:rPr>
          <w:rFonts w:cs="Arial"/>
        </w:rPr>
        <w:t xml:space="preserve"> informa la secretari</w:t>
      </w:r>
      <w:r w:rsidR="009C0833">
        <w:rPr>
          <w:rFonts w:cs="Arial"/>
        </w:rPr>
        <w:t>a del ayuntamiento</w:t>
      </w:r>
      <w:r>
        <w:rPr>
          <w:rFonts w:cs="Arial"/>
        </w:rPr>
        <w:t>,</w:t>
      </w:r>
      <w:r w:rsidR="009C0833">
        <w:rPr>
          <w:rFonts w:cs="Arial"/>
        </w:rPr>
        <w:t xml:space="preserve"> no se han interpuesto recursos administrativos ni judiciales relativos al proceso de estabilización de </w:t>
      </w:r>
      <w:r w:rsidR="009C0833" w:rsidRPr="00230A4B">
        <w:rPr>
          <w:rFonts w:cs="Arial"/>
        </w:rPr>
        <w:t>empl</w:t>
      </w:r>
      <w:r w:rsidR="009C0833">
        <w:rPr>
          <w:rFonts w:cs="Arial"/>
        </w:rPr>
        <w:t>eo público en el ayuntamiento.</w:t>
      </w:r>
    </w:p>
    <w:p w14:paraId="0770EFB4" w14:textId="77777777" w:rsidR="009C0833" w:rsidRPr="00230A4B" w:rsidRDefault="009C0833" w:rsidP="005A2BBD">
      <w:pPr>
        <w:pStyle w:val="texto"/>
        <w:numPr>
          <w:ilvl w:val="0"/>
          <w:numId w:val="2"/>
        </w:numPr>
        <w:tabs>
          <w:tab w:val="clear" w:pos="502"/>
          <w:tab w:val="clear" w:pos="2835"/>
          <w:tab w:val="clear" w:pos="3969"/>
          <w:tab w:val="clear" w:pos="5103"/>
          <w:tab w:val="clear" w:pos="6237"/>
          <w:tab w:val="clear" w:pos="7371"/>
          <w:tab w:val="num" w:pos="300"/>
          <w:tab w:val="num" w:pos="360"/>
          <w:tab w:val="left" w:pos="480"/>
          <w:tab w:val="num" w:pos="720"/>
          <w:tab w:val="num" w:pos="6597"/>
        </w:tabs>
        <w:spacing w:after="240"/>
        <w:ind w:left="0" w:firstLine="289"/>
        <w:rPr>
          <w:rFonts w:cs="Arial"/>
        </w:rPr>
      </w:pPr>
      <w:r w:rsidRPr="009B20DD">
        <w:rPr>
          <w:lang w:val="es-ES"/>
        </w:rPr>
        <w:t>La</w:t>
      </w:r>
      <w:r w:rsidRPr="00230A4B">
        <w:rPr>
          <w:rFonts w:cs="Arial"/>
        </w:rPr>
        <w:t xml:space="preserve"> situación de las convocatorias, a fecha de elaboración de este informe, es la siguiente:</w:t>
      </w:r>
    </w:p>
    <w:tbl>
      <w:tblPr>
        <w:tblW w:w="864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02"/>
        <w:gridCol w:w="1134"/>
        <w:gridCol w:w="1463"/>
        <w:gridCol w:w="1307"/>
        <w:gridCol w:w="1341"/>
      </w:tblGrid>
      <w:tr w:rsidR="009C0833" w:rsidRPr="00230A4B" w14:paraId="186C4C88" w14:textId="77777777" w:rsidTr="00FD44EB">
        <w:trPr>
          <w:trHeight w:val="270"/>
        </w:trPr>
        <w:tc>
          <w:tcPr>
            <w:tcW w:w="3402" w:type="dxa"/>
            <w:tcBorders>
              <w:top w:val="single" w:sz="4" w:space="0" w:color="auto"/>
              <w:left w:val="nil"/>
              <w:bottom w:val="single" w:sz="4" w:space="0" w:color="auto"/>
              <w:right w:val="nil"/>
            </w:tcBorders>
            <w:shd w:val="clear" w:color="auto" w:fill="F7CAAC"/>
            <w:vAlign w:val="center"/>
            <w:hideMark/>
          </w:tcPr>
          <w:p w14:paraId="12A875FB" w14:textId="77777777" w:rsidR="009C0833" w:rsidRPr="00230A4B" w:rsidRDefault="009C0833" w:rsidP="009C0833">
            <w:pPr>
              <w:spacing w:after="0"/>
              <w:textAlignment w:val="baseline"/>
              <w:rPr>
                <w:rFonts w:ascii="Arial Narrow" w:hAnsi="Arial Narrow" w:cs="Segoe UI"/>
                <w:lang w:val="es-ES" w:eastAsia="es-ES"/>
              </w:rPr>
            </w:pPr>
            <w:r w:rsidRPr="00230A4B">
              <w:rPr>
                <w:rFonts w:ascii="Arial Narrow" w:hAnsi="Arial Narrow" w:cs="Arial"/>
                <w:lang w:val="es-ES" w:eastAsia="es-ES"/>
              </w:rPr>
              <w:t>Sistema selección </w:t>
            </w:r>
          </w:p>
        </w:tc>
        <w:tc>
          <w:tcPr>
            <w:tcW w:w="1134" w:type="dxa"/>
            <w:tcBorders>
              <w:top w:val="single" w:sz="4" w:space="0" w:color="auto"/>
              <w:left w:val="nil"/>
              <w:bottom w:val="single" w:sz="4" w:space="0" w:color="auto"/>
              <w:right w:val="nil"/>
            </w:tcBorders>
            <w:shd w:val="clear" w:color="auto" w:fill="F7CAAC"/>
            <w:hideMark/>
          </w:tcPr>
          <w:p w14:paraId="0CE59E5F" w14:textId="77777777" w:rsidR="009C0833" w:rsidRDefault="009C0833" w:rsidP="009C0833">
            <w:pPr>
              <w:spacing w:after="0"/>
              <w:ind w:firstLine="2"/>
              <w:jc w:val="right"/>
              <w:textAlignment w:val="baseline"/>
              <w:rPr>
                <w:rFonts w:ascii="Arial Narrow" w:hAnsi="Arial Narrow" w:cs="Arial"/>
                <w:lang w:val="es-ES" w:eastAsia="es-ES"/>
              </w:rPr>
            </w:pPr>
            <w:r w:rsidRPr="00230A4B">
              <w:rPr>
                <w:rFonts w:ascii="Arial Narrow" w:hAnsi="Arial Narrow" w:cs="Arial"/>
                <w:lang w:val="es-ES" w:eastAsia="es-ES"/>
              </w:rPr>
              <w:t xml:space="preserve">Convocatoria </w:t>
            </w:r>
          </w:p>
          <w:p w14:paraId="42DB3E9C" w14:textId="64397FB8" w:rsidR="009C0833" w:rsidRPr="00230A4B" w:rsidRDefault="009C0833" w:rsidP="009C0833">
            <w:pPr>
              <w:spacing w:after="0"/>
              <w:ind w:firstLine="2"/>
              <w:jc w:val="right"/>
              <w:textAlignment w:val="baseline"/>
              <w:rPr>
                <w:rFonts w:ascii="Arial Narrow" w:hAnsi="Arial Narrow" w:cs="Segoe UI"/>
                <w:lang w:val="es-ES" w:eastAsia="es-ES"/>
              </w:rPr>
            </w:pPr>
            <w:r w:rsidRPr="00230A4B">
              <w:rPr>
                <w:rFonts w:ascii="Arial Narrow" w:hAnsi="Arial Narrow" w:cs="Arial"/>
                <w:lang w:val="es-ES" w:eastAsia="es-ES"/>
              </w:rPr>
              <w:t>finalizada </w:t>
            </w:r>
          </w:p>
        </w:tc>
        <w:tc>
          <w:tcPr>
            <w:tcW w:w="1463" w:type="dxa"/>
            <w:tcBorders>
              <w:top w:val="single" w:sz="4" w:space="0" w:color="auto"/>
              <w:left w:val="nil"/>
              <w:bottom w:val="single" w:sz="4" w:space="0" w:color="auto"/>
              <w:right w:val="nil"/>
            </w:tcBorders>
            <w:shd w:val="clear" w:color="auto" w:fill="F7CAAC"/>
            <w:hideMark/>
          </w:tcPr>
          <w:p w14:paraId="6FFDD02B" w14:textId="77777777" w:rsidR="009C0833" w:rsidRPr="00230A4B" w:rsidRDefault="009C0833" w:rsidP="009C0833">
            <w:pPr>
              <w:spacing w:after="0"/>
              <w:ind w:firstLine="2"/>
              <w:jc w:val="right"/>
              <w:textAlignment w:val="baseline"/>
              <w:rPr>
                <w:rFonts w:ascii="Arial Narrow" w:hAnsi="Arial Narrow" w:cs="Segoe UI"/>
                <w:lang w:val="es-ES" w:eastAsia="es-ES"/>
              </w:rPr>
            </w:pPr>
            <w:r w:rsidRPr="00230A4B">
              <w:rPr>
                <w:rFonts w:ascii="Arial Narrow" w:hAnsi="Arial Narrow" w:cs="Arial"/>
                <w:lang w:val="es-ES" w:eastAsia="es-ES"/>
              </w:rPr>
              <w:t>En proceso </w:t>
            </w:r>
          </w:p>
        </w:tc>
        <w:tc>
          <w:tcPr>
            <w:tcW w:w="1307" w:type="dxa"/>
            <w:tcBorders>
              <w:top w:val="single" w:sz="4" w:space="0" w:color="auto"/>
              <w:left w:val="nil"/>
              <w:bottom w:val="single" w:sz="4" w:space="0" w:color="auto"/>
              <w:right w:val="nil"/>
            </w:tcBorders>
            <w:shd w:val="clear" w:color="auto" w:fill="F7CAAC"/>
            <w:hideMark/>
          </w:tcPr>
          <w:p w14:paraId="7727F83B" w14:textId="77777777" w:rsidR="009C0833" w:rsidRPr="00230A4B" w:rsidRDefault="009C0833" w:rsidP="009C0833">
            <w:pPr>
              <w:spacing w:after="0"/>
              <w:ind w:firstLine="2"/>
              <w:jc w:val="right"/>
              <w:textAlignment w:val="baseline"/>
              <w:rPr>
                <w:rFonts w:ascii="Arial Narrow" w:hAnsi="Arial Narrow" w:cs="Segoe UI"/>
                <w:lang w:val="es-ES" w:eastAsia="es-ES"/>
              </w:rPr>
            </w:pPr>
            <w:r w:rsidRPr="00230A4B">
              <w:rPr>
                <w:rFonts w:ascii="Arial Narrow" w:hAnsi="Arial Narrow" w:cs="Arial"/>
                <w:lang w:val="es-ES" w:eastAsia="es-ES"/>
              </w:rPr>
              <w:t>Pendiente  </w:t>
            </w:r>
          </w:p>
          <w:p w14:paraId="536ADDF4" w14:textId="77777777" w:rsidR="009C0833" w:rsidRPr="00230A4B" w:rsidRDefault="009C0833" w:rsidP="009C0833">
            <w:pPr>
              <w:spacing w:after="0"/>
              <w:ind w:firstLine="2"/>
              <w:jc w:val="right"/>
              <w:textAlignment w:val="baseline"/>
              <w:rPr>
                <w:rFonts w:ascii="Arial Narrow" w:hAnsi="Arial Narrow" w:cs="Segoe UI"/>
                <w:lang w:val="es-ES" w:eastAsia="es-ES"/>
              </w:rPr>
            </w:pPr>
            <w:r w:rsidRPr="00230A4B">
              <w:rPr>
                <w:rFonts w:ascii="Arial Narrow" w:hAnsi="Arial Narrow" w:cs="Arial"/>
                <w:lang w:val="es-ES" w:eastAsia="es-ES"/>
              </w:rPr>
              <w:t>de iniciar </w:t>
            </w:r>
          </w:p>
        </w:tc>
        <w:tc>
          <w:tcPr>
            <w:tcW w:w="1341" w:type="dxa"/>
            <w:tcBorders>
              <w:top w:val="single" w:sz="4" w:space="0" w:color="auto"/>
              <w:left w:val="nil"/>
              <w:bottom w:val="single" w:sz="4" w:space="0" w:color="auto"/>
              <w:right w:val="nil"/>
            </w:tcBorders>
            <w:shd w:val="clear" w:color="auto" w:fill="F7CAAC"/>
            <w:vAlign w:val="center"/>
            <w:hideMark/>
          </w:tcPr>
          <w:p w14:paraId="63A10B83" w14:textId="77777777" w:rsidR="002F0DF6" w:rsidRDefault="009C0833" w:rsidP="009C0833">
            <w:pPr>
              <w:spacing w:after="0"/>
              <w:ind w:firstLine="2"/>
              <w:jc w:val="right"/>
              <w:textAlignment w:val="baseline"/>
              <w:rPr>
                <w:rFonts w:ascii="Arial Narrow" w:hAnsi="Arial Narrow" w:cs="Arial"/>
                <w:lang w:val="es-ES" w:eastAsia="es-ES"/>
              </w:rPr>
            </w:pPr>
            <w:r w:rsidRPr="00230A4B">
              <w:rPr>
                <w:rFonts w:ascii="Arial Narrow" w:hAnsi="Arial Narrow" w:cs="Arial"/>
                <w:lang w:val="es-ES" w:eastAsia="es-ES"/>
              </w:rPr>
              <w:t xml:space="preserve">Total plazas </w:t>
            </w:r>
          </w:p>
          <w:p w14:paraId="45D1B07C" w14:textId="42697B03" w:rsidR="009C0833" w:rsidRPr="00230A4B" w:rsidRDefault="009C0833" w:rsidP="009C0833">
            <w:pPr>
              <w:spacing w:after="0"/>
              <w:ind w:firstLine="2"/>
              <w:jc w:val="right"/>
              <w:textAlignment w:val="baseline"/>
              <w:rPr>
                <w:rFonts w:ascii="Arial Narrow" w:hAnsi="Arial Narrow" w:cs="Segoe UI"/>
                <w:lang w:val="es-ES" w:eastAsia="es-ES"/>
              </w:rPr>
            </w:pPr>
            <w:r w:rsidRPr="00230A4B">
              <w:rPr>
                <w:rFonts w:ascii="Arial Narrow" w:hAnsi="Arial Narrow" w:cs="Arial"/>
                <w:lang w:val="es-ES" w:eastAsia="es-ES"/>
              </w:rPr>
              <w:t>convocadas </w:t>
            </w:r>
          </w:p>
        </w:tc>
      </w:tr>
      <w:tr w:rsidR="009C0833" w:rsidRPr="005757FC" w14:paraId="429B84DE" w14:textId="77777777" w:rsidTr="00FD44EB">
        <w:trPr>
          <w:trHeight w:val="198"/>
        </w:trPr>
        <w:tc>
          <w:tcPr>
            <w:tcW w:w="3402" w:type="dxa"/>
            <w:tcBorders>
              <w:top w:val="single" w:sz="4" w:space="0" w:color="auto"/>
              <w:left w:val="nil"/>
              <w:bottom w:val="single" w:sz="2" w:space="0" w:color="auto"/>
              <w:right w:val="nil"/>
            </w:tcBorders>
            <w:shd w:val="clear" w:color="auto" w:fill="auto"/>
            <w:vAlign w:val="center"/>
            <w:hideMark/>
          </w:tcPr>
          <w:p w14:paraId="0DC0BBD3" w14:textId="77777777" w:rsidR="009C0833" w:rsidRPr="005757FC" w:rsidRDefault="009C0833" w:rsidP="009C0833">
            <w:pPr>
              <w:spacing w:after="0"/>
              <w:ind w:left="142" w:firstLine="0"/>
              <w:textAlignment w:val="baseline"/>
              <w:rPr>
                <w:rFonts w:ascii="Arial Narrow" w:hAnsi="Arial Narrow" w:cs="Segoe UI"/>
                <w:lang w:val="es-ES" w:eastAsia="es-ES"/>
              </w:rPr>
            </w:pPr>
            <w:r w:rsidRPr="005757FC">
              <w:rPr>
                <w:rFonts w:ascii="Arial Narrow" w:hAnsi="Arial Narrow" w:cs="Arial"/>
                <w:lang w:val="es-ES" w:eastAsia="es-ES"/>
              </w:rPr>
              <w:t>Concurso de méritos </w:t>
            </w:r>
          </w:p>
        </w:tc>
        <w:tc>
          <w:tcPr>
            <w:tcW w:w="1134" w:type="dxa"/>
            <w:tcBorders>
              <w:top w:val="single" w:sz="4" w:space="0" w:color="auto"/>
              <w:left w:val="nil"/>
              <w:bottom w:val="single" w:sz="2" w:space="0" w:color="auto"/>
              <w:right w:val="nil"/>
            </w:tcBorders>
            <w:shd w:val="clear" w:color="auto" w:fill="auto"/>
            <w:hideMark/>
          </w:tcPr>
          <w:p w14:paraId="2B7CAC5C" w14:textId="7AB38698" w:rsidR="009C0833" w:rsidRPr="005757FC" w:rsidRDefault="009C0833" w:rsidP="00082F98">
            <w:pPr>
              <w:spacing w:after="0"/>
              <w:ind w:firstLine="2"/>
              <w:jc w:val="right"/>
              <w:textAlignment w:val="baseline"/>
              <w:rPr>
                <w:rFonts w:ascii="Arial Narrow" w:hAnsi="Arial Narrow" w:cs="Segoe UI"/>
                <w:lang w:val="es-ES" w:eastAsia="es-ES"/>
              </w:rPr>
            </w:pPr>
            <w:r w:rsidRPr="005757FC">
              <w:rPr>
                <w:rFonts w:ascii="Arial Narrow" w:hAnsi="Arial Narrow" w:cs="Segoe UI"/>
                <w:lang w:val="es-ES" w:eastAsia="es-ES"/>
              </w:rPr>
              <w:t>1</w:t>
            </w:r>
            <w:r w:rsidR="00082F98">
              <w:rPr>
                <w:rFonts w:ascii="Arial Narrow" w:hAnsi="Arial Narrow" w:cs="Segoe UI"/>
                <w:lang w:val="es-ES" w:eastAsia="es-ES"/>
              </w:rPr>
              <w:t>7</w:t>
            </w:r>
          </w:p>
        </w:tc>
        <w:tc>
          <w:tcPr>
            <w:tcW w:w="1463" w:type="dxa"/>
            <w:tcBorders>
              <w:top w:val="single" w:sz="4" w:space="0" w:color="auto"/>
              <w:left w:val="nil"/>
              <w:bottom w:val="single" w:sz="2" w:space="0" w:color="auto"/>
              <w:right w:val="nil"/>
            </w:tcBorders>
            <w:shd w:val="clear" w:color="auto" w:fill="auto"/>
            <w:hideMark/>
          </w:tcPr>
          <w:p w14:paraId="68ECFD9E" w14:textId="4936629D" w:rsidR="009C0833" w:rsidRPr="005757FC" w:rsidRDefault="00082F98" w:rsidP="009C0833">
            <w:pPr>
              <w:spacing w:after="0"/>
              <w:ind w:firstLine="2"/>
              <w:jc w:val="right"/>
              <w:textAlignment w:val="baseline"/>
              <w:rPr>
                <w:rFonts w:ascii="Arial Narrow" w:hAnsi="Arial Narrow" w:cs="Segoe UI"/>
                <w:lang w:val="es-ES" w:eastAsia="es-ES"/>
              </w:rPr>
            </w:pPr>
            <w:r>
              <w:rPr>
                <w:rFonts w:ascii="Arial Narrow" w:hAnsi="Arial Narrow" w:cs="Segoe UI"/>
                <w:lang w:val="es-ES" w:eastAsia="es-ES"/>
              </w:rPr>
              <w:t>1</w:t>
            </w:r>
          </w:p>
        </w:tc>
        <w:tc>
          <w:tcPr>
            <w:tcW w:w="1307" w:type="dxa"/>
            <w:tcBorders>
              <w:top w:val="single" w:sz="4" w:space="0" w:color="auto"/>
              <w:left w:val="nil"/>
              <w:bottom w:val="single" w:sz="2" w:space="0" w:color="auto"/>
              <w:right w:val="nil"/>
            </w:tcBorders>
            <w:shd w:val="clear" w:color="auto" w:fill="auto"/>
            <w:hideMark/>
          </w:tcPr>
          <w:p w14:paraId="66CA7914" w14:textId="77777777" w:rsidR="009C0833" w:rsidRPr="005757FC" w:rsidRDefault="009C0833" w:rsidP="009C0833">
            <w:pPr>
              <w:spacing w:after="0"/>
              <w:ind w:firstLine="2"/>
              <w:jc w:val="right"/>
              <w:textAlignment w:val="baseline"/>
              <w:rPr>
                <w:rFonts w:ascii="Arial Narrow" w:hAnsi="Arial Narrow" w:cs="Segoe UI"/>
                <w:lang w:val="es-ES" w:eastAsia="es-ES"/>
              </w:rPr>
            </w:pPr>
            <w:r w:rsidRPr="005757FC">
              <w:rPr>
                <w:rFonts w:ascii="Arial Narrow" w:hAnsi="Arial Narrow" w:cs="Segoe UI"/>
                <w:lang w:val="es-ES" w:eastAsia="es-ES"/>
              </w:rPr>
              <w:t>-</w:t>
            </w:r>
          </w:p>
        </w:tc>
        <w:tc>
          <w:tcPr>
            <w:tcW w:w="1341" w:type="dxa"/>
            <w:tcBorders>
              <w:top w:val="single" w:sz="4" w:space="0" w:color="auto"/>
              <w:left w:val="nil"/>
              <w:bottom w:val="single" w:sz="2" w:space="0" w:color="auto"/>
              <w:right w:val="nil"/>
            </w:tcBorders>
            <w:shd w:val="clear" w:color="auto" w:fill="auto"/>
            <w:vAlign w:val="center"/>
            <w:hideMark/>
          </w:tcPr>
          <w:p w14:paraId="0093D693" w14:textId="77777777" w:rsidR="009C0833" w:rsidRPr="005757FC" w:rsidRDefault="009C0833" w:rsidP="009C0833">
            <w:pPr>
              <w:spacing w:after="0"/>
              <w:ind w:firstLine="2"/>
              <w:jc w:val="right"/>
              <w:textAlignment w:val="baseline"/>
              <w:rPr>
                <w:rFonts w:ascii="Arial Narrow" w:hAnsi="Arial Narrow" w:cs="Segoe UI"/>
                <w:lang w:val="es-ES" w:eastAsia="es-ES"/>
              </w:rPr>
            </w:pPr>
            <w:r w:rsidRPr="005757FC">
              <w:rPr>
                <w:rFonts w:ascii="Arial Narrow" w:hAnsi="Arial Narrow" w:cs="Segoe UI"/>
                <w:lang w:val="es-ES" w:eastAsia="es-ES"/>
              </w:rPr>
              <w:t>18</w:t>
            </w:r>
          </w:p>
        </w:tc>
      </w:tr>
      <w:tr w:rsidR="009C0833" w:rsidRPr="005757FC" w14:paraId="76B4E772" w14:textId="77777777" w:rsidTr="00FD44EB">
        <w:trPr>
          <w:trHeight w:val="198"/>
        </w:trPr>
        <w:tc>
          <w:tcPr>
            <w:tcW w:w="3402" w:type="dxa"/>
            <w:tcBorders>
              <w:top w:val="single" w:sz="2" w:space="0" w:color="auto"/>
              <w:left w:val="nil"/>
              <w:bottom w:val="single" w:sz="4" w:space="0" w:color="auto"/>
              <w:right w:val="nil"/>
            </w:tcBorders>
            <w:shd w:val="clear" w:color="auto" w:fill="auto"/>
            <w:vAlign w:val="center"/>
            <w:hideMark/>
          </w:tcPr>
          <w:p w14:paraId="63450CB8" w14:textId="77777777" w:rsidR="009C0833" w:rsidRPr="005757FC" w:rsidRDefault="009C0833" w:rsidP="009C0833">
            <w:pPr>
              <w:spacing w:after="0"/>
              <w:ind w:left="142" w:firstLine="0"/>
              <w:textAlignment w:val="baseline"/>
              <w:rPr>
                <w:rFonts w:ascii="Arial Narrow" w:hAnsi="Arial Narrow" w:cs="Segoe UI"/>
                <w:lang w:val="es-ES" w:eastAsia="es-ES"/>
              </w:rPr>
            </w:pPr>
            <w:r w:rsidRPr="005757FC">
              <w:rPr>
                <w:rFonts w:ascii="Arial Narrow" w:hAnsi="Arial Narrow" w:cs="Segoe UI"/>
                <w:lang w:val="es-ES" w:eastAsia="es-ES"/>
              </w:rPr>
              <w:t>Concurso oposición </w:t>
            </w:r>
          </w:p>
        </w:tc>
        <w:tc>
          <w:tcPr>
            <w:tcW w:w="1134" w:type="dxa"/>
            <w:tcBorders>
              <w:top w:val="single" w:sz="2" w:space="0" w:color="auto"/>
              <w:left w:val="nil"/>
              <w:bottom w:val="single" w:sz="4" w:space="0" w:color="auto"/>
              <w:right w:val="nil"/>
            </w:tcBorders>
            <w:shd w:val="clear" w:color="auto" w:fill="auto"/>
            <w:hideMark/>
          </w:tcPr>
          <w:p w14:paraId="58834CA6" w14:textId="77777777" w:rsidR="009C0833" w:rsidRPr="005757FC" w:rsidRDefault="009C0833" w:rsidP="009C0833">
            <w:pPr>
              <w:spacing w:after="0"/>
              <w:ind w:firstLine="2"/>
              <w:jc w:val="right"/>
              <w:textAlignment w:val="baseline"/>
              <w:rPr>
                <w:rFonts w:ascii="Arial Narrow" w:hAnsi="Arial Narrow" w:cs="Segoe UI"/>
                <w:lang w:val="es-ES" w:eastAsia="es-ES"/>
              </w:rPr>
            </w:pPr>
            <w:r w:rsidRPr="005757FC">
              <w:rPr>
                <w:rFonts w:ascii="Arial Narrow" w:hAnsi="Arial Narrow" w:cs="Segoe UI"/>
                <w:lang w:val="es-ES" w:eastAsia="es-ES"/>
              </w:rPr>
              <w:t>-</w:t>
            </w:r>
          </w:p>
        </w:tc>
        <w:tc>
          <w:tcPr>
            <w:tcW w:w="1463" w:type="dxa"/>
            <w:tcBorders>
              <w:top w:val="single" w:sz="2" w:space="0" w:color="auto"/>
              <w:left w:val="nil"/>
              <w:bottom w:val="single" w:sz="4" w:space="0" w:color="auto"/>
              <w:right w:val="nil"/>
            </w:tcBorders>
            <w:shd w:val="clear" w:color="auto" w:fill="auto"/>
            <w:hideMark/>
          </w:tcPr>
          <w:p w14:paraId="402069C6" w14:textId="77777777" w:rsidR="009C0833" w:rsidRPr="005757FC" w:rsidRDefault="009C0833" w:rsidP="009C0833">
            <w:pPr>
              <w:spacing w:after="0"/>
              <w:ind w:firstLine="2"/>
              <w:jc w:val="right"/>
              <w:textAlignment w:val="baseline"/>
              <w:rPr>
                <w:rFonts w:ascii="Arial Narrow" w:hAnsi="Arial Narrow" w:cs="Segoe UI"/>
                <w:lang w:val="es-ES" w:eastAsia="es-ES"/>
              </w:rPr>
            </w:pPr>
            <w:r w:rsidRPr="005757FC">
              <w:rPr>
                <w:rFonts w:ascii="Arial Narrow" w:hAnsi="Arial Narrow" w:cs="Segoe UI"/>
                <w:lang w:val="es-ES" w:eastAsia="es-ES"/>
              </w:rPr>
              <w:t>3</w:t>
            </w:r>
          </w:p>
        </w:tc>
        <w:tc>
          <w:tcPr>
            <w:tcW w:w="1307" w:type="dxa"/>
            <w:tcBorders>
              <w:top w:val="single" w:sz="2" w:space="0" w:color="auto"/>
              <w:left w:val="nil"/>
              <w:bottom w:val="single" w:sz="4" w:space="0" w:color="auto"/>
              <w:right w:val="nil"/>
            </w:tcBorders>
            <w:shd w:val="clear" w:color="auto" w:fill="auto"/>
            <w:hideMark/>
          </w:tcPr>
          <w:p w14:paraId="3686B93B" w14:textId="77777777" w:rsidR="009C0833" w:rsidRPr="005757FC" w:rsidRDefault="009C0833" w:rsidP="009C0833">
            <w:pPr>
              <w:spacing w:after="0"/>
              <w:ind w:firstLine="2"/>
              <w:jc w:val="right"/>
              <w:textAlignment w:val="baseline"/>
              <w:rPr>
                <w:rFonts w:ascii="Arial Narrow" w:hAnsi="Arial Narrow" w:cs="Segoe UI"/>
                <w:lang w:val="es-ES" w:eastAsia="es-ES"/>
              </w:rPr>
            </w:pPr>
            <w:r w:rsidRPr="005757FC">
              <w:rPr>
                <w:rFonts w:ascii="Arial Narrow" w:hAnsi="Arial Narrow" w:cs="Segoe UI"/>
                <w:lang w:val="es-ES" w:eastAsia="es-ES"/>
              </w:rPr>
              <w:t>-</w:t>
            </w:r>
          </w:p>
        </w:tc>
        <w:tc>
          <w:tcPr>
            <w:tcW w:w="1341" w:type="dxa"/>
            <w:tcBorders>
              <w:top w:val="single" w:sz="2" w:space="0" w:color="auto"/>
              <w:left w:val="nil"/>
              <w:bottom w:val="single" w:sz="4" w:space="0" w:color="auto"/>
              <w:right w:val="nil"/>
            </w:tcBorders>
            <w:shd w:val="clear" w:color="auto" w:fill="auto"/>
            <w:vAlign w:val="center"/>
            <w:hideMark/>
          </w:tcPr>
          <w:p w14:paraId="697CE047" w14:textId="77777777" w:rsidR="009C0833" w:rsidRPr="005757FC" w:rsidRDefault="009C0833" w:rsidP="009C0833">
            <w:pPr>
              <w:spacing w:after="0"/>
              <w:ind w:firstLine="2"/>
              <w:jc w:val="right"/>
              <w:textAlignment w:val="baseline"/>
              <w:rPr>
                <w:rFonts w:ascii="Arial Narrow" w:hAnsi="Arial Narrow" w:cs="Segoe UI"/>
                <w:lang w:val="es-ES" w:eastAsia="es-ES"/>
              </w:rPr>
            </w:pPr>
            <w:r w:rsidRPr="005757FC">
              <w:rPr>
                <w:rFonts w:ascii="Arial Narrow" w:hAnsi="Arial Narrow" w:cs="Segoe UI"/>
                <w:lang w:val="es-ES" w:eastAsia="es-ES"/>
              </w:rPr>
              <w:t>3</w:t>
            </w:r>
          </w:p>
        </w:tc>
      </w:tr>
      <w:tr w:rsidR="009C0833" w:rsidRPr="005A2BBD" w14:paraId="5B97199A" w14:textId="77777777" w:rsidTr="00FD44EB">
        <w:trPr>
          <w:trHeight w:val="270"/>
        </w:trPr>
        <w:tc>
          <w:tcPr>
            <w:tcW w:w="3402" w:type="dxa"/>
            <w:tcBorders>
              <w:top w:val="single" w:sz="4" w:space="0" w:color="auto"/>
              <w:left w:val="nil"/>
              <w:bottom w:val="single" w:sz="4" w:space="0" w:color="auto"/>
              <w:right w:val="nil"/>
            </w:tcBorders>
            <w:shd w:val="clear" w:color="auto" w:fill="FBD4B4" w:themeFill="accent6" w:themeFillTint="66"/>
            <w:vAlign w:val="center"/>
            <w:hideMark/>
          </w:tcPr>
          <w:p w14:paraId="151FF096" w14:textId="77777777" w:rsidR="009C0833" w:rsidRPr="005A2BBD" w:rsidRDefault="009C0833" w:rsidP="009C0833">
            <w:pPr>
              <w:spacing w:after="0"/>
              <w:ind w:left="142" w:firstLine="0"/>
              <w:textAlignment w:val="baseline"/>
              <w:rPr>
                <w:rFonts w:ascii="Arial Narrow" w:hAnsi="Arial Narrow" w:cs="Segoe UI"/>
                <w:lang w:val="es-ES" w:eastAsia="es-ES"/>
              </w:rPr>
            </w:pPr>
            <w:r w:rsidRPr="005A2BBD">
              <w:rPr>
                <w:rFonts w:ascii="Arial Narrow" w:hAnsi="Arial Narrow" w:cs="Segoe UI"/>
                <w:lang w:val="es-ES" w:eastAsia="es-ES"/>
              </w:rPr>
              <w:t>Total plazas en el ayuntamiento</w:t>
            </w:r>
          </w:p>
        </w:tc>
        <w:tc>
          <w:tcPr>
            <w:tcW w:w="1134" w:type="dxa"/>
            <w:tcBorders>
              <w:top w:val="single" w:sz="4" w:space="0" w:color="auto"/>
              <w:left w:val="nil"/>
              <w:bottom w:val="single" w:sz="4" w:space="0" w:color="auto"/>
              <w:right w:val="nil"/>
            </w:tcBorders>
            <w:shd w:val="clear" w:color="auto" w:fill="FBD4B4" w:themeFill="accent6" w:themeFillTint="66"/>
            <w:hideMark/>
          </w:tcPr>
          <w:p w14:paraId="69720A32" w14:textId="77777777" w:rsidR="009C0833" w:rsidRPr="005A2BBD" w:rsidRDefault="009C0833" w:rsidP="009C0833">
            <w:pPr>
              <w:spacing w:after="0"/>
              <w:ind w:firstLine="2"/>
              <w:jc w:val="right"/>
              <w:textAlignment w:val="baseline"/>
              <w:rPr>
                <w:rFonts w:ascii="Arial Narrow" w:hAnsi="Arial Narrow" w:cs="Segoe UI"/>
                <w:lang w:val="es-ES" w:eastAsia="es-ES"/>
              </w:rPr>
            </w:pPr>
            <w:r w:rsidRPr="005A2BBD">
              <w:rPr>
                <w:rFonts w:ascii="Arial Narrow" w:hAnsi="Arial Narrow" w:cs="Segoe UI"/>
                <w:lang w:val="es-ES" w:eastAsia="es-ES"/>
              </w:rPr>
              <w:t>16</w:t>
            </w:r>
          </w:p>
        </w:tc>
        <w:tc>
          <w:tcPr>
            <w:tcW w:w="1463" w:type="dxa"/>
            <w:tcBorders>
              <w:top w:val="single" w:sz="4" w:space="0" w:color="auto"/>
              <w:left w:val="nil"/>
              <w:bottom w:val="single" w:sz="4" w:space="0" w:color="auto"/>
              <w:right w:val="nil"/>
            </w:tcBorders>
            <w:shd w:val="clear" w:color="auto" w:fill="FBD4B4" w:themeFill="accent6" w:themeFillTint="66"/>
            <w:hideMark/>
          </w:tcPr>
          <w:p w14:paraId="56FE0D2F" w14:textId="77777777" w:rsidR="009C0833" w:rsidRPr="005A2BBD" w:rsidRDefault="009C0833" w:rsidP="009C0833">
            <w:pPr>
              <w:spacing w:after="0"/>
              <w:ind w:firstLine="2"/>
              <w:jc w:val="right"/>
              <w:textAlignment w:val="baseline"/>
              <w:rPr>
                <w:rFonts w:ascii="Arial Narrow" w:hAnsi="Arial Narrow" w:cs="Segoe UI"/>
                <w:lang w:val="es-ES" w:eastAsia="es-ES"/>
              </w:rPr>
            </w:pPr>
            <w:r w:rsidRPr="005A2BBD">
              <w:rPr>
                <w:rFonts w:ascii="Arial Narrow" w:hAnsi="Arial Narrow" w:cs="Segoe UI"/>
                <w:lang w:val="es-ES" w:eastAsia="es-ES"/>
              </w:rPr>
              <w:t>5</w:t>
            </w:r>
          </w:p>
        </w:tc>
        <w:tc>
          <w:tcPr>
            <w:tcW w:w="1307" w:type="dxa"/>
            <w:tcBorders>
              <w:top w:val="single" w:sz="4" w:space="0" w:color="auto"/>
              <w:left w:val="nil"/>
              <w:bottom w:val="single" w:sz="4" w:space="0" w:color="auto"/>
              <w:right w:val="nil"/>
            </w:tcBorders>
            <w:shd w:val="clear" w:color="auto" w:fill="FBD4B4" w:themeFill="accent6" w:themeFillTint="66"/>
            <w:hideMark/>
          </w:tcPr>
          <w:p w14:paraId="6B4CA8ED" w14:textId="77777777" w:rsidR="009C0833" w:rsidRPr="005A2BBD" w:rsidRDefault="009C0833" w:rsidP="009C0833">
            <w:pPr>
              <w:spacing w:after="0"/>
              <w:ind w:firstLine="2"/>
              <w:jc w:val="right"/>
              <w:textAlignment w:val="baseline"/>
              <w:rPr>
                <w:rFonts w:ascii="Arial Narrow" w:hAnsi="Arial Narrow" w:cs="Segoe UI"/>
                <w:lang w:val="es-ES" w:eastAsia="es-ES"/>
              </w:rPr>
            </w:pPr>
            <w:r w:rsidRPr="005A2BBD">
              <w:rPr>
                <w:rFonts w:ascii="Arial Narrow" w:hAnsi="Arial Narrow" w:cs="Segoe UI"/>
                <w:lang w:val="es-ES" w:eastAsia="es-ES"/>
              </w:rPr>
              <w:t>-</w:t>
            </w:r>
          </w:p>
        </w:tc>
        <w:tc>
          <w:tcPr>
            <w:tcW w:w="1341" w:type="dxa"/>
            <w:tcBorders>
              <w:top w:val="single" w:sz="4" w:space="0" w:color="auto"/>
              <w:left w:val="nil"/>
              <w:bottom w:val="single" w:sz="4" w:space="0" w:color="auto"/>
              <w:right w:val="nil"/>
            </w:tcBorders>
            <w:shd w:val="clear" w:color="auto" w:fill="FBD4B4" w:themeFill="accent6" w:themeFillTint="66"/>
            <w:vAlign w:val="center"/>
            <w:hideMark/>
          </w:tcPr>
          <w:p w14:paraId="76F978AA" w14:textId="77777777" w:rsidR="009C0833" w:rsidRPr="005A2BBD" w:rsidRDefault="009C0833" w:rsidP="009C0833">
            <w:pPr>
              <w:spacing w:after="0"/>
              <w:ind w:firstLine="2"/>
              <w:jc w:val="right"/>
              <w:textAlignment w:val="baseline"/>
              <w:rPr>
                <w:rFonts w:ascii="Arial Narrow" w:hAnsi="Arial Narrow" w:cs="Segoe UI"/>
                <w:lang w:val="es-ES" w:eastAsia="es-ES"/>
              </w:rPr>
            </w:pPr>
            <w:r w:rsidRPr="005A2BBD">
              <w:rPr>
                <w:rFonts w:ascii="Arial Narrow" w:hAnsi="Arial Narrow" w:cs="Segoe UI"/>
                <w:lang w:val="es-ES" w:eastAsia="es-ES"/>
              </w:rPr>
              <w:t>21</w:t>
            </w:r>
          </w:p>
        </w:tc>
      </w:tr>
    </w:tbl>
    <w:p w14:paraId="53D47C8B" w14:textId="705336D3" w:rsidR="00F46E2C" w:rsidRDefault="00FE46C7" w:rsidP="00FC5D78">
      <w:pPr>
        <w:pStyle w:val="texto"/>
        <w:tabs>
          <w:tab w:val="clear" w:pos="2835"/>
          <w:tab w:val="clear" w:pos="3969"/>
          <w:tab w:val="clear" w:pos="5103"/>
          <w:tab w:val="clear" w:pos="6237"/>
          <w:tab w:val="clear" w:pos="7371"/>
        </w:tabs>
        <w:spacing w:before="240" w:after="240"/>
        <w:rPr>
          <w:rFonts w:cs="Arial"/>
        </w:rPr>
      </w:pPr>
      <w:r>
        <w:rPr>
          <w:rFonts w:cs="Arial"/>
        </w:rPr>
        <w:t xml:space="preserve">En las convocatorias de concurso de méritos, está pendiente de realizarse </w:t>
      </w:r>
      <w:r w:rsidR="00082F98">
        <w:rPr>
          <w:rFonts w:cs="Arial"/>
        </w:rPr>
        <w:t>el</w:t>
      </w:r>
      <w:r>
        <w:rPr>
          <w:rFonts w:cs="Arial"/>
        </w:rPr>
        <w:t xml:space="preserve"> nombramiento correspondiente a </w:t>
      </w:r>
      <w:r w:rsidR="00082F98">
        <w:rPr>
          <w:rFonts w:cs="Arial"/>
        </w:rPr>
        <w:t>una</w:t>
      </w:r>
      <w:r>
        <w:rPr>
          <w:rFonts w:cs="Arial"/>
        </w:rPr>
        <w:t xml:space="preserve"> plaza. </w:t>
      </w:r>
      <w:r w:rsidR="00160162">
        <w:rPr>
          <w:rFonts w:cs="Arial"/>
        </w:rPr>
        <w:t xml:space="preserve">En cuanto a los procesos de concurso-oposición, en </w:t>
      </w:r>
      <w:r w:rsidR="00931774">
        <w:rPr>
          <w:rFonts w:cs="Arial"/>
        </w:rPr>
        <w:t xml:space="preserve">abril de 2023 se aprobaron las listas definitivas de personas </w:t>
      </w:r>
      <w:r w:rsidR="0004463D">
        <w:rPr>
          <w:rFonts w:cs="Arial"/>
        </w:rPr>
        <w:t>admitidas.</w:t>
      </w:r>
    </w:p>
    <w:p w14:paraId="71D25E1C" w14:textId="64AFB8E6" w:rsidR="005A2BBD" w:rsidRDefault="00D43E85" w:rsidP="00FC5D78">
      <w:pPr>
        <w:pStyle w:val="texto"/>
        <w:keepLines/>
        <w:widowControl w:val="0"/>
        <w:tabs>
          <w:tab w:val="clear" w:pos="2835"/>
          <w:tab w:val="clear" w:pos="3969"/>
          <w:tab w:val="clear" w:pos="5103"/>
          <w:tab w:val="clear" w:pos="6237"/>
          <w:tab w:val="clear" w:pos="7371"/>
        </w:tabs>
        <w:spacing w:after="240"/>
        <w:rPr>
          <w:rFonts w:cs="Arial"/>
        </w:rPr>
      </w:pPr>
      <w:r>
        <w:rPr>
          <w:rFonts w:cs="Arial"/>
        </w:rPr>
        <w:t xml:space="preserve">Los procesos selectivos de estabilización de empleo </w:t>
      </w:r>
      <w:r w:rsidR="000B69EE">
        <w:rPr>
          <w:rFonts w:cs="Arial"/>
        </w:rPr>
        <w:t>deben finalizar antes del 31 de diciembre de 2024, momento en el que debe cumplirse el objetivo legalmente establecido de reducir la temporalidad a un máximo del ocho por ciento de las plazas estructurales</w:t>
      </w:r>
      <w:r w:rsidR="00E701FD">
        <w:rPr>
          <w:rFonts w:cs="Arial"/>
        </w:rPr>
        <w:t>, por lo que no hemos verificado el cumplimiento de dicho objetivo</w:t>
      </w:r>
      <w:r w:rsidR="000B69EE">
        <w:rPr>
          <w:rFonts w:cs="Arial"/>
        </w:rPr>
        <w:t xml:space="preserve">. </w:t>
      </w:r>
    </w:p>
    <w:p w14:paraId="2FCAFE7F" w14:textId="09F6BE12" w:rsidR="009A04FC" w:rsidRPr="009A04FC" w:rsidRDefault="005A2BBD" w:rsidP="009A04FC">
      <w:pPr>
        <w:spacing w:after="0"/>
        <w:ind w:firstLine="0"/>
        <w:jc w:val="left"/>
        <w:rPr>
          <w:rFonts w:cs="Arial"/>
          <w:spacing w:val="6"/>
          <w:sz w:val="26"/>
          <w:szCs w:val="24"/>
        </w:rPr>
      </w:pPr>
      <w:r>
        <w:rPr>
          <w:rFonts w:cs="Arial"/>
        </w:rPr>
        <w:br w:type="page"/>
      </w:r>
    </w:p>
    <w:p w14:paraId="7B20C973" w14:textId="2B302A45" w:rsidR="006B3496" w:rsidRPr="000F602C" w:rsidRDefault="006B3496" w:rsidP="00AB4B5F">
      <w:pPr>
        <w:pStyle w:val="texto"/>
        <w:spacing w:before="240" w:after="240"/>
        <w:ind w:firstLine="0"/>
        <w:rPr>
          <w:rFonts w:ascii="Arial" w:hAnsi="Arial" w:cs="Arial"/>
          <w:i/>
          <w:iCs/>
        </w:rPr>
      </w:pPr>
      <w:r w:rsidRPr="00FE5BC9">
        <w:rPr>
          <w:rFonts w:ascii="Arial" w:hAnsi="Arial" w:cs="Arial"/>
          <w:i/>
          <w:iCs/>
          <w:sz w:val="25"/>
          <w:szCs w:val="25"/>
        </w:rPr>
        <w:lastRenderedPageBreak/>
        <w:t>Verificaciones</w:t>
      </w:r>
      <w:r w:rsidRPr="000F602C">
        <w:rPr>
          <w:rFonts w:ascii="Arial" w:hAnsi="Arial" w:cs="Arial"/>
          <w:i/>
          <w:iCs/>
        </w:rPr>
        <w:t xml:space="preserve"> del gasto de personal</w:t>
      </w:r>
    </w:p>
    <w:p w14:paraId="1F500FA1" w14:textId="2EF3E4BF" w:rsidR="00585267" w:rsidRDefault="0034203F" w:rsidP="000D74E2">
      <w:pPr>
        <w:pStyle w:val="texto"/>
        <w:tabs>
          <w:tab w:val="clear" w:pos="2835"/>
          <w:tab w:val="clear" w:pos="3969"/>
          <w:tab w:val="clear" w:pos="5103"/>
          <w:tab w:val="clear" w:pos="6237"/>
          <w:tab w:val="clear" w:pos="7371"/>
        </w:tabs>
        <w:spacing w:before="240" w:after="240"/>
        <w:rPr>
          <w:rFonts w:cs="Arial"/>
        </w:rPr>
      </w:pPr>
      <w:r w:rsidRPr="000D74E2">
        <w:rPr>
          <w:rFonts w:cs="Arial"/>
        </w:rPr>
        <w:t xml:space="preserve">Las condiciones retributivas aplicables </w:t>
      </w:r>
      <w:r w:rsidR="00231D36">
        <w:rPr>
          <w:rFonts w:cs="Arial"/>
        </w:rPr>
        <w:t>al personal</w:t>
      </w:r>
      <w:r w:rsidRPr="000D74E2">
        <w:rPr>
          <w:rFonts w:cs="Arial"/>
        </w:rPr>
        <w:t xml:space="preserve"> del ayuntamiento en 2022 están establecidas</w:t>
      </w:r>
      <w:r w:rsidR="000D74E2" w:rsidRPr="000D74E2">
        <w:rPr>
          <w:rFonts w:cs="Arial"/>
        </w:rPr>
        <w:t xml:space="preserve"> principalmente</w:t>
      </w:r>
      <w:r w:rsidR="00231D36">
        <w:rPr>
          <w:rFonts w:cs="Arial"/>
        </w:rPr>
        <w:t xml:space="preserve"> </w:t>
      </w:r>
      <w:r w:rsidRPr="000D74E2">
        <w:rPr>
          <w:rFonts w:cs="Arial"/>
        </w:rPr>
        <w:t xml:space="preserve">en la plantilla orgánica, en </w:t>
      </w:r>
      <w:r w:rsidR="000D74E2" w:rsidRPr="000D74E2">
        <w:rPr>
          <w:rFonts w:cs="Arial"/>
        </w:rPr>
        <w:t>el ‘Convenio Colectivo del Ayuntamiento de Corella para el personal laboral’ (2020-2023), publicado en el BON el 9 de febrero de 2021, y el ‘Acuerdo para el personal funcionario del Ayuntamiento de Corella’ (2016-2019), publicado e</w:t>
      </w:r>
      <w:r w:rsidR="00231D36">
        <w:rPr>
          <w:rFonts w:cs="Arial"/>
        </w:rPr>
        <w:t>n el BON el 16 de junio de 2017</w:t>
      </w:r>
      <w:r w:rsidR="000D74E2">
        <w:rPr>
          <w:rFonts w:cs="Arial"/>
        </w:rPr>
        <w:t xml:space="preserve">. </w:t>
      </w:r>
    </w:p>
    <w:p w14:paraId="24A39108" w14:textId="49A88F7C" w:rsidR="00B2511B" w:rsidRDefault="006B3496" w:rsidP="003103FD">
      <w:pPr>
        <w:pStyle w:val="texto"/>
        <w:tabs>
          <w:tab w:val="clear" w:pos="2835"/>
          <w:tab w:val="clear" w:pos="3969"/>
          <w:tab w:val="clear" w:pos="5103"/>
          <w:tab w:val="clear" w:pos="6237"/>
          <w:tab w:val="clear" w:pos="7371"/>
        </w:tabs>
        <w:spacing w:before="240" w:after="240"/>
        <w:rPr>
          <w:rFonts w:cs="Arial"/>
        </w:rPr>
      </w:pPr>
      <w:r w:rsidRPr="00B74269">
        <w:rPr>
          <w:rFonts w:cs="Arial"/>
        </w:rPr>
        <w:t>Hemos revisado una muestra</w:t>
      </w:r>
      <w:r w:rsidRPr="008E2F76">
        <w:rPr>
          <w:rFonts w:cs="Arial"/>
        </w:rPr>
        <w:t xml:space="preserve"> de conceptos retributivos de la nómina devengada en octubre de 2022</w:t>
      </w:r>
      <w:r w:rsidR="00357B4F">
        <w:rPr>
          <w:rFonts w:cs="Arial"/>
        </w:rPr>
        <w:t xml:space="preserve"> para un total de </w:t>
      </w:r>
      <w:r w:rsidR="0082017E">
        <w:rPr>
          <w:rFonts w:cs="Arial"/>
        </w:rPr>
        <w:t>60</w:t>
      </w:r>
      <w:r w:rsidR="00357B4F">
        <w:rPr>
          <w:rFonts w:cs="Arial"/>
        </w:rPr>
        <w:t xml:space="preserve"> personas por un importe de </w:t>
      </w:r>
      <w:r w:rsidR="0082017E">
        <w:rPr>
          <w:rFonts w:cs="Arial"/>
        </w:rPr>
        <w:t>121.947</w:t>
      </w:r>
      <w:r w:rsidR="00357B4F">
        <w:rPr>
          <w:rFonts w:cs="Arial"/>
        </w:rPr>
        <w:t xml:space="preserve"> euros, que representa el 7</w:t>
      </w:r>
      <w:r w:rsidR="0082017E">
        <w:rPr>
          <w:rFonts w:cs="Arial"/>
        </w:rPr>
        <w:t>7</w:t>
      </w:r>
      <w:r w:rsidR="00357B4F">
        <w:rPr>
          <w:rFonts w:cs="Arial"/>
        </w:rPr>
        <w:t xml:space="preserve"> por ciento del total de la nómina de dicho mes</w:t>
      </w:r>
      <w:r w:rsidRPr="008E2F76">
        <w:rPr>
          <w:rFonts w:cs="Arial"/>
        </w:rPr>
        <w:t>.</w:t>
      </w:r>
      <w:r w:rsidR="008E2F76">
        <w:rPr>
          <w:rFonts w:cs="Arial"/>
        </w:rPr>
        <w:t xml:space="preserve"> </w:t>
      </w:r>
      <w:r w:rsidR="00B2511B">
        <w:rPr>
          <w:rFonts w:cs="Arial"/>
        </w:rPr>
        <w:t>Las retribuciones revisadas y su importe han sido las siguientes:</w:t>
      </w:r>
      <w:r w:rsidR="007F3F07">
        <w:rPr>
          <w:rFonts w:cs="Arial"/>
        </w:rPr>
        <w:t xml:space="preserve"> </w:t>
      </w:r>
    </w:p>
    <w:tbl>
      <w:tblPr>
        <w:tblW w:w="5000" w:type="pct"/>
        <w:jc w:val="center"/>
        <w:tblBorders>
          <w:top w:val="single" w:sz="4" w:space="0" w:color="auto"/>
          <w:bottom w:val="single" w:sz="4" w:space="0" w:color="auto"/>
          <w:insideH w:val="single" w:sz="2" w:space="0" w:color="auto"/>
        </w:tblBorders>
        <w:tblCellMar>
          <w:left w:w="70" w:type="dxa"/>
          <w:right w:w="70" w:type="dxa"/>
        </w:tblCellMar>
        <w:tblLook w:val="04A0" w:firstRow="1" w:lastRow="0" w:firstColumn="1" w:lastColumn="0" w:noHBand="0" w:noVBand="1"/>
      </w:tblPr>
      <w:tblGrid>
        <w:gridCol w:w="4124"/>
        <w:gridCol w:w="4665"/>
      </w:tblGrid>
      <w:tr w:rsidR="00B2511B" w:rsidRPr="0049452D" w14:paraId="59805889" w14:textId="77777777" w:rsidTr="005A2BBD">
        <w:trPr>
          <w:trHeight w:val="255"/>
          <w:jc w:val="center"/>
        </w:trPr>
        <w:tc>
          <w:tcPr>
            <w:tcW w:w="2346" w:type="pct"/>
            <w:tcBorders>
              <w:top w:val="single" w:sz="4" w:space="0" w:color="auto"/>
              <w:bottom w:val="single" w:sz="4" w:space="0" w:color="auto"/>
            </w:tcBorders>
            <w:shd w:val="clear" w:color="000000" w:fill="FABF8F"/>
            <w:vAlign w:val="center"/>
            <w:hideMark/>
          </w:tcPr>
          <w:p w14:paraId="630B0AB2" w14:textId="77777777" w:rsidR="00B2511B" w:rsidRPr="0049452D" w:rsidRDefault="00B2511B" w:rsidP="0082017E">
            <w:pPr>
              <w:pStyle w:val="cuadroCabe"/>
              <w:spacing w:line="240" w:lineRule="auto"/>
              <w:rPr>
                <w:lang w:val="es-ES" w:eastAsia="es-ES"/>
              </w:rPr>
            </w:pPr>
            <w:r>
              <w:rPr>
                <w:lang w:eastAsia="es-ES"/>
              </w:rPr>
              <w:t>Concepto</w:t>
            </w:r>
          </w:p>
        </w:tc>
        <w:tc>
          <w:tcPr>
            <w:tcW w:w="2654" w:type="pct"/>
            <w:tcBorders>
              <w:top w:val="single" w:sz="4" w:space="0" w:color="auto"/>
              <w:bottom w:val="single" w:sz="4" w:space="0" w:color="auto"/>
            </w:tcBorders>
            <w:shd w:val="clear" w:color="000000" w:fill="FABF8F"/>
            <w:vAlign w:val="center"/>
            <w:hideMark/>
          </w:tcPr>
          <w:p w14:paraId="0923B677" w14:textId="77777777" w:rsidR="00B2511B" w:rsidRPr="0049452D" w:rsidRDefault="00B2511B" w:rsidP="0082017E">
            <w:pPr>
              <w:pStyle w:val="cuadroCabe"/>
              <w:spacing w:line="240" w:lineRule="auto"/>
              <w:jc w:val="right"/>
              <w:rPr>
                <w:lang w:val="es-ES" w:eastAsia="es-ES"/>
              </w:rPr>
            </w:pPr>
            <w:r>
              <w:rPr>
                <w:lang w:eastAsia="es-ES"/>
              </w:rPr>
              <w:t>Importe</w:t>
            </w:r>
          </w:p>
        </w:tc>
      </w:tr>
      <w:tr w:rsidR="0082017E" w:rsidRPr="0049452D" w14:paraId="54197EA8" w14:textId="77777777" w:rsidTr="005A2BBD">
        <w:trPr>
          <w:trHeight w:val="198"/>
          <w:jc w:val="center"/>
        </w:trPr>
        <w:tc>
          <w:tcPr>
            <w:tcW w:w="2346" w:type="pct"/>
            <w:tcBorders>
              <w:top w:val="single" w:sz="4" w:space="0" w:color="auto"/>
              <w:bottom w:val="single" w:sz="2" w:space="0" w:color="auto"/>
            </w:tcBorders>
            <w:shd w:val="clear" w:color="auto" w:fill="auto"/>
            <w:vAlign w:val="bottom"/>
          </w:tcPr>
          <w:p w14:paraId="092D75B1" w14:textId="158576D6" w:rsidR="0082017E" w:rsidRPr="0082017E" w:rsidRDefault="00217473" w:rsidP="0082017E">
            <w:pPr>
              <w:pStyle w:val="cuatexto"/>
              <w:spacing w:line="240" w:lineRule="auto"/>
              <w:rPr>
                <w:rFonts w:cs="Calibri"/>
                <w:szCs w:val="20"/>
                <w:highlight w:val="yellow"/>
                <w:lang w:val="es-ES" w:eastAsia="es-ES"/>
              </w:rPr>
            </w:pPr>
            <w:r>
              <w:rPr>
                <w:rFonts w:cs="Arial"/>
                <w:bCs/>
                <w:color w:val="000000"/>
                <w:szCs w:val="20"/>
              </w:rPr>
              <w:t>Salario b</w:t>
            </w:r>
            <w:r w:rsidR="0082017E" w:rsidRPr="0082017E">
              <w:rPr>
                <w:rFonts w:cs="Arial"/>
                <w:bCs/>
                <w:color w:val="000000"/>
                <w:szCs w:val="20"/>
              </w:rPr>
              <w:t>ase</w:t>
            </w:r>
          </w:p>
        </w:tc>
        <w:tc>
          <w:tcPr>
            <w:tcW w:w="2654" w:type="pct"/>
            <w:tcBorders>
              <w:top w:val="single" w:sz="4" w:space="0" w:color="auto"/>
              <w:bottom w:val="single" w:sz="2" w:space="0" w:color="auto"/>
            </w:tcBorders>
            <w:shd w:val="clear" w:color="auto" w:fill="auto"/>
            <w:vAlign w:val="bottom"/>
          </w:tcPr>
          <w:p w14:paraId="54738AF4" w14:textId="355FD9E7" w:rsidR="0082017E" w:rsidRPr="0082017E" w:rsidRDefault="0082017E" w:rsidP="0082017E">
            <w:pPr>
              <w:pStyle w:val="cuatexto"/>
              <w:spacing w:line="240" w:lineRule="auto"/>
              <w:jc w:val="right"/>
              <w:rPr>
                <w:rFonts w:cs="Calibri"/>
                <w:szCs w:val="20"/>
                <w:lang w:val="es-ES" w:eastAsia="es-ES"/>
              </w:rPr>
            </w:pPr>
            <w:r>
              <w:rPr>
                <w:rFonts w:cs="Calibri"/>
                <w:color w:val="000000"/>
                <w:szCs w:val="20"/>
              </w:rPr>
              <w:t>77.118</w:t>
            </w:r>
          </w:p>
        </w:tc>
      </w:tr>
      <w:tr w:rsidR="0082017E" w:rsidRPr="009F5A89" w14:paraId="30B105E5" w14:textId="77777777" w:rsidTr="005A2BBD">
        <w:trPr>
          <w:trHeight w:val="198"/>
          <w:jc w:val="center"/>
        </w:trPr>
        <w:tc>
          <w:tcPr>
            <w:tcW w:w="2346" w:type="pct"/>
            <w:tcBorders>
              <w:top w:val="single" w:sz="2" w:space="0" w:color="auto"/>
              <w:bottom w:val="single" w:sz="2" w:space="0" w:color="auto"/>
            </w:tcBorders>
            <w:shd w:val="clear" w:color="auto" w:fill="auto"/>
            <w:vAlign w:val="bottom"/>
          </w:tcPr>
          <w:p w14:paraId="48039975" w14:textId="52319F71" w:rsidR="0082017E" w:rsidRPr="0082017E" w:rsidRDefault="0082017E" w:rsidP="0082017E">
            <w:pPr>
              <w:pStyle w:val="cuatexto"/>
              <w:spacing w:line="240" w:lineRule="auto"/>
              <w:rPr>
                <w:rFonts w:cs="Calibri"/>
                <w:color w:val="000000" w:themeColor="text1"/>
                <w:szCs w:val="20"/>
                <w:highlight w:val="yellow"/>
                <w:lang w:val="es-ES" w:eastAsia="es-ES"/>
              </w:rPr>
            </w:pPr>
            <w:r w:rsidRPr="0082017E">
              <w:rPr>
                <w:rFonts w:cs="Arial"/>
                <w:bCs/>
                <w:color w:val="000000"/>
                <w:szCs w:val="20"/>
              </w:rPr>
              <w:t>Antigüedad</w:t>
            </w:r>
          </w:p>
        </w:tc>
        <w:tc>
          <w:tcPr>
            <w:tcW w:w="2654" w:type="pct"/>
            <w:tcBorders>
              <w:top w:val="single" w:sz="2" w:space="0" w:color="auto"/>
              <w:bottom w:val="single" w:sz="2" w:space="0" w:color="auto"/>
            </w:tcBorders>
            <w:shd w:val="clear" w:color="auto" w:fill="auto"/>
            <w:vAlign w:val="bottom"/>
          </w:tcPr>
          <w:p w14:paraId="46ABBD8F" w14:textId="0D158359" w:rsidR="0082017E" w:rsidRPr="0082017E" w:rsidRDefault="0082017E" w:rsidP="0082017E">
            <w:pPr>
              <w:pStyle w:val="cuatexto"/>
              <w:spacing w:line="240" w:lineRule="auto"/>
              <w:jc w:val="right"/>
              <w:rPr>
                <w:rFonts w:cs="Calibri"/>
                <w:color w:val="000000" w:themeColor="text1"/>
                <w:szCs w:val="20"/>
                <w:lang w:val="es-ES" w:eastAsia="es-ES"/>
              </w:rPr>
            </w:pPr>
            <w:r>
              <w:rPr>
                <w:rFonts w:cs="Calibri"/>
                <w:color w:val="000000"/>
                <w:szCs w:val="20"/>
              </w:rPr>
              <w:t>5.752</w:t>
            </w:r>
          </w:p>
        </w:tc>
      </w:tr>
      <w:tr w:rsidR="0082017E" w:rsidRPr="009F5A89" w14:paraId="516D5976" w14:textId="77777777" w:rsidTr="005A2BBD">
        <w:trPr>
          <w:trHeight w:val="198"/>
          <w:jc w:val="center"/>
        </w:trPr>
        <w:tc>
          <w:tcPr>
            <w:tcW w:w="2346" w:type="pct"/>
            <w:tcBorders>
              <w:top w:val="single" w:sz="2" w:space="0" w:color="auto"/>
              <w:bottom w:val="single" w:sz="2" w:space="0" w:color="auto"/>
            </w:tcBorders>
            <w:shd w:val="clear" w:color="auto" w:fill="auto"/>
            <w:vAlign w:val="bottom"/>
          </w:tcPr>
          <w:p w14:paraId="79EEC000" w14:textId="2D03BBC3" w:rsidR="0082017E" w:rsidRPr="0082017E" w:rsidRDefault="0082017E" w:rsidP="0082017E">
            <w:pPr>
              <w:pStyle w:val="cuatexto"/>
              <w:spacing w:line="240" w:lineRule="auto"/>
              <w:rPr>
                <w:color w:val="000000" w:themeColor="text1"/>
                <w:szCs w:val="20"/>
                <w:highlight w:val="yellow"/>
                <w:lang w:eastAsia="es-ES"/>
              </w:rPr>
            </w:pPr>
            <w:r w:rsidRPr="0082017E">
              <w:rPr>
                <w:rFonts w:cs="Arial"/>
                <w:bCs/>
                <w:color w:val="000000"/>
                <w:szCs w:val="20"/>
              </w:rPr>
              <w:t>Grado</w:t>
            </w:r>
          </w:p>
        </w:tc>
        <w:tc>
          <w:tcPr>
            <w:tcW w:w="2654" w:type="pct"/>
            <w:tcBorders>
              <w:top w:val="single" w:sz="2" w:space="0" w:color="auto"/>
              <w:bottom w:val="single" w:sz="2" w:space="0" w:color="auto"/>
            </w:tcBorders>
            <w:shd w:val="clear" w:color="auto" w:fill="auto"/>
            <w:vAlign w:val="bottom"/>
          </w:tcPr>
          <w:p w14:paraId="06BBA33E" w14:textId="3BE126FE" w:rsidR="0082017E" w:rsidRPr="0082017E" w:rsidRDefault="0082017E" w:rsidP="0082017E">
            <w:pPr>
              <w:pStyle w:val="cuatexto"/>
              <w:spacing w:line="240" w:lineRule="auto"/>
              <w:jc w:val="right"/>
              <w:rPr>
                <w:rFonts w:cs="Calibri"/>
                <w:color w:val="000000" w:themeColor="text1"/>
                <w:szCs w:val="20"/>
                <w:lang w:val="es-ES" w:eastAsia="es-ES"/>
              </w:rPr>
            </w:pPr>
            <w:r>
              <w:rPr>
                <w:rFonts w:cs="Calibri"/>
                <w:color w:val="000000"/>
                <w:szCs w:val="20"/>
              </w:rPr>
              <w:t>6.027</w:t>
            </w:r>
          </w:p>
        </w:tc>
      </w:tr>
      <w:tr w:rsidR="0082017E" w:rsidRPr="009F5A89" w14:paraId="4167DB2C" w14:textId="77777777" w:rsidTr="005A2BBD">
        <w:trPr>
          <w:trHeight w:val="198"/>
          <w:jc w:val="center"/>
        </w:trPr>
        <w:tc>
          <w:tcPr>
            <w:tcW w:w="2346" w:type="pct"/>
            <w:tcBorders>
              <w:top w:val="single" w:sz="2" w:space="0" w:color="auto"/>
              <w:bottom w:val="single" w:sz="2" w:space="0" w:color="auto"/>
            </w:tcBorders>
            <w:shd w:val="clear" w:color="auto" w:fill="auto"/>
            <w:vAlign w:val="bottom"/>
          </w:tcPr>
          <w:p w14:paraId="1FAC152F" w14:textId="4234D2FE" w:rsidR="0082017E" w:rsidRPr="0082017E" w:rsidRDefault="00217473" w:rsidP="0082017E">
            <w:pPr>
              <w:pStyle w:val="cuatexto"/>
              <w:spacing w:line="240" w:lineRule="auto"/>
              <w:rPr>
                <w:color w:val="000000" w:themeColor="text1"/>
                <w:szCs w:val="20"/>
                <w:highlight w:val="yellow"/>
                <w:lang w:eastAsia="es-ES"/>
              </w:rPr>
            </w:pPr>
            <w:r>
              <w:rPr>
                <w:rFonts w:cs="Arial"/>
                <w:bCs/>
                <w:color w:val="000000"/>
                <w:szCs w:val="20"/>
              </w:rPr>
              <w:t>Plus p</w:t>
            </w:r>
            <w:r w:rsidR="0082017E" w:rsidRPr="0082017E">
              <w:rPr>
                <w:rFonts w:cs="Arial"/>
                <w:bCs/>
                <w:color w:val="000000"/>
                <w:szCs w:val="20"/>
              </w:rPr>
              <w:t>uesto</w:t>
            </w:r>
          </w:p>
        </w:tc>
        <w:tc>
          <w:tcPr>
            <w:tcW w:w="2654" w:type="pct"/>
            <w:tcBorders>
              <w:top w:val="single" w:sz="2" w:space="0" w:color="auto"/>
              <w:bottom w:val="single" w:sz="2" w:space="0" w:color="auto"/>
            </w:tcBorders>
            <w:shd w:val="clear" w:color="auto" w:fill="auto"/>
            <w:vAlign w:val="bottom"/>
          </w:tcPr>
          <w:p w14:paraId="464FCBC1" w14:textId="3916B212" w:rsidR="0082017E" w:rsidRPr="0082017E" w:rsidRDefault="0082017E" w:rsidP="0082017E">
            <w:pPr>
              <w:pStyle w:val="cuatexto"/>
              <w:spacing w:line="240" w:lineRule="auto"/>
              <w:jc w:val="right"/>
              <w:rPr>
                <w:rFonts w:cs="Calibri"/>
                <w:color w:val="000000" w:themeColor="text1"/>
                <w:szCs w:val="20"/>
                <w:lang w:val="es-ES" w:eastAsia="es-ES"/>
              </w:rPr>
            </w:pPr>
            <w:r>
              <w:rPr>
                <w:rFonts w:cs="Calibri"/>
                <w:color w:val="000000"/>
                <w:szCs w:val="20"/>
              </w:rPr>
              <w:t>162</w:t>
            </w:r>
          </w:p>
        </w:tc>
      </w:tr>
      <w:tr w:rsidR="0082017E" w:rsidRPr="009F5A89" w14:paraId="4F1F846C" w14:textId="77777777" w:rsidTr="005A2BBD">
        <w:trPr>
          <w:trHeight w:val="198"/>
          <w:jc w:val="center"/>
        </w:trPr>
        <w:tc>
          <w:tcPr>
            <w:tcW w:w="2346" w:type="pct"/>
            <w:tcBorders>
              <w:top w:val="single" w:sz="2" w:space="0" w:color="auto"/>
              <w:bottom w:val="single" w:sz="2" w:space="0" w:color="auto"/>
            </w:tcBorders>
            <w:shd w:val="clear" w:color="auto" w:fill="auto"/>
            <w:vAlign w:val="bottom"/>
          </w:tcPr>
          <w:p w14:paraId="690B02D3" w14:textId="6C5CF785" w:rsidR="0082017E" w:rsidRPr="0082017E" w:rsidRDefault="0082017E" w:rsidP="0082017E">
            <w:pPr>
              <w:pStyle w:val="cuatexto"/>
              <w:spacing w:line="240" w:lineRule="auto"/>
              <w:rPr>
                <w:color w:val="000000" w:themeColor="text1"/>
                <w:szCs w:val="20"/>
                <w:highlight w:val="yellow"/>
                <w:lang w:eastAsia="es-ES"/>
              </w:rPr>
            </w:pPr>
            <w:r w:rsidRPr="0082017E">
              <w:rPr>
                <w:rFonts w:cs="Arial"/>
                <w:bCs/>
                <w:color w:val="000000"/>
                <w:szCs w:val="20"/>
              </w:rPr>
              <w:t>Plus</w:t>
            </w:r>
            <w:r w:rsidR="00217473">
              <w:rPr>
                <w:rFonts w:cs="Arial"/>
                <w:bCs/>
                <w:color w:val="000000"/>
                <w:szCs w:val="20"/>
              </w:rPr>
              <w:t xml:space="preserve"> i</w:t>
            </w:r>
            <w:r w:rsidRPr="0082017E">
              <w:rPr>
                <w:rFonts w:cs="Arial"/>
                <w:bCs/>
                <w:color w:val="000000"/>
                <w:szCs w:val="20"/>
              </w:rPr>
              <w:t>ncompatibilidad</w:t>
            </w:r>
          </w:p>
        </w:tc>
        <w:tc>
          <w:tcPr>
            <w:tcW w:w="2654" w:type="pct"/>
            <w:tcBorders>
              <w:top w:val="single" w:sz="2" w:space="0" w:color="auto"/>
              <w:bottom w:val="single" w:sz="2" w:space="0" w:color="auto"/>
            </w:tcBorders>
            <w:shd w:val="clear" w:color="auto" w:fill="auto"/>
            <w:vAlign w:val="bottom"/>
          </w:tcPr>
          <w:p w14:paraId="5C8C6B09" w14:textId="184B31BB" w:rsidR="0082017E" w:rsidRPr="0082017E" w:rsidRDefault="0082017E" w:rsidP="0082017E">
            <w:pPr>
              <w:pStyle w:val="cuatexto"/>
              <w:spacing w:line="240" w:lineRule="auto"/>
              <w:jc w:val="right"/>
              <w:rPr>
                <w:rFonts w:cs="Calibri"/>
                <w:color w:val="000000" w:themeColor="text1"/>
                <w:szCs w:val="20"/>
                <w:lang w:val="es-ES" w:eastAsia="es-ES"/>
              </w:rPr>
            </w:pPr>
            <w:r>
              <w:rPr>
                <w:rFonts w:cs="Calibri"/>
                <w:color w:val="000000"/>
                <w:szCs w:val="20"/>
              </w:rPr>
              <w:t>2.118</w:t>
            </w:r>
          </w:p>
        </w:tc>
      </w:tr>
      <w:tr w:rsidR="0082017E" w:rsidRPr="009F5A89" w14:paraId="780F99EB" w14:textId="77777777" w:rsidTr="005A2BBD">
        <w:trPr>
          <w:trHeight w:val="198"/>
          <w:jc w:val="center"/>
        </w:trPr>
        <w:tc>
          <w:tcPr>
            <w:tcW w:w="2346" w:type="pct"/>
            <w:tcBorders>
              <w:top w:val="single" w:sz="2" w:space="0" w:color="auto"/>
              <w:bottom w:val="single" w:sz="2" w:space="0" w:color="auto"/>
            </w:tcBorders>
            <w:shd w:val="clear" w:color="auto" w:fill="auto"/>
            <w:vAlign w:val="bottom"/>
          </w:tcPr>
          <w:p w14:paraId="78C4CA2F" w14:textId="5E90E796" w:rsidR="0082017E" w:rsidRPr="0082017E" w:rsidRDefault="00217473" w:rsidP="0082017E">
            <w:pPr>
              <w:pStyle w:val="cuatexto"/>
              <w:spacing w:line="240" w:lineRule="auto"/>
              <w:rPr>
                <w:color w:val="000000" w:themeColor="text1"/>
                <w:szCs w:val="20"/>
                <w:highlight w:val="yellow"/>
                <w:lang w:eastAsia="es-ES"/>
              </w:rPr>
            </w:pPr>
            <w:r>
              <w:rPr>
                <w:rFonts w:cs="Arial"/>
                <w:bCs/>
                <w:color w:val="000000"/>
                <w:szCs w:val="20"/>
              </w:rPr>
              <w:t>Complemento j</w:t>
            </w:r>
            <w:r w:rsidR="0082017E" w:rsidRPr="0082017E">
              <w:rPr>
                <w:rFonts w:cs="Arial"/>
                <w:bCs/>
                <w:color w:val="000000"/>
                <w:szCs w:val="20"/>
              </w:rPr>
              <w:t>efatura</w:t>
            </w:r>
          </w:p>
        </w:tc>
        <w:tc>
          <w:tcPr>
            <w:tcW w:w="2654" w:type="pct"/>
            <w:tcBorders>
              <w:top w:val="single" w:sz="2" w:space="0" w:color="auto"/>
              <w:bottom w:val="single" w:sz="2" w:space="0" w:color="auto"/>
            </w:tcBorders>
            <w:shd w:val="clear" w:color="auto" w:fill="auto"/>
            <w:vAlign w:val="bottom"/>
          </w:tcPr>
          <w:p w14:paraId="3382A365" w14:textId="165D537F" w:rsidR="0082017E" w:rsidRPr="0082017E" w:rsidRDefault="0082017E" w:rsidP="0082017E">
            <w:pPr>
              <w:pStyle w:val="cuatexto"/>
              <w:spacing w:line="240" w:lineRule="auto"/>
              <w:jc w:val="right"/>
              <w:rPr>
                <w:rFonts w:cs="Calibri"/>
                <w:color w:val="000000" w:themeColor="text1"/>
                <w:szCs w:val="20"/>
                <w:lang w:val="es-ES" w:eastAsia="es-ES"/>
              </w:rPr>
            </w:pPr>
            <w:r>
              <w:rPr>
                <w:rFonts w:cs="Calibri"/>
                <w:color w:val="000000"/>
                <w:szCs w:val="20"/>
              </w:rPr>
              <w:t>1.065</w:t>
            </w:r>
          </w:p>
        </w:tc>
      </w:tr>
      <w:tr w:rsidR="0082017E" w:rsidRPr="009F5A89" w14:paraId="2B7A432C" w14:textId="77777777" w:rsidTr="005A2BBD">
        <w:trPr>
          <w:trHeight w:val="198"/>
          <w:jc w:val="center"/>
        </w:trPr>
        <w:tc>
          <w:tcPr>
            <w:tcW w:w="2346" w:type="pct"/>
            <w:tcBorders>
              <w:top w:val="single" w:sz="2" w:space="0" w:color="auto"/>
              <w:bottom w:val="single" w:sz="2" w:space="0" w:color="auto"/>
            </w:tcBorders>
            <w:shd w:val="clear" w:color="auto" w:fill="auto"/>
            <w:vAlign w:val="bottom"/>
          </w:tcPr>
          <w:p w14:paraId="41DC78A1" w14:textId="698970C5" w:rsidR="0082017E" w:rsidRPr="0082017E" w:rsidRDefault="00217473" w:rsidP="00217473">
            <w:pPr>
              <w:pStyle w:val="cuatexto"/>
              <w:spacing w:line="240" w:lineRule="auto"/>
              <w:rPr>
                <w:color w:val="000000" w:themeColor="text1"/>
                <w:szCs w:val="20"/>
                <w:highlight w:val="yellow"/>
                <w:lang w:eastAsia="es-ES"/>
              </w:rPr>
            </w:pPr>
            <w:r>
              <w:rPr>
                <w:rFonts w:cs="Arial"/>
                <w:bCs/>
                <w:color w:val="000000"/>
                <w:szCs w:val="20"/>
              </w:rPr>
              <w:t>Complemento de puesto t</w:t>
            </w:r>
            <w:r w:rsidR="0082017E" w:rsidRPr="0082017E">
              <w:rPr>
                <w:rFonts w:cs="Arial"/>
                <w:bCs/>
                <w:color w:val="000000"/>
                <w:szCs w:val="20"/>
              </w:rPr>
              <w:t>rabajo</w:t>
            </w:r>
          </w:p>
        </w:tc>
        <w:tc>
          <w:tcPr>
            <w:tcW w:w="2654" w:type="pct"/>
            <w:tcBorders>
              <w:top w:val="single" w:sz="2" w:space="0" w:color="auto"/>
              <w:bottom w:val="single" w:sz="2" w:space="0" w:color="auto"/>
            </w:tcBorders>
            <w:shd w:val="clear" w:color="auto" w:fill="auto"/>
            <w:vAlign w:val="bottom"/>
          </w:tcPr>
          <w:p w14:paraId="5C71F136" w14:textId="0F8131F7" w:rsidR="0082017E" w:rsidRPr="0082017E" w:rsidRDefault="0082017E" w:rsidP="0082017E">
            <w:pPr>
              <w:pStyle w:val="cuatexto"/>
              <w:spacing w:line="240" w:lineRule="auto"/>
              <w:jc w:val="right"/>
              <w:rPr>
                <w:rFonts w:cs="Calibri"/>
                <w:color w:val="000000" w:themeColor="text1"/>
                <w:szCs w:val="20"/>
                <w:lang w:val="es-ES" w:eastAsia="es-ES"/>
              </w:rPr>
            </w:pPr>
            <w:r>
              <w:rPr>
                <w:rFonts w:cs="Calibri"/>
                <w:color w:val="000000"/>
                <w:szCs w:val="20"/>
              </w:rPr>
              <w:t>15.394</w:t>
            </w:r>
          </w:p>
        </w:tc>
      </w:tr>
      <w:tr w:rsidR="0082017E" w:rsidRPr="009F5A89" w14:paraId="5121C8C1" w14:textId="77777777" w:rsidTr="005A2BBD">
        <w:trPr>
          <w:trHeight w:val="198"/>
          <w:jc w:val="center"/>
        </w:trPr>
        <w:tc>
          <w:tcPr>
            <w:tcW w:w="2346" w:type="pct"/>
            <w:tcBorders>
              <w:top w:val="single" w:sz="2" w:space="0" w:color="auto"/>
              <w:bottom w:val="single" w:sz="2" w:space="0" w:color="auto"/>
            </w:tcBorders>
            <w:shd w:val="clear" w:color="auto" w:fill="auto"/>
            <w:vAlign w:val="bottom"/>
          </w:tcPr>
          <w:p w14:paraId="45F3EB59" w14:textId="622A66BC" w:rsidR="0082017E" w:rsidRPr="0082017E" w:rsidRDefault="00217473" w:rsidP="0082017E">
            <w:pPr>
              <w:pStyle w:val="cuatexto"/>
              <w:spacing w:line="240" w:lineRule="auto"/>
              <w:rPr>
                <w:color w:val="000000" w:themeColor="text1"/>
                <w:szCs w:val="20"/>
                <w:highlight w:val="yellow"/>
                <w:lang w:eastAsia="es-ES"/>
              </w:rPr>
            </w:pPr>
            <w:r>
              <w:rPr>
                <w:rFonts w:cs="Arial"/>
                <w:bCs/>
                <w:color w:val="000000"/>
                <w:szCs w:val="20"/>
              </w:rPr>
              <w:t>Complemento de n</w:t>
            </w:r>
            <w:r w:rsidR="0082017E" w:rsidRPr="0082017E">
              <w:rPr>
                <w:rFonts w:cs="Arial"/>
                <w:bCs/>
                <w:color w:val="000000"/>
                <w:szCs w:val="20"/>
              </w:rPr>
              <w:t>ivel</w:t>
            </w:r>
          </w:p>
        </w:tc>
        <w:tc>
          <w:tcPr>
            <w:tcW w:w="2654" w:type="pct"/>
            <w:tcBorders>
              <w:top w:val="single" w:sz="2" w:space="0" w:color="auto"/>
              <w:bottom w:val="single" w:sz="2" w:space="0" w:color="auto"/>
            </w:tcBorders>
            <w:shd w:val="clear" w:color="auto" w:fill="auto"/>
            <w:vAlign w:val="bottom"/>
          </w:tcPr>
          <w:p w14:paraId="62199465" w14:textId="5D91CE43" w:rsidR="0082017E" w:rsidRPr="0082017E" w:rsidRDefault="0082017E" w:rsidP="0082017E">
            <w:pPr>
              <w:pStyle w:val="cuatexto"/>
              <w:spacing w:line="240" w:lineRule="auto"/>
              <w:jc w:val="right"/>
              <w:rPr>
                <w:rFonts w:cs="Calibri"/>
                <w:color w:val="000000" w:themeColor="text1"/>
                <w:szCs w:val="20"/>
                <w:lang w:val="es-ES" w:eastAsia="es-ES"/>
              </w:rPr>
            </w:pPr>
            <w:r>
              <w:rPr>
                <w:rFonts w:cs="Calibri"/>
                <w:color w:val="000000"/>
                <w:szCs w:val="20"/>
              </w:rPr>
              <w:t>5.303</w:t>
            </w:r>
          </w:p>
        </w:tc>
      </w:tr>
      <w:tr w:rsidR="0082017E" w:rsidRPr="009F5A89" w14:paraId="01CCB563" w14:textId="77777777" w:rsidTr="005A2BBD">
        <w:trPr>
          <w:trHeight w:val="198"/>
          <w:jc w:val="center"/>
        </w:trPr>
        <w:tc>
          <w:tcPr>
            <w:tcW w:w="2346" w:type="pct"/>
            <w:tcBorders>
              <w:top w:val="single" w:sz="2" w:space="0" w:color="auto"/>
              <w:bottom w:val="single" w:sz="2" w:space="0" w:color="auto"/>
            </w:tcBorders>
            <w:shd w:val="clear" w:color="auto" w:fill="auto"/>
            <w:vAlign w:val="bottom"/>
          </w:tcPr>
          <w:p w14:paraId="667301C5" w14:textId="359ED9E2" w:rsidR="0082017E" w:rsidRPr="0082017E" w:rsidRDefault="0082017E" w:rsidP="00217473">
            <w:pPr>
              <w:pStyle w:val="cuatexto"/>
              <w:spacing w:line="240" w:lineRule="auto"/>
              <w:rPr>
                <w:color w:val="000000" w:themeColor="text1"/>
                <w:szCs w:val="20"/>
                <w:highlight w:val="yellow"/>
                <w:lang w:eastAsia="es-ES"/>
              </w:rPr>
            </w:pPr>
            <w:r w:rsidRPr="0082017E">
              <w:rPr>
                <w:rFonts w:cs="Arial"/>
                <w:bCs/>
                <w:color w:val="000000"/>
                <w:szCs w:val="20"/>
              </w:rPr>
              <w:t>Compl</w:t>
            </w:r>
            <w:r w:rsidR="00217473">
              <w:rPr>
                <w:rFonts w:cs="Arial"/>
                <w:bCs/>
                <w:color w:val="000000"/>
                <w:szCs w:val="20"/>
              </w:rPr>
              <w:t>emento de p</w:t>
            </w:r>
            <w:r w:rsidRPr="0082017E">
              <w:rPr>
                <w:rFonts w:cs="Arial"/>
                <w:bCs/>
                <w:color w:val="000000"/>
                <w:szCs w:val="20"/>
              </w:rPr>
              <w:t>rolongac</w:t>
            </w:r>
            <w:r w:rsidR="00217473">
              <w:rPr>
                <w:rFonts w:cs="Arial"/>
                <w:bCs/>
                <w:color w:val="000000"/>
                <w:szCs w:val="20"/>
              </w:rPr>
              <w:t>ión de j</w:t>
            </w:r>
            <w:r w:rsidRPr="0082017E">
              <w:rPr>
                <w:rFonts w:cs="Arial"/>
                <w:bCs/>
                <w:color w:val="000000"/>
                <w:szCs w:val="20"/>
              </w:rPr>
              <w:t>ornada</w:t>
            </w:r>
          </w:p>
        </w:tc>
        <w:tc>
          <w:tcPr>
            <w:tcW w:w="2654" w:type="pct"/>
            <w:tcBorders>
              <w:top w:val="single" w:sz="2" w:space="0" w:color="auto"/>
              <w:bottom w:val="single" w:sz="2" w:space="0" w:color="auto"/>
            </w:tcBorders>
            <w:shd w:val="clear" w:color="auto" w:fill="auto"/>
            <w:vAlign w:val="bottom"/>
          </w:tcPr>
          <w:p w14:paraId="0DA123B1" w14:textId="59C3AD85" w:rsidR="0082017E" w:rsidRPr="0082017E" w:rsidRDefault="0082017E" w:rsidP="0082017E">
            <w:pPr>
              <w:pStyle w:val="cuatexto"/>
              <w:spacing w:line="240" w:lineRule="auto"/>
              <w:jc w:val="right"/>
              <w:rPr>
                <w:rFonts w:cs="Calibri"/>
                <w:color w:val="000000" w:themeColor="text1"/>
                <w:szCs w:val="20"/>
                <w:lang w:val="es-ES" w:eastAsia="es-ES"/>
              </w:rPr>
            </w:pPr>
            <w:r w:rsidRPr="0082017E">
              <w:rPr>
                <w:rFonts w:cs="Calibri"/>
                <w:color w:val="000000"/>
                <w:szCs w:val="20"/>
              </w:rPr>
              <w:t>2.07</w:t>
            </w:r>
            <w:r>
              <w:rPr>
                <w:rFonts w:cs="Calibri"/>
                <w:color w:val="000000"/>
                <w:szCs w:val="20"/>
              </w:rPr>
              <w:t>8</w:t>
            </w:r>
          </w:p>
        </w:tc>
      </w:tr>
      <w:tr w:rsidR="0082017E" w:rsidRPr="009F5A89" w14:paraId="40396BF2" w14:textId="77777777" w:rsidTr="005A2BBD">
        <w:trPr>
          <w:trHeight w:val="198"/>
          <w:jc w:val="center"/>
        </w:trPr>
        <w:tc>
          <w:tcPr>
            <w:tcW w:w="2346" w:type="pct"/>
            <w:tcBorders>
              <w:top w:val="single" w:sz="2" w:space="0" w:color="auto"/>
              <w:bottom w:val="single" w:sz="2" w:space="0" w:color="auto"/>
            </w:tcBorders>
            <w:shd w:val="clear" w:color="auto" w:fill="auto"/>
            <w:vAlign w:val="bottom"/>
          </w:tcPr>
          <w:p w14:paraId="7CA5B803" w14:textId="035C01E2" w:rsidR="0082017E" w:rsidRPr="0082017E" w:rsidRDefault="00217473" w:rsidP="0082017E">
            <w:pPr>
              <w:pStyle w:val="cuatexto"/>
              <w:spacing w:line="240" w:lineRule="auto"/>
              <w:rPr>
                <w:color w:val="000000" w:themeColor="text1"/>
                <w:szCs w:val="20"/>
                <w:highlight w:val="yellow"/>
                <w:lang w:eastAsia="es-ES"/>
              </w:rPr>
            </w:pPr>
            <w:r>
              <w:rPr>
                <w:rFonts w:cs="Arial"/>
                <w:bCs/>
                <w:color w:val="000000"/>
                <w:szCs w:val="20"/>
              </w:rPr>
              <w:t>Complemento e</w:t>
            </w:r>
            <w:r w:rsidR="0082017E" w:rsidRPr="0082017E">
              <w:rPr>
                <w:rFonts w:cs="Arial"/>
                <w:bCs/>
                <w:color w:val="000000"/>
                <w:szCs w:val="20"/>
              </w:rPr>
              <w:t>specífico</w:t>
            </w:r>
          </w:p>
        </w:tc>
        <w:tc>
          <w:tcPr>
            <w:tcW w:w="2654" w:type="pct"/>
            <w:tcBorders>
              <w:top w:val="single" w:sz="2" w:space="0" w:color="auto"/>
              <w:bottom w:val="single" w:sz="2" w:space="0" w:color="auto"/>
            </w:tcBorders>
            <w:shd w:val="clear" w:color="auto" w:fill="auto"/>
            <w:vAlign w:val="bottom"/>
          </w:tcPr>
          <w:p w14:paraId="4C4CEA3D" w14:textId="5E1DD88A" w:rsidR="0082017E" w:rsidRPr="0082017E" w:rsidRDefault="0082017E" w:rsidP="0082017E">
            <w:pPr>
              <w:pStyle w:val="cuatexto"/>
              <w:spacing w:line="240" w:lineRule="auto"/>
              <w:jc w:val="right"/>
              <w:rPr>
                <w:rFonts w:cs="Calibri"/>
                <w:color w:val="000000" w:themeColor="text1"/>
                <w:szCs w:val="20"/>
                <w:lang w:val="es-ES" w:eastAsia="es-ES"/>
              </w:rPr>
            </w:pPr>
            <w:r>
              <w:rPr>
                <w:rFonts w:cs="Calibri"/>
                <w:color w:val="000000"/>
                <w:szCs w:val="20"/>
              </w:rPr>
              <w:t>6.650</w:t>
            </w:r>
          </w:p>
        </w:tc>
      </w:tr>
      <w:tr w:rsidR="0082017E" w:rsidRPr="009F5A89" w14:paraId="43D12092" w14:textId="77777777" w:rsidTr="005A2BBD">
        <w:trPr>
          <w:trHeight w:val="198"/>
          <w:jc w:val="center"/>
        </w:trPr>
        <w:tc>
          <w:tcPr>
            <w:tcW w:w="2346" w:type="pct"/>
            <w:tcBorders>
              <w:top w:val="single" w:sz="2" w:space="0" w:color="auto"/>
              <w:bottom w:val="single" w:sz="4" w:space="0" w:color="auto"/>
            </w:tcBorders>
            <w:shd w:val="clear" w:color="auto" w:fill="auto"/>
            <w:vAlign w:val="bottom"/>
          </w:tcPr>
          <w:p w14:paraId="2800DE0B" w14:textId="3A77AD65" w:rsidR="0082017E" w:rsidRPr="0082017E" w:rsidRDefault="00217473" w:rsidP="0082017E">
            <w:pPr>
              <w:pStyle w:val="cuatexto"/>
              <w:spacing w:line="240" w:lineRule="auto"/>
              <w:rPr>
                <w:rFonts w:cs="Calibri"/>
                <w:color w:val="000000"/>
                <w:szCs w:val="20"/>
              </w:rPr>
            </w:pPr>
            <w:r>
              <w:rPr>
                <w:rFonts w:cs="Arial"/>
                <w:bCs/>
                <w:color w:val="000000"/>
                <w:szCs w:val="20"/>
              </w:rPr>
              <w:t>Complemento jefe de p</w:t>
            </w:r>
            <w:r w:rsidR="0082017E" w:rsidRPr="0082017E">
              <w:rPr>
                <w:rFonts w:cs="Arial"/>
                <w:bCs/>
                <w:color w:val="000000"/>
                <w:szCs w:val="20"/>
              </w:rPr>
              <w:t>oli</w:t>
            </w:r>
            <w:r>
              <w:rPr>
                <w:rFonts w:cs="Arial"/>
                <w:bCs/>
                <w:color w:val="000000"/>
                <w:szCs w:val="20"/>
              </w:rPr>
              <w:t>cía</w:t>
            </w:r>
          </w:p>
        </w:tc>
        <w:tc>
          <w:tcPr>
            <w:tcW w:w="2654" w:type="pct"/>
            <w:tcBorders>
              <w:top w:val="single" w:sz="2" w:space="0" w:color="auto"/>
              <w:bottom w:val="single" w:sz="4" w:space="0" w:color="auto"/>
            </w:tcBorders>
            <w:shd w:val="clear" w:color="auto" w:fill="auto"/>
            <w:vAlign w:val="bottom"/>
          </w:tcPr>
          <w:p w14:paraId="44531ECB" w14:textId="41604763" w:rsidR="0082017E" w:rsidRPr="0082017E" w:rsidRDefault="0082017E" w:rsidP="0082017E">
            <w:pPr>
              <w:pStyle w:val="cuatexto"/>
              <w:spacing w:line="240" w:lineRule="auto"/>
              <w:jc w:val="right"/>
              <w:rPr>
                <w:rFonts w:cs="Calibri"/>
                <w:color w:val="000000"/>
                <w:szCs w:val="20"/>
              </w:rPr>
            </w:pPr>
            <w:r>
              <w:rPr>
                <w:rFonts w:cs="Calibri"/>
                <w:color w:val="000000"/>
                <w:szCs w:val="20"/>
              </w:rPr>
              <w:t>282</w:t>
            </w:r>
          </w:p>
        </w:tc>
      </w:tr>
      <w:tr w:rsidR="00B2511B" w:rsidRPr="0049452D" w14:paraId="645114B6" w14:textId="77777777" w:rsidTr="005A2BBD">
        <w:trPr>
          <w:trHeight w:val="255"/>
          <w:jc w:val="center"/>
        </w:trPr>
        <w:tc>
          <w:tcPr>
            <w:tcW w:w="2346" w:type="pct"/>
            <w:tcBorders>
              <w:top w:val="single" w:sz="4" w:space="0" w:color="auto"/>
              <w:bottom w:val="single" w:sz="4" w:space="0" w:color="auto"/>
            </w:tcBorders>
            <w:shd w:val="clear" w:color="000000" w:fill="FABF8F"/>
            <w:vAlign w:val="center"/>
            <w:hideMark/>
          </w:tcPr>
          <w:p w14:paraId="0E746F62" w14:textId="77777777" w:rsidR="00B2511B" w:rsidRPr="0049452D" w:rsidRDefault="00B2511B" w:rsidP="0082017E">
            <w:pPr>
              <w:pStyle w:val="cuadroCabe"/>
              <w:spacing w:line="240" w:lineRule="auto"/>
              <w:rPr>
                <w:lang w:val="es-ES" w:eastAsia="es-ES"/>
              </w:rPr>
            </w:pPr>
            <w:r w:rsidRPr="0049452D">
              <w:rPr>
                <w:lang w:eastAsia="es-ES"/>
              </w:rPr>
              <w:t>Total</w:t>
            </w:r>
          </w:p>
        </w:tc>
        <w:tc>
          <w:tcPr>
            <w:tcW w:w="2654" w:type="pct"/>
            <w:tcBorders>
              <w:top w:val="single" w:sz="4" w:space="0" w:color="auto"/>
              <w:bottom w:val="single" w:sz="4" w:space="0" w:color="auto"/>
            </w:tcBorders>
            <w:shd w:val="clear" w:color="000000" w:fill="FABF8F"/>
            <w:vAlign w:val="center"/>
          </w:tcPr>
          <w:p w14:paraId="50895670" w14:textId="62A531D7" w:rsidR="00B2511B" w:rsidRPr="0049452D" w:rsidRDefault="0082017E" w:rsidP="0082017E">
            <w:pPr>
              <w:pStyle w:val="cuadroCabe"/>
              <w:spacing w:line="240" w:lineRule="auto"/>
              <w:jc w:val="right"/>
              <w:rPr>
                <w:lang w:val="es-ES" w:eastAsia="es-ES"/>
              </w:rPr>
            </w:pPr>
            <w:r>
              <w:rPr>
                <w:lang w:val="es-ES" w:eastAsia="es-ES"/>
              </w:rPr>
              <w:t>121.947</w:t>
            </w:r>
          </w:p>
        </w:tc>
      </w:tr>
    </w:tbl>
    <w:p w14:paraId="349246FA" w14:textId="3661AA6D" w:rsidR="001C30EF" w:rsidRPr="00224F24" w:rsidRDefault="008E2F76" w:rsidP="003103FD">
      <w:pPr>
        <w:pStyle w:val="texto"/>
        <w:tabs>
          <w:tab w:val="clear" w:pos="2835"/>
          <w:tab w:val="clear" w:pos="3969"/>
          <w:tab w:val="clear" w:pos="5103"/>
          <w:tab w:val="clear" w:pos="6237"/>
          <w:tab w:val="clear" w:pos="7371"/>
        </w:tabs>
        <w:spacing w:before="240"/>
        <w:rPr>
          <w:rFonts w:cs="Arial"/>
        </w:rPr>
      </w:pPr>
      <w:r w:rsidRPr="001C30EF">
        <w:rPr>
          <w:rFonts w:cs="Arial"/>
        </w:rPr>
        <w:t xml:space="preserve">Del análisis </w:t>
      </w:r>
      <w:r w:rsidR="00480B55" w:rsidRPr="001C30EF">
        <w:rPr>
          <w:rFonts w:cs="Arial"/>
        </w:rPr>
        <w:t>anterior, hemos constatado que</w:t>
      </w:r>
      <w:r w:rsidR="0034203F">
        <w:rPr>
          <w:rFonts w:cs="Arial"/>
        </w:rPr>
        <w:t>, en general,</w:t>
      </w:r>
      <w:r w:rsidRPr="001C30EF">
        <w:rPr>
          <w:rFonts w:cs="Arial"/>
        </w:rPr>
        <w:t xml:space="preserve"> </w:t>
      </w:r>
      <w:r w:rsidR="00D715B3">
        <w:rPr>
          <w:rFonts w:cs="Arial"/>
        </w:rPr>
        <w:t xml:space="preserve">las retribuciones incluidas en la nómina por estos </w:t>
      </w:r>
      <w:r w:rsidRPr="001C30EF">
        <w:rPr>
          <w:rFonts w:cs="Arial"/>
        </w:rPr>
        <w:t xml:space="preserve">conceptos retributivos </w:t>
      </w:r>
      <w:r w:rsidR="00D715B3">
        <w:rPr>
          <w:rFonts w:cs="Arial"/>
        </w:rPr>
        <w:t xml:space="preserve">coinciden </w:t>
      </w:r>
      <w:r w:rsidRPr="001C30EF">
        <w:rPr>
          <w:rFonts w:cs="Arial"/>
        </w:rPr>
        <w:t>con l</w:t>
      </w:r>
      <w:r w:rsidR="00D715B3">
        <w:rPr>
          <w:rFonts w:cs="Arial"/>
        </w:rPr>
        <w:t>a</w:t>
      </w:r>
      <w:r w:rsidRPr="001C30EF">
        <w:rPr>
          <w:rFonts w:cs="Arial"/>
        </w:rPr>
        <w:t>s previst</w:t>
      </w:r>
      <w:r w:rsidR="00D715B3">
        <w:rPr>
          <w:rFonts w:cs="Arial"/>
        </w:rPr>
        <w:t>as en la plantilla orgánica para los puestos de trabajo correspondientes</w:t>
      </w:r>
      <w:r w:rsidR="001C30EF" w:rsidRPr="000523E7">
        <w:rPr>
          <w:rFonts w:cs="Arial"/>
        </w:rPr>
        <w:t>.</w:t>
      </w:r>
      <w:r w:rsidR="0034203F">
        <w:rPr>
          <w:rFonts w:cs="Arial"/>
        </w:rPr>
        <w:t xml:space="preserve"> No obstante, destacamos las siguientes </w:t>
      </w:r>
      <w:r w:rsidR="0082017E">
        <w:rPr>
          <w:rFonts w:cs="Arial"/>
        </w:rPr>
        <w:t>deficiencias</w:t>
      </w:r>
      <w:r w:rsidR="0034203F" w:rsidRPr="00224F24">
        <w:rPr>
          <w:rFonts w:cs="Arial"/>
        </w:rPr>
        <w:t>:</w:t>
      </w:r>
      <w:r w:rsidR="000D74E2">
        <w:rPr>
          <w:rFonts w:cs="Arial"/>
        </w:rPr>
        <w:t xml:space="preserve"> </w:t>
      </w:r>
    </w:p>
    <w:p w14:paraId="08645459" w14:textId="0D702AB3" w:rsidR="0082017E" w:rsidRPr="00F0625E" w:rsidRDefault="000D74E2" w:rsidP="009B20DD">
      <w:pPr>
        <w:pStyle w:val="texto"/>
        <w:numPr>
          <w:ilvl w:val="0"/>
          <w:numId w:val="2"/>
        </w:numPr>
        <w:tabs>
          <w:tab w:val="clear" w:pos="502"/>
          <w:tab w:val="clear" w:pos="2835"/>
          <w:tab w:val="clear" w:pos="3969"/>
          <w:tab w:val="clear" w:pos="5103"/>
          <w:tab w:val="clear" w:pos="6237"/>
          <w:tab w:val="clear" w:pos="7371"/>
          <w:tab w:val="num" w:pos="300"/>
          <w:tab w:val="num" w:pos="360"/>
          <w:tab w:val="left" w:pos="480"/>
          <w:tab w:val="num" w:pos="720"/>
          <w:tab w:val="num" w:pos="6597"/>
        </w:tabs>
        <w:ind w:left="0" w:firstLine="290"/>
        <w:rPr>
          <w:rFonts w:cs="Arial"/>
        </w:rPr>
      </w:pPr>
      <w:r w:rsidRPr="009B20DD">
        <w:rPr>
          <w:lang w:val="es-ES"/>
        </w:rPr>
        <w:t>Existen</w:t>
      </w:r>
      <w:r w:rsidRPr="00F0625E">
        <w:rPr>
          <w:rFonts w:cs="Arial"/>
        </w:rPr>
        <w:t xml:space="preserve"> dos personas contratadas temporalmente en régimen laboral cuyas retribuciones son conformes a su contrato, pero no coinciden con las establecidas para su puesto de trabajo en la plantilla orgánica. </w:t>
      </w:r>
    </w:p>
    <w:p w14:paraId="12E4CC37" w14:textId="54A23AF2" w:rsidR="0082017E" w:rsidRDefault="0082017E" w:rsidP="009B20DD">
      <w:pPr>
        <w:pStyle w:val="texto"/>
        <w:numPr>
          <w:ilvl w:val="0"/>
          <w:numId w:val="2"/>
        </w:numPr>
        <w:tabs>
          <w:tab w:val="clear" w:pos="502"/>
          <w:tab w:val="clear" w:pos="2835"/>
          <w:tab w:val="clear" w:pos="3969"/>
          <w:tab w:val="clear" w:pos="5103"/>
          <w:tab w:val="clear" w:pos="6237"/>
          <w:tab w:val="clear" w:pos="7371"/>
          <w:tab w:val="num" w:pos="300"/>
          <w:tab w:val="num" w:pos="360"/>
          <w:tab w:val="left" w:pos="480"/>
          <w:tab w:val="num" w:pos="720"/>
          <w:tab w:val="num" w:pos="6597"/>
        </w:tabs>
        <w:ind w:left="0" w:firstLine="290"/>
        <w:rPr>
          <w:rFonts w:cs="Arial"/>
        </w:rPr>
      </w:pPr>
      <w:r w:rsidRPr="009B20DD">
        <w:rPr>
          <w:lang w:val="es-ES"/>
        </w:rPr>
        <w:t>Cinco</w:t>
      </w:r>
      <w:r>
        <w:rPr>
          <w:rFonts w:cs="Arial"/>
        </w:rPr>
        <w:t xml:space="preserve"> personas funcionarias han percibido u</w:t>
      </w:r>
      <w:r w:rsidR="000D74E2">
        <w:rPr>
          <w:rFonts w:cs="Arial"/>
        </w:rPr>
        <w:t>n complemento de no absentismo</w:t>
      </w:r>
      <w:r w:rsidR="00514684">
        <w:rPr>
          <w:rStyle w:val="Refdenotaalpie"/>
        </w:rPr>
        <w:footnoteReference w:id="1"/>
      </w:r>
      <w:r>
        <w:rPr>
          <w:rFonts w:cs="Arial"/>
        </w:rPr>
        <w:t xml:space="preserve">. Este concepto retributivo </w:t>
      </w:r>
      <w:r w:rsidR="005B700A">
        <w:rPr>
          <w:rFonts w:cs="Arial"/>
        </w:rPr>
        <w:t xml:space="preserve">no está previsto en el TREP, si bien </w:t>
      </w:r>
      <w:r>
        <w:rPr>
          <w:rFonts w:cs="Arial"/>
        </w:rPr>
        <w:t xml:space="preserve">está </w:t>
      </w:r>
      <w:r w:rsidRPr="000D74E2">
        <w:rPr>
          <w:rFonts w:cs="Arial"/>
        </w:rPr>
        <w:t xml:space="preserve">contemplado en </w:t>
      </w:r>
      <w:r w:rsidR="000D74E2" w:rsidRPr="000D74E2">
        <w:rPr>
          <w:rFonts w:cs="Arial"/>
        </w:rPr>
        <w:t>el ‘Acuerdo para el personal funciona</w:t>
      </w:r>
      <w:r w:rsidR="005B700A">
        <w:rPr>
          <w:rFonts w:cs="Arial"/>
        </w:rPr>
        <w:t>rio del Ayuntamiento de Corella (2016-2019)’, aplicado en el ejercicio fiscalizado, y en el aprobado posteriormente, con carácter retroactivo, para el periodo 2020-2023, que ha sido impugnado, según indicamos posteriormente.</w:t>
      </w:r>
    </w:p>
    <w:p w14:paraId="7356D219" w14:textId="2E667A5A" w:rsidR="00A22F52" w:rsidRPr="001D030C" w:rsidRDefault="00E83F46" w:rsidP="001D030C">
      <w:pPr>
        <w:pStyle w:val="texto"/>
        <w:tabs>
          <w:tab w:val="clear" w:pos="2835"/>
          <w:tab w:val="clear" w:pos="3969"/>
          <w:tab w:val="clear" w:pos="5103"/>
          <w:tab w:val="clear" w:pos="6237"/>
          <w:tab w:val="clear" w:pos="7371"/>
        </w:tabs>
        <w:spacing w:before="240"/>
        <w:rPr>
          <w:rFonts w:cs="Arial"/>
        </w:rPr>
      </w:pPr>
      <w:r w:rsidRPr="00E83F46">
        <w:rPr>
          <w:rFonts w:cs="Arial"/>
        </w:rPr>
        <w:t xml:space="preserve">Por otra parte, </w:t>
      </w:r>
      <w:r>
        <w:rPr>
          <w:rFonts w:cs="Arial"/>
        </w:rPr>
        <w:t xml:space="preserve">llama la atención el número de horas extraordinarias. De acuerdo </w:t>
      </w:r>
      <w:r w:rsidRPr="00217473">
        <w:rPr>
          <w:rFonts w:cs="Arial"/>
        </w:rPr>
        <w:t xml:space="preserve">con la información aportada por </w:t>
      </w:r>
      <w:r w:rsidR="00DE3E8F" w:rsidRPr="001D030C">
        <w:rPr>
          <w:rFonts w:cs="Arial"/>
        </w:rPr>
        <w:t>el ayuntamiento</w:t>
      </w:r>
      <w:r w:rsidRPr="001D030C">
        <w:rPr>
          <w:rFonts w:cs="Arial"/>
        </w:rPr>
        <w:t xml:space="preserve">, en </w:t>
      </w:r>
      <w:r w:rsidR="00DE3E8F" w:rsidRPr="001D030C">
        <w:rPr>
          <w:rFonts w:cs="Arial"/>
        </w:rPr>
        <w:t xml:space="preserve">el ejercicio </w:t>
      </w:r>
      <w:r w:rsidRPr="001D030C">
        <w:rPr>
          <w:rFonts w:cs="Arial"/>
        </w:rPr>
        <w:t>2022</w:t>
      </w:r>
      <w:r w:rsidR="00905B3B">
        <w:rPr>
          <w:rFonts w:cs="Arial"/>
        </w:rPr>
        <w:t>,</w:t>
      </w:r>
      <w:r w:rsidRPr="001D030C">
        <w:rPr>
          <w:rFonts w:cs="Arial"/>
        </w:rPr>
        <w:t xml:space="preserve"> </w:t>
      </w:r>
      <w:r w:rsidRPr="001D030C">
        <w:rPr>
          <w:rFonts w:cs="Arial"/>
        </w:rPr>
        <w:lastRenderedPageBreak/>
        <w:t xml:space="preserve">34 empleados municipales recibieron retribuciones por un total de </w:t>
      </w:r>
      <w:r w:rsidR="001D030C" w:rsidRPr="001D030C">
        <w:rPr>
          <w:rFonts w:cs="Arial"/>
        </w:rPr>
        <w:t>54.392</w:t>
      </w:r>
      <w:r w:rsidR="00A22F52" w:rsidRPr="001D030C">
        <w:rPr>
          <w:rFonts w:cs="Arial"/>
        </w:rPr>
        <w:t xml:space="preserve"> euros, correspondientes a </w:t>
      </w:r>
      <w:r w:rsidRPr="001D030C">
        <w:rPr>
          <w:rFonts w:cs="Arial"/>
        </w:rPr>
        <w:t>3.525 horas extraordinarias</w:t>
      </w:r>
      <w:r w:rsidRPr="000C0103">
        <w:rPr>
          <w:rFonts w:cs="Arial"/>
          <w:vertAlign w:val="superscript"/>
        </w:rPr>
        <w:footnoteReference w:id="2"/>
      </w:r>
      <w:r w:rsidR="00B60EFB" w:rsidRPr="00217473">
        <w:rPr>
          <w:rFonts w:cs="Arial"/>
        </w:rPr>
        <w:t>, de las que el 8</w:t>
      </w:r>
      <w:r w:rsidR="0073598A">
        <w:rPr>
          <w:rFonts w:cs="Arial"/>
        </w:rPr>
        <w:t>8</w:t>
      </w:r>
      <w:r w:rsidR="00B60EFB" w:rsidRPr="00217473">
        <w:rPr>
          <w:rFonts w:cs="Arial"/>
        </w:rPr>
        <w:t xml:space="preserve"> por ciento cor</w:t>
      </w:r>
      <w:r w:rsidR="00C17697" w:rsidRPr="00217473">
        <w:rPr>
          <w:rFonts w:cs="Arial"/>
        </w:rPr>
        <w:t xml:space="preserve">responden a </w:t>
      </w:r>
      <w:r w:rsidR="00B60EFB" w:rsidRPr="00217473">
        <w:rPr>
          <w:rFonts w:cs="Arial"/>
        </w:rPr>
        <w:t>policía y brigada</w:t>
      </w:r>
      <w:r w:rsidR="00E371C9">
        <w:rPr>
          <w:rFonts w:cs="Arial"/>
        </w:rPr>
        <w:t>.</w:t>
      </w:r>
      <w:r w:rsidR="00FA1504">
        <w:rPr>
          <w:rFonts w:cs="Arial"/>
        </w:rPr>
        <w:t xml:space="preserve"> </w:t>
      </w:r>
      <w:r w:rsidR="00A22F52" w:rsidRPr="001D030C">
        <w:rPr>
          <w:rFonts w:cs="Arial"/>
        </w:rPr>
        <w:t xml:space="preserve">Al menos 15 personas empleadas por el ayuntamiento han superado el límite anual de 80 horas extraordinarias establecido en la normativa laboral. Han percibido compensación económica por una media de 186 horas extraordinarias y en una de las plazas se han abonado retribuciones por 723 horas extraordinarias. </w:t>
      </w:r>
    </w:p>
    <w:p w14:paraId="21E3AEAB" w14:textId="5116401E" w:rsidR="00EE24F4" w:rsidRDefault="00D43E85" w:rsidP="001D030C">
      <w:pPr>
        <w:pStyle w:val="texto"/>
        <w:tabs>
          <w:tab w:val="clear" w:pos="2835"/>
          <w:tab w:val="clear" w:pos="3969"/>
          <w:tab w:val="clear" w:pos="5103"/>
          <w:tab w:val="clear" w:pos="6237"/>
          <w:tab w:val="clear" w:pos="7371"/>
        </w:tabs>
        <w:spacing w:before="240"/>
        <w:rPr>
          <w:rFonts w:cs="Arial"/>
        </w:rPr>
      </w:pPr>
      <w:r>
        <w:rPr>
          <w:rFonts w:cs="Arial"/>
        </w:rPr>
        <w:t>Esta situación no obedecía a circunstancias excepcionales. De hecho, según i</w:t>
      </w:r>
      <w:r w:rsidR="00B21913">
        <w:rPr>
          <w:rFonts w:cs="Arial"/>
        </w:rPr>
        <w:t xml:space="preserve">nforma el ayuntamiento, en </w:t>
      </w:r>
      <w:r w:rsidR="00B21913" w:rsidRPr="00DA3E18">
        <w:rPr>
          <w:rFonts w:cs="Arial"/>
        </w:rPr>
        <w:t xml:space="preserve">2023 </w:t>
      </w:r>
      <w:r w:rsidRPr="00DA3E18">
        <w:rPr>
          <w:rFonts w:cs="Arial"/>
        </w:rPr>
        <w:t xml:space="preserve">el número total de horas extraordinarias retribuidas fue de </w:t>
      </w:r>
      <w:r w:rsidR="005346B9" w:rsidRPr="00DA3E18">
        <w:rPr>
          <w:rFonts w:cs="Arial"/>
        </w:rPr>
        <w:t>5.202</w:t>
      </w:r>
      <w:r w:rsidR="00B21913" w:rsidRPr="00DA3E18">
        <w:rPr>
          <w:rFonts w:cs="Arial"/>
        </w:rPr>
        <w:t xml:space="preserve"> horas y </w:t>
      </w:r>
      <w:r w:rsidRPr="00DA3E18">
        <w:rPr>
          <w:rFonts w:cs="Arial"/>
        </w:rPr>
        <w:t xml:space="preserve">al menos </w:t>
      </w:r>
      <w:r w:rsidR="005346B9" w:rsidRPr="00DA3E18">
        <w:rPr>
          <w:rFonts w:cs="Arial"/>
        </w:rPr>
        <w:t>19</w:t>
      </w:r>
      <w:r w:rsidRPr="00DA3E18">
        <w:rPr>
          <w:rFonts w:cs="Arial"/>
        </w:rPr>
        <w:t xml:space="preserve"> </w:t>
      </w:r>
      <w:r w:rsidR="00B21913" w:rsidRPr="00DA3E18">
        <w:rPr>
          <w:rFonts w:cs="Arial"/>
        </w:rPr>
        <w:t xml:space="preserve">personas </w:t>
      </w:r>
      <w:r w:rsidRPr="00DA3E18">
        <w:rPr>
          <w:rFonts w:cs="Arial"/>
        </w:rPr>
        <w:t>superaron el límite de 80 horas extraordinarias anuales.</w:t>
      </w:r>
    </w:p>
    <w:p w14:paraId="311BF7AD" w14:textId="018EED72" w:rsidR="00890E3E" w:rsidRDefault="00890E3E" w:rsidP="00890E3E">
      <w:pPr>
        <w:pStyle w:val="texto"/>
        <w:tabs>
          <w:tab w:val="clear" w:pos="2835"/>
          <w:tab w:val="clear" w:pos="3969"/>
          <w:tab w:val="clear" w:pos="5103"/>
          <w:tab w:val="clear" w:pos="6237"/>
          <w:tab w:val="clear" w:pos="7371"/>
        </w:tabs>
        <w:spacing w:before="240"/>
        <w:rPr>
          <w:rFonts w:cs="Arial"/>
        </w:rPr>
      </w:pPr>
      <w:r>
        <w:rPr>
          <w:rFonts w:cs="Arial"/>
        </w:rPr>
        <w:t>Hemos analizado las retribuciones por horas extraordinarias de una muestra de cinco personas que las percibieron en la nómina de octubre</w:t>
      </w:r>
      <w:r w:rsidR="003F5566">
        <w:rPr>
          <w:rFonts w:cs="Arial"/>
        </w:rPr>
        <w:t xml:space="preserve"> de 2022</w:t>
      </w:r>
      <w:r>
        <w:rPr>
          <w:rFonts w:cs="Arial"/>
        </w:rPr>
        <w:t>, destacando las siguientes deficiencias:</w:t>
      </w:r>
    </w:p>
    <w:p w14:paraId="18F96897" w14:textId="01D64A81" w:rsidR="00890E3E" w:rsidRDefault="00890E3E" w:rsidP="009B20DD">
      <w:pPr>
        <w:pStyle w:val="texto"/>
        <w:numPr>
          <w:ilvl w:val="0"/>
          <w:numId w:val="2"/>
        </w:numPr>
        <w:tabs>
          <w:tab w:val="clear" w:pos="502"/>
          <w:tab w:val="clear" w:pos="2835"/>
          <w:tab w:val="clear" w:pos="3969"/>
          <w:tab w:val="clear" w:pos="5103"/>
          <w:tab w:val="clear" w:pos="6237"/>
          <w:tab w:val="clear" w:pos="7371"/>
          <w:tab w:val="num" w:pos="300"/>
          <w:tab w:val="num" w:pos="360"/>
          <w:tab w:val="left" w:pos="480"/>
          <w:tab w:val="num" w:pos="720"/>
          <w:tab w:val="num" w:pos="6597"/>
        </w:tabs>
        <w:ind w:left="0" w:firstLine="290"/>
        <w:rPr>
          <w:rFonts w:cs="Arial"/>
        </w:rPr>
      </w:pPr>
      <w:r w:rsidRPr="009B20DD">
        <w:rPr>
          <w:lang w:val="es-ES"/>
        </w:rPr>
        <w:t>No</w:t>
      </w:r>
      <w:r>
        <w:rPr>
          <w:rFonts w:cs="Arial"/>
        </w:rPr>
        <w:t xml:space="preserve"> consta autorización previa de las horas extraordinarias por órgano competente. Posteriormente, tampoco se aprueban mediante resolución, </w:t>
      </w:r>
      <w:r w:rsidR="00CD7280">
        <w:rPr>
          <w:rFonts w:cs="Arial"/>
        </w:rPr>
        <w:t>si bien</w:t>
      </w:r>
      <w:r>
        <w:rPr>
          <w:rFonts w:cs="Arial"/>
        </w:rPr>
        <w:t xml:space="preserve"> los partes de horas extraordinarias son firmados por el alcalde.</w:t>
      </w:r>
    </w:p>
    <w:p w14:paraId="332E19EF" w14:textId="6B03A0F5" w:rsidR="00890E3E" w:rsidRDefault="00890E3E" w:rsidP="009B20DD">
      <w:pPr>
        <w:pStyle w:val="texto"/>
        <w:numPr>
          <w:ilvl w:val="0"/>
          <w:numId w:val="2"/>
        </w:numPr>
        <w:tabs>
          <w:tab w:val="clear" w:pos="502"/>
          <w:tab w:val="clear" w:pos="2835"/>
          <w:tab w:val="clear" w:pos="3969"/>
          <w:tab w:val="clear" w:pos="5103"/>
          <w:tab w:val="clear" w:pos="6237"/>
          <w:tab w:val="clear" w:pos="7371"/>
          <w:tab w:val="num" w:pos="300"/>
          <w:tab w:val="num" w:pos="360"/>
          <w:tab w:val="left" w:pos="480"/>
          <w:tab w:val="num" w:pos="720"/>
          <w:tab w:val="num" w:pos="6597"/>
        </w:tabs>
        <w:ind w:left="0" w:firstLine="290"/>
        <w:rPr>
          <w:rFonts w:cs="Arial"/>
        </w:rPr>
      </w:pPr>
      <w:r w:rsidRPr="009B20DD">
        <w:rPr>
          <w:lang w:val="es-ES"/>
        </w:rPr>
        <w:t>Existen</w:t>
      </w:r>
      <w:r>
        <w:rPr>
          <w:rFonts w:cs="Arial"/>
        </w:rPr>
        <w:t xml:space="preserve"> algunas discrepancias entre los estadillos utilizados para calcular </w:t>
      </w:r>
      <w:r w:rsidR="00CD7280">
        <w:rPr>
          <w:rFonts w:cs="Arial"/>
        </w:rPr>
        <w:t>l</w:t>
      </w:r>
      <w:r>
        <w:rPr>
          <w:rFonts w:cs="Arial"/>
        </w:rPr>
        <w:t xml:space="preserve">as retribuciones </w:t>
      </w:r>
      <w:r w:rsidR="00CD7280">
        <w:rPr>
          <w:rFonts w:cs="Arial"/>
        </w:rPr>
        <w:t xml:space="preserve">por horas extraordinarias </w:t>
      </w:r>
      <w:r>
        <w:rPr>
          <w:rFonts w:cs="Arial"/>
        </w:rPr>
        <w:t xml:space="preserve">y los registros del sistema informático de control horario. </w:t>
      </w:r>
    </w:p>
    <w:p w14:paraId="0AA5BEB1" w14:textId="06010E22" w:rsidR="00890E3E" w:rsidRDefault="00890E3E" w:rsidP="009B20DD">
      <w:pPr>
        <w:pStyle w:val="texto"/>
        <w:numPr>
          <w:ilvl w:val="0"/>
          <w:numId w:val="2"/>
        </w:numPr>
        <w:tabs>
          <w:tab w:val="clear" w:pos="502"/>
          <w:tab w:val="clear" w:pos="2835"/>
          <w:tab w:val="clear" w:pos="3969"/>
          <w:tab w:val="clear" w:pos="5103"/>
          <w:tab w:val="clear" w:pos="6237"/>
          <w:tab w:val="clear" w:pos="7371"/>
          <w:tab w:val="num" w:pos="300"/>
          <w:tab w:val="num" w:pos="360"/>
          <w:tab w:val="left" w:pos="480"/>
          <w:tab w:val="num" w:pos="720"/>
          <w:tab w:val="num" w:pos="6597"/>
        </w:tabs>
        <w:ind w:left="0" w:firstLine="290"/>
        <w:rPr>
          <w:rFonts w:cs="Arial"/>
        </w:rPr>
      </w:pPr>
      <w:r w:rsidRPr="009B20DD">
        <w:rPr>
          <w:lang w:val="es-ES"/>
        </w:rPr>
        <w:t>La</w:t>
      </w:r>
      <w:r>
        <w:rPr>
          <w:rFonts w:cs="Arial"/>
        </w:rPr>
        <w:t xml:space="preserve"> inadecuada utilización del programa informático de control horario impide, en muchos casos, controlar las horas extraordinarias efectivamente realizadas e incluso, en algunos, </w:t>
      </w:r>
      <w:r w:rsidR="00E371C9">
        <w:rPr>
          <w:rFonts w:cs="Arial"/>
        </w:rPr>
        <w:t xml:space="preserve">comprobar </w:t>
      </w:r>
      <w:r>
        <w:rPr>
          <w:rFonts w:cs="Arial"/>
        </w:rPr>
        <w:t>el cumplimiento de la jornada ordinaria.</w:t>
      </w:r>
    </w:p>
    <w:p w14:paraId="1391501D" w14:textId="77777777" w:rsidR="00890E3E" w:rsidRDefault="00890E3E" w:rsidP="009B20DD">
      <w:pPr>
        <w:pStyle w:val="texto"/>
        <w:numPr>
          <w:ilvl w:val="0"/>
          <w:numId w:val="2"/>
        </w:numPr>
        <w:tabs>
          <w:tab w:val="clear" w:pos="502"/>
          <w:tab w:val="clear" w:pos="2835"/>
          <w:tab w:val="clear" w:pos="3969"/>
          <w:tab w:val="clear" w:pos="5103"/>
          <w:tab w:val="clear" w:pos="6237"/>
          <w:tab w:val="clear" w:pos="7371"/>
          <w:tab w:val="num" w:pos="300"/>
          <w:tab w:val="num" w:pos="360"/>
          <w:tab w:val="left" w:pos="480"/>
          <w:tab w:val="num" w:pos="720"/>
          <w:tab w:val="num" w:pos="6597"/>
        </w:tabs>
        <w:ind w:left="0" w:firstLine="290"/>
        <w:rPr>
          <w:rFonts w:cs="Arial"/>
        </w:rPr>
      </w:pPr>
      <w:r w:rsidRPr="009B20DD">
        <w:rPr>
          <w:lang w:val="es-ES"/>
        </w:rPr>
        <w:t>El</w:t>
      </w:r>
      <w:r>
        <w:rPr>
          <w:rFonts w:cs="Arial"/>
        </w:rPr>
        <w:t xml:space="preserve"> estadillo de horas extraordinarias utilizado por la policía no presenta el detalle de horas extraordinarias por días, sino únicamente totales mensuales. </w:t>
      </w:r>
    </w:p>
    <w:p w14:paraId="494687C7" w14:textId="2C640BCA" w:rsidR="001D030C" w:rsidRDefault="00997A2E" w:rsidP="006603B0">
      <w:pPr>
        <w:pStyle w:val="texto"/>
        <w:tabs>
          <w:tab w:val="clear" w:pos="2835"/>
          <w:tab w:val="clear" w:pos="3969"/>
          <w:tab w:val="clear" w:pos="5103"/>
          <w:tab w:val="clear" w:pos="6237"/>
          <w:tab w:val="clear" w:pos="7371"/>
        </w:tabs>
        <w:spacing w:before="240" w:after="240"/>
        <w:rPr>
          <w:rFonts w:ascii="Arial" w:hAnsi="Arial" w:cs="Arial"/>
          <w:i/>
          <w:iCs/>
        </w:rPr>
      </w:pPr>
      <w:r w:rsidRPr="006C36BB">
        <w:rPr>
          <w:rFonts w:cs="Arial"/>
        </w:rPr>
        <w:t>El personal</w:t>
      </w:r>
      <w:r w:rsidR="00C17697" w:rsidRPr="006C36BB">
        <w:rPr>
          <w:rFonts w:cs="Arial"/>
        </w:rPr>
        <w:t xml:space="preserve"> de servicios múltiples percibe un complemento de prolongación de jornada del diez por ciento</w:t>
      </w:r>
      <w:r w:rsidR="00890E3E" w:rsidRPr="006C36BB">
        <w:rPr>
          <w:rFonts w:cs="Arial"/>
        </w:rPr>
        <w:t xml:space="preserve"> </w:t>
      </w:r>
      <w:r w:rsidRPr="006C36BB">
        <w:rPr>
          <w:rFonts w:cs="Arial"/>
        </w:rPr>
        <w:t>por</w:t>
      </w:r>
      <w:r w:rsidR="00890E3E" w:rsidRPr="006C36BB">
        <w:rPr>
          <w:rFonts w:cs="Arial"/>
        </w:rPr>
        <w:t>que su jornada anual</w:t>
      </w:r>
      <w:r w:rsidRPr="006C36BB">
        <w:rPr>
          <w:rFonts w:cs="Arial"/>
        </w:rPr>
        <w:t xml:space="preserve"> (1.728 horas) es un nueve por ciento superior a la establecida con carácter general.</w:t>
      </w:r>
      <w:r w:rsidR="00484631" w:rsidRPr="006C36BB">
        <w:rPr>
          <w:rFonts w:cs="Arial"/>
        </w:rPr>
        <w:t xml:space="preserve"> </w:t>
      </w:r>
      <w:r w:rsidR="006C36BB">
        <w:rPr>
          <w:rFonts w:cs="Arial"/>
        </w:rPr>
        <w:t>Además, realiza</w:t>
      </w:r>
      <w:r w:rsidR="00484631" w:rsidRPr="006C36BB">
        <w:rPr>
          <w:rFonts w:cs="Arial"/>
        </w:rPr>
        <w:t xml:space="preserve"> horas extraordinarias.</w:t>
      </w:r>
    </w:p>
    <w:p w14:paraId="2DEA86FB" w14:textId="3CAA771D" w:rsidR="0082017E" w:rsidRPr="0082017E" w:rsidRDefault="000D74E2" w:rsidP="0082017E">
      <w:pPr>
        <w:pStyle w:val="texto"/>
        <w:spacing w:before="120" w:after="240"/>
        <w:ind w:firstLine="0"/>
        <w:rPr>
          <w:rFonts w:ascii="Arial" w:hAnsi="Arial" w:cs="Arial"/>
          <w:i/>
          <w:iCs/>
        </w:rPr>
      </w:pPr>
      <w:r>
        <w:rPr>
          <w:rFonts w:ascii="Arial" w:hAnsi="Arial" w:cs="Arial"/>
          <w:i/>
          <w:iCs/>
        </w:rPr>
        <w:t xml:space="preserve">Hecho </w:t>
      </w:r>
      <w:r w:rsidRPr="00FE5BC9">
        <w:rPr>
          <w:rFonts w:ascii="Arial" w:hAnsi="Arial" w:cs="Arial"/>
          <w:i/>
          <w:iCs/>
          <w:sz w:val="25"/>
          <w:szCs w:val="25"/>
        </w:rPr>
        <w:t>posterior</w:t>
      </w:r>
      <w:r>
        <w:rPr>
          <w:rFonts w:ascii="Arial" w:hAnsi="Arial" w:cs="Arial"/>
          <w:i/>
          <w:iCs/>
        </w:rPr>
        <w:t xml:space="preserve">: </w:t>
      </w:r>
      <w:r w:rsidR="00E371C9">
        <w:rPr>
          <w:rFonts w:ascii="Arial" w:hAnsi="Arial" w:cs="Arial"/>
          <w:i/>
          <w:iCs/>
        </w:rPr>
        <w:t>a</w:t>
      </w:r>
      <w:r>
        <w:rPr>
          <w:rFonts w:ascii="Arial" w:hAnsi="Arial" w:cs="Arial"/>
          <w:i/>
          <w:iCs/>
        </w:rPr>
        <w:t>cuerdo para el personal funcionario</w:t>
      </w:r>
      <w:r w:rsidR="00E371C9">
        <w:rPr>
          <w:rFonts w:ascii="Arial" w:hAnsi="Arial" w:cs="Arial"/>
          <w:i/>
          <w:iCs/>
        </w:rPr>
        <w:t xml:space="preserve"> 2020-2023</w:t>
      </w:r>
    </w:p>
    <w:p w14:paraId="35F22326" w14:textId="52CF8663" w:rsidR="0082017E" w:rsidRDefault="000B69EE" w:rsidP="0082017E">
      <w:pPr>
        <w:pStyle w:val="texto"/>
        <w:tabs>
          <w:tab w:val="clear" w:pos="2835"/>
          <w:tab w:val="clear" w:pos="3969"/>
          <w:tab w:val="clear" w:pos="5103"/>
          <w:tab w:val="clear" w:pos="6237"/>
          <w:tab w:val="clear" w:pos="7371"/>
        </w:tabs>
        <w:spacing w:before="240"/>
        <w:rPr>
          <w:rFonts w:cs="Arial"/>
        </w:rPr>
      </w:pPr>
      <w:r>
        <w:rPr>
          <w:rFonts w:cs="Arial"/>
        </w:rPr>
        <w:t>E</w:t>
      </w:r>
      <w:r w:rsidR="000D74E2">
        <w:rPr>
          <w:rFonts w:cs="Arial"/>
        </w:rPr>
        <w:t>n 2023 se suscribió un ‘Acuerdo para el personal funcionario del Ayuntamiento de Corella’ que establec</w:t>
      </w:r>
      <w:r w:rsidR="00E371C9">
        <w:rPr>
          <w:rFonts w:cs="Arial"/>
        </w:rPr>
        <w:t>e</w:t>
      </w:r>
      <w:r w:rsidR="000D74E2">
        <w:rPr>
          <w:rFonts w:cs="Arial"/>
        </w:rPr>
        <w:t xml:space="preserve"> su vigencia para el periodo 2020-2023 y fue publicado en el BON </w:t>
      </w:r>
      <w:proofErr w:type="spellStart"/>
      <w:r w:rsidR="000D74E2">
        <w:rPr>
          <w:rFonts w:cs="Arial"/>
        </w:rPr>
        <w:t>nº</w:t>
      </w:r>
      <w:proofErr w:type="spellEnd"/>
      <w:r w:rsidR="000D74E2">
        <w:rPr>
          <w:rFonts w:cs="Arial"/>
        </w:rPr>
        <w:t xml:space="preserve"> 226, de 31 de octubre de 2023. Este acuerdo no ha sido </w:t>
      </w:r>
      <w:r w:rsidR="00DC710C">
        <w:rPr>
          <w:rFonts w:cs="Arial"/>
        </w:rPr>
        <w:t>sometido al pleno para su ratificación.</w:t>
      </w:r>
    </w:p>
    <w:p w14:paraId="5A306691" w14:textId="3FB93DD8" w:rsidR="005F76CD" w:rsidRDefault="00E146E3" w:rsidP="00FE5BC9">
      <w:pPr>
        <w:pStyle w:val="texto"/>
      </w:pPr>
      <w:r>
        <w:lastRenderedPageBreak/>
        <w:t xml:space="preserve">En </w:t>
      </w:r>
      <w:r w:rsidR="000D74E2">
        <w:t xml:space="preserve">diciembre de 2023 la Dirección General de Administración Local y Despoblación </w:t>
      </w:r>
      <w:r w:rsidR="003F5566">
        <w:t>del Gobierno de Navarra requirió al ayuntamiento</w:t>
      </w:r>
      <w:r w:rsidR="000D74E2">
        <w:t xml:space="preserve"> </w:t>
      </w:r>
      <w:r w:rsidR="00E371C9">
        <w:t xml:space="preserve">para </w:t>
      </w:r>
      <w:r w:rsidR="000D74E2">
        <w:t>que anulara determinados artículos del citado acuerdo porque su aprobación exced</w:t>
      </w:r>
      <w:r w:rsidR="00E371C9">
        <w:t>ió</w:t>
      </w:r>
      <w:r w:rsidR="000D74E2">
        <w:t xml:space="preserve"> del ámbito de </w:t>
      </w:r>
      <w:r w:rsidR="000D74E2" w:rsidRPr="00FE5BC9">
        <w:t>competencia</w:t>
      </w:r>
      <w:r w:rsidR="000D74E2">
        <w:t xml:space="preserve"> </w:t>
      </w:r>
      <w:r w:rsidR="003F5566">
        <w:t>municipal</w:t>
      </w:r>
      <w:r w:rsidR="000D74E2">
        <w:t xml:space="preserve">, entre otras cuestiones, en cuanto a la retribución de </w:t>
      </w:r>
      <w:r w:rsidR="003F5566">
        <w:t xml:space="preserve">las </w:t>
      </w:r>
      <w:r w:rsidR="000D74E2">
        <w:t xml:space="preserve">horas extraordinarias, </w:t>
      </w:r>
      <w:r w:rsidR="003F5566">
        <w:t xml:space="preserve">un </w:t>
      </w:r>
      <w:r w:rsidR="000D74E2">
        <w:t xml:space="preserve">‘complemento de no absentismo’, permisos y jubilación parcial de personal funcionario. </w:t>
      </w:r>
      <w:r w:rsidR="005F76CD">
        <w:t xml:space="preserve">A fecha de elaboración de este informe, el ayuntamiento no ha atendido el citado requerimiento. </w:t>
      </w:r>
    </w:p>
    <w:p w14:paraId="69871E95" w14:textId="08493FD1" w:rsidR="000B69EE" w:rsidRDefault="00890E3E" w:rsidP="00FE5BC9">
      <w:pPr>
        <w:pStyle w:val="texto"/>
        <w:rPr>
          <w:rFonts w:cs="Arial"/>
        </w:rPr>
      </w:pPr>
      <w:r w:rsidRPr="00FE5BC9">
        <w:t>El Gobierno de Navarra impugnó el acuerdo de personal ante la jurisdicción contencioso-administrativa en febrero de 2024</w:t>
      </w:r>
      <w:r>
        <w:rPr>
          <w:rFonts w:cs="Arial"/>
        </w:rPr>
        <w:t>.</w:t>
      </w:r>
    </w:p>
    <w:p w14:paraId="5387F038" w14:textId="00124D16" w:rsidR="000D74E2" w:rsidRDefault="000D74E2" w:rsidP="00FE5BC9">
      <w:pPr>
        <w:pStyle w:val="texto"/>
      </w:pPr>
      <w:r w:rsidRPr="00CC53ED">
        <w:t xml:space="preserve">Como resultado de nuestro trabajo de fiscalización, </w:t>
      </w:r>
      <w:r w:rsidR="000B69EE">
        <w:t xml:space="preserve">además de las incluidas en la sección “Recomendaciones más relevantes” de este informe, </w:t>
      </w:r>
      <w:r w:rsidRPr="00CC53ED">
        <w:t xml:space="preserve">formulamos las siguientes </w:t>
      </w:r>
      <w:r w:rsidRPr="005A2BBD">
        <w:rPr>
          <w:i/>
        </w:rPr>
        <w:t>recomendaciones</w:t>
      </w:r>
      <w:r w:rsidRPr="00CC53ED">
        <w:t>:</w:t>
      </w:r>
    </w:p>
    <w:p w14:paraId="116D3149" w14:textId="77777777" w:rsidR="00E371C9" w:rsidRDefault="004B3B49" w:rsidP="002D5AB4">
      <w:pPr>
        <w:pStyle w:val="texto"/>
        <w:numPr>
          <w:ilvl w:val="0"/>
          <w:numId w:val="10"/>
        </w:numPr>
        <w:tabs>
          <w:tab w:val="clear" w:pos="2835"/>
          <w:tab w:val="clear" w:pos="3969"/>
          <w:tab w:val="clear" w:pos="5103"/>
          <w:tab w:val="clear" w:pos="6237"/>
          <w:tab w:val="clear" w:pos="7371"/>
          <w:tab w:val="num" w:pos="300"/>
          <w:tab w:val="num" w:pos="360"/>
          <w:tab w:val="left" w:pos="480"/>
          <w:tab w:val="num" w:pos="720"/>
          <w:tab w:val="num" w:pos="6597"/>
        </w:tabs>
        <w:ind w:left="0" w:firstLine="290"/>
        <w:rPr>
          <w:rFonts w:cs="Arial"/>
          <w:i/>
        </w:rPr>
      </w:pPr>
      <w:r w:rsidRPr="00BB1932">
        <w:rPr>
          <w:i/>
          <w:szCs w:val="26"/>
        </w:rPr>
        <w:t>Revisar</w:t>
      </w:r>
      <w:r w:rsidRPr="00CC53ED">
        <w:rPr>
          <w:rFonts w:cs="Arial"/>
          <w:i/>
        </w:rPr>
        <w:t xml:space="preserve"> exhaustivamente la plantilla orgánica </w:t>
      </w:r>
      <w:r>
        <w:rPr>
          <w:rFonts w:cs="Arial"/>
          <w:i/>
        </w:rPr>
        <w:t xml:space="preserve">del ayuntamiento </w:t>
      </w:r>
      <w:r w:rsidRPr="00CC53ED">
        <w:rPr>
          <w:rFonts w:cs="Arial"/>
          <w:i/>
        </w:rPr>
        <w:t xml:space="preserve">estableciendo, para cada puesto de trabajo, una denominación adecuada y códigos identificativos de las plazas correspondientes. </w:t>
      </w:r>
    </w:p>
    <w:p w14:paraId="40840051" w14:textId="75C9B119" w:rsidR="004B3B49" w:rsidRPr="004B3B49" w:rsidRDefault="00E371C9" w:rsidP="002D5AB4">
      <w:pPr>
        <w:pStyle w:val="texto"/>
        <w:numPr>
          <w:ilvl w:val="0"/>
          <w:numId w:val="10"/>
        </w:numPr>
        <w:tabs>
          <w:tab w:val="clear" w:pos="2835"/>
          <w:tab w:val="clear" w:pos="3969"/>
          <w:tab w:val="clear" w:pos="5103"/>
          <w:tab w:val="clear" w:pos="6237"/>
          <w:tab w:val="clear" w:pos="7371"/>
          <w:tab w:val="num" w:pos="300"/>
          <w:tab w:val="num" w:pos="360"/>
          <w:tab w:val="left" w:pos="480"/>
          <w:tab w:val="num" w:pos="720"/>
          <w:tab w:val="num" w:pos="6597"/>
        </w:tabs>
        <w:ind w:left="0" w:firstLine="290"/>
        <w:rPr>
          <w:rFonts w:cs="Arial"/>
          <w:i/>
        </w:rPr>
      </w:pPr>
      <w:r>
        <w:rPr>
          <w:i/>
          <w:szCs w:val="26"/>
        </w:rPr>
        <w:t>Establecer, en dicha revisión, las mismas retribuciones complementarias al puesto de trabajo para t</w:t>
      </w:r>
      <w:r w:rsidR="004B3B49" w:rsidRPr="00CC53ED">
        <w:rPr>
          <w:rFonts w:cs="Arial"/>
          <w:i/>
        </w:rPr>
        <w:t xml:space="preserve">odas las plazas </w:t>
      </w:r>
      <w:r>
        <w:rPr>
          <w:rFonts w:cs="Arial"/>
          <w:i/>
        </w:rPr>
        <w:t>que tengan</w:t>
      </w:r>
      <w:r w:rsidR="004B3B49" w:rsidRPr="00CC53ED">
        <w:rPr>
          <w:rFonts w:cs="Arial"/>
          <w:i/>
        </w:rPr>
        <w:t xml:space="preserve"> la misma denominación deben tener las mismas retribuciones complementarias al puesto de trabajo, salvo que la propia plantilla orgánica identifique plazas determinadas a las que atribuya complementos distintos en razón de funciones específicas que tengan atribuidas.</w:t>
      </w:r>
    </w:p>
    <w:p w14:paraId="59D155C5" w14:textId="32659257" w:rsidR="002909C5" w:rsidRDefault="00E371C9" w:rsidP="002D5AB4">
      <w:pPr>
        <w:pStyle w:val="texto"/>
        <w:numPr>
          <w:ilvl w:val="0"/>
          <w:numId w:val="10"/>
        </w:numPr>
        <w:tabs>
          <w:tab w:val="clear" w:pos="2835"/>
          <w:tab w:val="clear" w:pos="3969"/>
          <w:tab w:val="clear" w:pos="5103"/>
          <w:tab w:val="clear" w:pos="6237"/>
          <w:tab w:val="clear" w:pos="7371"/>
          <w:tab w:val="num" w:pos="300"/>
          <w:tab w:val="num" w:pos="360"/>
          <w:tab w:val="left" w:pos="480"/>
          <w:tab w:val="num" w:pos="720"/>
          <w:tab w:val="num" w:pos="6597"/>
        </w:tabs>
        <w:ind w:left="0" w:firstLine="290"/>
        <w:rPr>
          <w:rFonts w:cs="Arial"/>
          <w:i/>
        </w:rPr>
      </w:pPr>
      <w:r>
        <w:rPr>
          <w:i/>
        </w:rPr>
        <w:t>Determinar</w:t>
      </w:r>
      <w:r w:rsidR="002909C5">
        <w:rPr>
          <w:rFonts w:cs="Arial"/>
          <w:i/>
        </w:rPr>
        <w:t xml:space="preserve"> las retribuciones del personal eventual como una cantidad global en la que se entiendan </w:t>
      </w:r>
      <w:r w:rsidR="00A0367D">
        <w:rPr>
          <w:rFonts w:cs="Arial"/>
          <w:i/>
        </w:rPr>
        <w:t>incluid</w:t>
      </w:r>
      <w:r w:rsidR="002909C5">
        <w:rPr>
          <w:rFonts w:cs="Arial"/>
          <w:i/>
        </w:rPr>
        <w:t>os todos los conceptos retributivos</w:t>
      </w:r>
      <w:r w:rsidR="0073598A">
        <w:rPr>
          <w:rFonts w:cs="Arial"/>
          <w:i/>
        </w:rPr>
        <w:t xml:space="preserve">, </w:t>
      </w:r>
      <w:r>
        <w:rPr>
          <w:rFonts w:cs="Arial"/>
          <w:i/>
        </w:rPr>
        <w:t>lo que excluye que dicho personal perciba</w:t>
      </w:r>
      <w:r w:rsidR="00A0367D">
        <w:rPr>
          <w:rFonts w:cs="Arial"/>
          <w:i/>
        </w:rPr>
        <w:t xml:space="preserve"> ret</w:t>
      </w:r>
      <w:r w:rsidR="0073598A">
        <w:rPr>
          <w:rFonts w:cs="Arial"/>
          <w:i/>
        </w:rPr>
        <w:t xml:space="preserve">ribuciones por </w:t>
      </w:r>
      <w:r w:rsidR="00A0367D">
        <w:rPr>
          <w:rFonts w:cs="Arial"/>
          <w:i/>
        </w:rPr>
        <w:t xml:space="preserve">cualquier </w:t>
      </w:r>
      <w:r w:rsidR="0073598A">
        <w:rPr>
          <w:rFonts w:cs="Arial"/>
          <w:i/>
        </w:rPr>
        <w:t>otro concepto (p.ej. sueldo de nivel, complementos, horas extraordinarias, guardias, etc.).</w:t>
      </w:r>
    </w:p>
    <w:p w14:paraId="60E41864" w14:textId="72EAA243" w:rsidR="00997A2E" w:rsidRPr="00DA3E18" w:rsidRDefault="00997A2E" w:rsidP="002D5AB4">
      <w:pPr>
        <w:pStyle w:val="texto"/>
        <w:numPr>
          <w:ilvl w:val="0"/>
          <w:numId w:val="10"/>
        </w:numPr>
        <w:tabs>
          <w:tab w:val="clear" w:pos="2835"/>
          <w:tab w:val="clear" w:pos="3969"/>
          <w:tab w:val="clear" w:pos="5103"/>
          <w:tab w:val="clear" w:pos="6237"/>
          <w:tab w:val="clear" w:pos="7371"/>
          <w:tab w:val="num" w:pos="300"/>
          <w:tab w:val="num" w:pos="360"/>
          <w:tab w:val="left" w:pos="480"/>
          <w:tab w:val="num" w:pos="720"/>
          <w:tab w:val="num" w:pos="6597"/>
        </w:tabs>
        <w:ind w:left="0" w:firstLine="290"/>
        <w:rPr>
          <w:rFonts w:cs="Arial"/>
          <w:i/>
        </w:rPr>
      </w:pPr>
      <w:r w:rsidRPr="002D5AB4">
        <w:rPr>
          <w:i/>
          <w:lang w:val="es-ES"/>
        </w:rPr>
        <w:t>Especificar</w:t>
      </w:r>
      <w:r w:rsidRPr="00DA3E18">
        <w:rPr>
          <w:rFonts w:cs="Arial"/>
          <w:i/>
        </w:rPr>
        <w:t xml:space="preserve"> en la plantilla orgánica los servicios </w:t>
      </w:r>
      <w:r w:rsidR="004B7798" w:rsidRPr="00DA3E18">
        <w:rPr>
          <w:rFonts w:cs="Arial"/>
          <w:i/>
        </w:rPr>
        <w:t>a que corresponden</w:t>
      </w:r>
      <w:r w:rsidRPr="00DA3E18">
        <w:rPr>
          <w:rFonts w:cs="Arial"/>
          <w:i/>
        </w:rPr>
        <w:t xml:space="preserve"> los complementos de prolongación de jor</w:t>
      </w:r>
      <w:r w:rsidR="00123F34" w:rsidRPr="00DA3E18">
        <w:rPr>
          <w:rFonts w:cs="Arial"/>
          <w:i/>
        </w:rPr>
        <w:t>nada.</w:t>
      </w:r>
    </w:p>
    <w:p w14:paraId="30CE858A" w14:textId="0371EBFF" w:rsidR="000D74E2" w:rsidRPr="00CC53ED" w:rsidRDefault="000D74E2" w:rsidP="002D5AB4">
      <w:pPr>
        <w:pStyle w:val="texto"/>
        <w:numPr>
          <w:ilvl w:val="0"/>
          <w:numId w:val="10"/>
        </w:numPr>
        <w:tabs>
          <w:tab w:val="clear" w:pos="2835"/>
          <w:tab w:val="clear" w:pos="3969"/>
          <w:tab w:val="clear" w:pos="5103"/>
          <w:tab w:val="clear" w:pos="6237"/>
          <w:tab w:val="clear" w:pos="7371"/>
          <w:tab w:val="num" w:pos="300"/>
          <w:tab w:val="num" w:pos="360"/>
          <w:tab w:val="left" w:pos="480"/>
          <w:tab w:val="num" w:pos="720"/>
          <w:tab w:val="num" w:pos="6597"/>
        </w:tabs>
        <w:ind w:left="0" w:firstLine="290"/>
        <w:rPr>
          <w:rFonts w:cs="Arial"/>
          <w:i/>
        </w:rPr>
      </w:pPr>
      <w:r w:rsidRPr="002D5AB4">
        <w:rPr>
          <w:i/>
          <w:lang w:val="es-ES"/>
        </w:rPr>
        <w:t>Elaborar</w:t>
      </w:r>
      <w:r w:rsidRPr="00CC53ED">
        <w:rPr>
          <w:rFonts w:cs="Arial"/>
          <w:i/>
        </w:rPr>
        <w:t xml:space="preserve"> la relación de personal a 31 de diciembre de cada año, identificando mediante el correspondiente código la plaza ocupada por cada empleado.</w:t>
      </w:r>
    </w:p>
    <w:p w14:paraId="0AD8ECD7" w14:textId="7FF1D582" w:rsidR="000D74E2" w:rsidRDefault="000D74E2" w:rsidP="002D5AB4">
      <w:pPr>
        <w:pStyle w:val="texto"/>
        <w:numPr>
          <w:ilvl w:val="0"/>
          <w:numId w:val="10"/>
        </w:numPr>
        <w:tabs>
          <w:tab w:val="clear" w:pos="2835"/>
          <w:tab w:val="clear" w:pos="3969"/>
          <w:tab w:val="clear" w:pos="5103"/>
          <w:tab w:val="clear" w:pos="6237"/>
          <w:tab w:val="clear" w:pos="7371"/>
          <w:tab w:val="num" w:pos="300"/>
          <w:tab w:val="num" w:pos="360"/>
          <w:tab w:val="left" w:pos="480"/>
          <w:tab w:val="num" w:pos="720"/>
          <w:tab w:val="num" w:pos="6597"/>
        </w:tabs>
        <w:ind w:left="0" w:firstLine="290"/>
        <w:rPr>
          <w:rFonts w:cs="Arial"/>
          <w:i/>
        </w:rPr>
      </w:pPr>
      <w:r w:rsidRPr="002D5AB4">
        <w:rPr>
          <w:i/>
          <w:lang w:val="es-ES"/>
        </w:rPr>
        <w:t>Formalizar</w:t>
      </w:r>
      <w:r w:rsidRPr="00CC53ED">
        <w:rPr>
          <w:rFonts w:cs="Arial"/>
          <w:i/>
        </w:rPr>
        <w:t xml:space="preserve"> los contratos laborales identificando el puesto de trabajo </w:t>
      </w:r>
      <w:r w:rsidR="00890E3E" w:rsidRPr="00CC53ED">
        <w:rPr>
          <w:rFonts w:cs="Arial"/>
          <w:i/>
        </w:rPr>
        <w:t>con la misma</w:t>
      </w:r>
      <w:r w:rsidRPr="00CC53ED">
        <w:rPr>
          <w:rFonts w:cs="Arial"/>
          <w:i/>
        </w:rPr>
        <w:t xml:space="preserve"> denominación en la plantilla orgánica y remitiendo la regulación de las retribuciones a</w:t>
      </w:r>
      <w:r w:rsidR="00890E3E" w:rsidRPr="00CC53ED">
        <w:rPr>
          <w:rFonts w:cs="Arial"/>
          <w:i/>
        </w:rPr>
        <w:t xml:space="preserve"> lo establecido en el convenio</w:t>
      </w:r>
      <w:r w:rsidR="00997A2E">
        <w:rPr>
          <w:rFonts w:cs="Arial"/>
          <w:i/>
        </w:rPr>
        <w:t xml:space="preserve"> o </w:t>
      </w:r>
      <w:r w:rsidR="00E371C9">
        <w:rPr>
          <w:rFonts w:cs="Arial"/>
          <w:i/>
        </w:rPr>
        <w:t>a</w:t>
      </w:r>
      <w:r w:rsidR="00997A2E">
        <w:rPr>
          <w:rFonts w:cs="Arial"/>
          <w:i/>
        </w:rPr>
        <w:t xml:space="preserve"> la plantilla orgánica</w:t>
      </w:r>
      <w:r w:rsidR="00890E3E" w:rsidRPr="00CC53ED">
        <w:rPr>
          <w:rFonts w:cs="Arial"/>
          <w:i/>
        </w:rPr>
        <w:t>.</w:t>
      </w:r>
    </w:p>
    <w:p w14:paraId="2D4859DA" w14:textId="4BDB60FF" w:rsidR="00CC53ED" w:rsidRDefault="00CC53ED" w:rsidP="002D5AB4">
      <w:pPr>
        <w:pStyle w:val="texto"/>
        <w:numPr>
          <w:ilvl w:val="0"/>
          <w:numId w:val="10"/>
        </w:numPr>
        <w:tabs>
          <w:tab w:val="clear" w:pos="2835"/>
          <w:tab w:val="clear" w:pos="3969"/>
          <w:tab w:val="clear" w:pos="5103"/>
          <w:tab w:val="clear" w:pos="6237"/>
          <w:tab w:val="clear" w:pos="7371"/>
          <w:tab w:val="num" w:pos="300"/>
          <w:tab w:val="num" w:pos="360"/>
          <w:tab w:val="left" w:pos="480"/>
          <w:tab w:val="num" w:pos="720"/>
          <w:tab w:val="num" w:pos="6597"/>
        </w:tabs>
        <w:ind w:left="0" w:firstLine="290"/>
        <w:rPr>
          <w:rFonts w:cs="Arial"/>
          <w:i/>
        </w:rPr>
      </w:pPr>
      <w:r w:rsidRPr="002D5AB4">
        <w:rPr>
          <w:i/>
          <w:lang w:val="es-ES"/>
        </w:rPr>
        <w:t>Limitar</w:t>
      </w:r>
      <w:r>
        <w:rPr>
          <w:rFonts w:cs="Arial"/>
          <w:i/>
        </w:rPr>
        <w:t xml:space="preserve"> el contenido de los acuerdos de condiciones de empleo para el personal funcionario y contratado administrativo a aquellas materias en las que el ayuntamiento tenga competencia y someter al pleno la ratificación de dichos acuerdos con carácter previo a su publicación y aplicación. </w:t>
      </w:r>
    </w:p>
    <w:p w14:paraId="3A24E90F" w14:textId="2D1F9C16" w:rsidR="00592F0A" w:rsidRDefault="00592F0A" w:rsidP="002D5AB4">
      <w:pPr>
        <w:pStyle w:val="texto"/>
        <w:numPr>
          <w:ilvl w:val="0"/>
          <w:numId w:val="10"/>
        </w:numPr>
        <w:tabs>
          <w:tab w:val="clear" w:pos="2835"/>
          <w:tab w:val="clear" w:pos="3969"/>
          <w:tab w:val="clear" w:pos="5103"/>
          <w:tab w:val="clear" w:pos="6237"/>
          <w:tab w:val="clear" w:pos="7371"/>
          <w:tab w:val="num" w:pos="300"/>
          <w:tab w:val="num" w:pos="360"/>
          <w:tab w:val="left" w:pos="480"/>
          <w:tab w:val="num" w:pos="720"/>
          <w:tab w:val="num" w:pos="6597"/>
        </w:tabs>
        <w:ind w:left="0" w:firstLine="290"/>
        <w:rPr>
          <w:rFonts w:cs="Arial"/>
          <w:i/>
        </w:rPr>
      </w:pPr>
      <w:r w:rsidRPr="002D5AB4">
        <w:rPr>
          <w:i/>
          <w:lang w:val="es-ES"/>
        </w:rPr>
        <w:t>Analizar</w:t>
      </w:r>
      <w:r>
        <w:rPr>
          <w:rFonts w:cs="Arial"/>
          <w:i/>
        </w:rPr>
        <w:t xml:space="preserve"> y adoptar las medidas organizativas necesarias para reducir el número de horas extraordinaria</w:t>
      </w:r>
      <w:r w:rsidR="004B3B49">
        <w:rPr>
          <w:rFonts w:cs="Arial"/>
          <w:i/>
        </w:rPr>
        <w:t>s</w:t>
      </w:r>
      <w:r>
        <w:rPr>
          <w:rFonts w:cs="Arial"/>
          <w:i/>
        </w:rPr>
        <w:t xml:space="preserve"> de acuerdo con su naturaleza excepcional y </w:t>
      </w:r>
      <w:r w:rsidR="00217473">
        <w:rPr>
          <w:rFonts w:cs="Arial"/>
          <w:i/>
        </w:rPr>
        <w:t xml:space="preserve">siempre </w:t>
      </w:r>
      <w:r>
        <w:rPr>
          <w:rFonts w:cs="Arial"/>
          <w:i/>
        </w:rPr>
        <w:t xml:space="preserve">por debajo de los umbrales establecidos en la normativa.  </w:t>
      </w:r>
    </w:p>
    <w:p w14:paraId="167E6F73" w14:textId="794847F2" w:rsidR="00592F0A" w:rsidRDefault="00592F0A" w:rsidP="002D5AB4">
      <w:pPr>
        <w:pStyle w:val="texto"/>
        <w:numPr>
          <w:ilvl w:val="0"/>
          <w:numId w:val="10"/>
        </w:numPr>
        <w:tabs>
          <w:tab w:val="clear" w:pos="2835"/>
          <w:tab w:val="clear" w:pos="3969"/>
          <w:tab w:val="clear" w:pos="5103"/>
          <w:tab w:val="clear" w:pos="6237"/>
          <w:tab w:val="clear" w:pos="7371"/>
          <w:tab w:val="num" w:pos="300"/>
          <w:tab w:val="num" w:pos="360"/>
          <w:tab w:val="left" w:pos="480"/>
          <w:tab w:val="num" w:pos="720"/>
          <w:tab w:val="num" w:pos="6597"/>
        </w:tabs>
        <w:ind w:left="0" w:firstLine="290"/>
        <w:rPr>
          <w:rFonts w:cs="Arial"/>
          <w:i/>
        </w:rPr>
      </w:pPr>
      <w:r w:rsidRPr="00BB1932">
        <w:rPr>
          <w:i/>
          <w:szCs w:val="26"/>
        </w:rPr>
        <w:lastRenderedPageBreak/>
        <w:t>Regular</w:t>
      </w:r>
      <w:r>
        <w:rPr>
          <w:rFonts w:cs="Arial"/>
          <w:i/>
        </w:rPr>
        <w:t xml:space="preserve"> reglamentariamente el uso del sistema de control horario, así como el procedimiento de gestión de las horas extraordinarias</w:t>
      </w:r>
      <w:r w:rsidR="00484631">
        <w:rPr>
          <w:rFonts w:cs="Arial"/>
          <w:i/>
        </w:rPr>
        <w:t>.</w:t>
      </w:r>
    </w:p>
    <w:p w14:paraId="6F6FFE7B" w14:textId="71621AEE" w:rsidR="00592F0A" w:rsidRDefault="00592F0A" w:rsidP="002D5AB4">
      <w:pPr>
        <w:pStyle w:val="texto"/>
        <w:numPr>
          <w:ilvl w:val="0"/>
          <w:numId w:val="10"/>
        </w:numPr>
        <w:tabs>
          <w:tab w:val="clear" w:pos="2835"/>
          <w:tab w:val="clear" w:pos="3969"/>
          <w:tab w:val="clear" w:pos="5103"/>
          <w:tab w:val="clear" w:pos="6237"/>
          <w:tab w:val="clear" w:pos="7371"/>
          <w:tab w:val="num" w:pos="300"/>
          <w:tab w:val="num" w:pos="360"/>
          <w:tab w:val="left" w:pos="480"/>
          <w:tab w:val="num" w:pos="720"/>
          <w:tab w:val="num" w:pos="6597"/>
        </w:tabs>
        <w:ind w:left="0" w:firstLine="290"/>
        <w:rPr>
          <w:rFonts w:cs="Arial"/>
          <w:i/>
        </w:rPr>
      </w:pPr>
      <w:r w:rsidRPr="002D5AB4">
        <w:rPr>
          <w:i/>
          <w:lang w:val="es-ES"/>
        </w:rPr>
        <w:t>Realizar</w:t>
      </w:r>
      <w:r>
        <w:rPr>
          <w:rFonts w:cs="Arial"/>
          <w:i/>
        </w:rPr>
        <w:t xml:space="preserve"> las contrataciones de personal por parte del ayuntamiento o del organismo autónomo</w:t>
      </w:r>
      <w:r w:rsidR="00484631">
        <w:rPr>
          <w:rFonts w:cs="Arial"/>
          <w:i/>
        </w:rPr>
        <w:t>,</w:t>
      </w:r>
      <w:r>
        <w:rPr>
          <w:rFonts w:cs="Arial"/>
          <w:i/>
        </w:rPr>
        <w:t xml:space="preserve"> según co</w:t>
      </w:r>
      <w:r w:rsidR="00484631">
        <w:rPr>
          <w:rFonts w:cs="Arial"/>
          <w:i/>
        </w:rPr>
        <w:t>rresponda, dependiendo de si la persona contratada va a desempeñar sus funcionas en una u otra entidad.</w:t>
      </w:r>
    </w:p>
    <w:p w14:paraId="74AFEC41" w14:textId="44DAEC49" w:rsidR="009A772F" w:rsidRDefault="00181479" w:rsidP="006603B0">
      <w:pPr>
        <w:pStyle w:val="atitulo2"/>
        <w:spacing w:before="240"/>
      </w:pPr>
      <w:bookmarkStart w:id="36" w:name="_Toc170459682"/>
      <w:r>
        <w:t>4</w:t>
      </w:r>
      <w:r w:rsidR="005A2BBD">
        <w:t>.2</w:t>
      </w:r>
      <w:r w:rsidR="009A772F" w:rsidRPr="0087382F">
        <w:t xml:space="preserve"> </w:t>
      </w:r>
      <w:r w:rsidR="000C7FB8" w:rsidRPr="00FE5BC9">
        <w:t>Contratación</w:t>
      </w:r>
      <w:r w:rsidR="000C7FB8" w:rsidRPr="0087382F">
        <w:t xml:space="preserve"> pública</w:t>
      </w:r>
      <w:r w:rsidR="00F37106" w:rsidRPr="0087382F">
        <w:t xml:space="preserve"> del ayuntamiento</w:t>
      </w:r>
      <w:bookmarkEnd w:id="36"/>
    </w:p>
    <w:p w14:paraId="3706C451" w14:textId="77777777" w:rsidR="004052D9" w:rsidRDefault="004052D9" w:rsidP="004052D9">
      <w:pPr>
        <w:pStyle w:val="texto"/>
        <w:spacing w:before="240" w:after="240"/>
      </w:pPr>
      <w:r>
        <w:t xml:space="preserve">Los gastos </w:t>
      </w:r>
      <w:r w:rsidRPr="005A2BBD">
        <w:t>corrientes</w:t>
      </w:r>
      <w:r>
        <w:t xml:space="preserve"> en bienes y servicios en el ejercicio 2022 ascendieron a 4,06 millones y representan el 38 por ciento del total de gastos, según el siguiente detalle:</w:t>
      </w:r>
    </w:p>
    <w:tbl>
      <w:tblPr>
        <w:tblW w:w="8789" w:type="dxa"/>
        <w:tblBorders>
          <w:top w:val="single" w:sz="4" w:space="0" w:color="auto"/>
          <w:bottom w:val="single" w:sz="4" w:space="0" w:color="auto"/>
          <w:insideH w:val="single" w:sz="2" w:space="0" w:color="auto"/>
        </w:tblBorders>
        <w:tblCellMar>
          <w:left w:w="70" w:type="dxa"/>
          <w:right w:w="70" w:type="dxa"/>
        </w:tblCellMar>
        <w:tblLook w:val="04A0" w:firstRow="1" w:lastRow="0" w:firstColumn="1" w:lastColumn="0" w:noHBand="0" w:noVBand="1"/>
      </w:tblPr>
      <w:tblGrid>
        <w:gridCol w:w="6521"/>
        <w:gridCol w:w="2268"/>
      </w:tblGrid>
      <w:tr w:rsidR="004052D9" w:rsidRPr="001C30EF" w14:paraId="62BA7D34" w14:textId="77777777" w:rsidTr="004A19ED">
        <w:trPr>
          <w:trHeight w:val="255"/>
        </w:trPr>
        <w:tc>
          <w:tcPr>
            <w:tcW w:w="6521" w:type="dxa"/>
            <w:tcBorders>
              <w:top w:val="single" w:sz="4" w:space="0" w:color="auto"/>
              <w:bottom w:val="single" w:sz="4" w:space="0" w:color="auto"/>
            </w:tcBorders>
            <w:shd w:val="clear" w:color="auto" w:fill="FABF8F" w:themeFill="accent6" w:themeFillTint="99"/>
            <w:noWrap/>
            <w:vAlign w:val="center"/>
            <w:hideMark/>
          </w:tcPr>
          <w:p w14:paraId="19A63829" w14:textId="77777777" w:rsidR="004052D9" w:rsidRPr="001C30EF" w:rsidRDefault="004052D9" w:rsidP="004A19ED">
            <w:pPr>
              <w:pStyle w:val="cuadroCabe"/>
              <w:spacing w:line="240" w:lineRule="auto"/>
              <w:rPr>
                <w:rFonts w:ascii="Arial Narrow" w:hAnsi="Arial Narrow"/>
                <w:sz w:val="20"/>
                <w:szCs w:val="20"/>
                <w:lang w:val="es-ES" w:eastAsia="es-ES"/>
              </w:rPr>
            </w:pPr>
            <w:r w:rsidRPr="001C30EF">
              <w:rPr>
                <w:rFonts w:ascii="Arial Narrow" w:hAnsi="Arial Narrow"/>
                <w:sz w:val="20"/>
                <w:szCs w:val="20"/>
                <w:lang w:val="es-ES" w:eastAsia="es-ES"/>
              </w:rPr>
              <w:t>Artículo</w:t>
            </w:r>
          </w:p>
        </w:tc>
        <w:tc>
          <w:tcPr>
            <w:tcW w:w="2268" w:type="dxa"/>
            <w:tcBorders>
              <w:top w:val="single" w:sz="4" w:space="0" w:color="auto"/>
              <w:bottom w:val="single" w:sz="4" w:space="0" w:color="auto"/>
            </w:tcBorders>
            <w:shd w:val="clear" w:color="auto" w:fill="FABF8F" w:themeFill="accent6" w:themeFillTint="99"/>
            <w:noWrap/>
            <w:vAlign w:val="center"/>
            <w:hideMark/>
          </w:tcPr>
          <w:p w14:paraId="18C5437B" w14:textId="77777777" w:rsidR="004052D9" w:rsidRPr="001C30EF" w:rsidRDefault="004052D9" w:rsidP="004A19ED">
            <w:pPr>
              <w:pStyle w:val="cuadroCabe"/>
              <w:spacing w:line="240" w:lineRule="auto"/>
              <w:jc w:val="right"/>
              <w:rPr>
                <w:rFonts w:ascii="Arial Narrow" w:hAnsi="Arial Narrow"/>
                <w:sz w:val="20"/>
                <w:szCs w:val="20"/>
                <w:lang w:val="es-ES" w:eastAsia="es-ES"/>
              </w:rPr>
            </w:pPr>
            <w:r w:rsidRPr="001C30EF">
              <w:rPr>
                <w:rFonts w:ascii="Arial Narrow" w:hAnsi="Arial Narrow"/>
                <w:sz w:val="20"/>
                <w:szCs w:val="20"/>
                <w:lang w:val="es-ES" w:eastAsia="es-ES"/>
              </w:rPr>
              <w:t>ORN 2022</w:t>
            </w:r>
          </w:p>
        </w:tc>
      </w:tr>
      <w:tr w:rsidR="004052D9" w:rsidRPr="001C30EF" w14:paraId="6D5D8C59" w14:textId="77777777" w:rsidTr="004A19ED">
        <w:trPr>
          <w:trHeight w:val="198"/>
        </w:trPr>
        <w:tc>
          <w:tcPr>
            <w:tcW w:w="6521" w:type="dxa"/>
            <w:tcBorders>
              <w:top w:val="single" w:sz="4" w:space="0" w:color="auto"/>
            </w:tcBorders>
            <w:shd w:val="clear" w:color="auto" w:fill="auto"/>
            <w:noWrap/>
            <w:vAlign w:val="center"/>
          </w:tcPr>
          <w:p w14:paraId="27622496" w14:textId="77777777" w:rsidR="004052D9" w:rsidRPr="00501F70" w:rsidRDefault="004052D9" w:rsidP="004A19ED">
            <w:pPr>
              <w:pStyle w:val="cuatexto"/>
              <w:spacing w:line="240" w:lineRule="auto"/>
              <w:rPr>
                <w:szCs w:val="20"/>
                <w:lang w:val="es-ES" w:eastAsia="es-ES"/>
              </w:rPr>
            </w:pPr>
            <w:r w:rsidRPr="00501F70">
              <w:rPr>
                <w:rFonts w:cs="Arial"/>
                <w:color w:val="000000"/>
                <w:szCs w:val="20"/>
              </w:rPr>
              <w:t>20. Arrendamientos y cánones</w:t>
            </w:r>
          </w:p>
        </w:tc>
        <w:tc>
          <w:tcPr>
            <w:tcW w:w="2268" w:type="dxa"/>
            <w:tcBorders>
              <w:top w:val="single" w:sz="4" w:space="0" w:color="auto"/>
            </w:tcBorders>
            <w:shd w:val="clear" w:color="auto" w:fill="auto"/>
            <w:noWrap/>
            <w:vAlign w:val="center"/>
          </w:tcPr>
          <w:p w14:paraId="7B224928" w14:textId="77777777" w:rsidR="004052D9" w:rsidRPr="00501F70" w:rsidRDefault="004052D9" w:rsidP="004A19ED">
            <w:pPr>
              <w:pStyle w:val="cuatexto"/>
              <w:spacing w:line="240" w:lineRule="auto"/>
              <w:jc w:val="right"/>
              <w:rPr>
                <w:szCs w:val="20"/>
                <w:highlight w:val="yellow"/>
                <w:lang w:val="es-ES" w:eastAsia="es-ES"/>
              </w:rPr>
            </w:pPr>
            <w:r>
              <w:rPr>
                <w:rFonts w:cs="Arial"/>
                <w:color w:val="000000"/>
                <w:szCs w:val="20"/>
              </w:rPr>
              <w:t>50.417</w:t>
            </w:r>
          </w:p>
        </w:tc>
      </w:tr>
      <w:tr w:rsidR="004052D9" w:rsidRPr="001C30EF" w14:paraId="43B7693E" w14:textId="77777777" w:rsidTr="004A19ED">
        <w:trPr>
          <w:trHeight w:val="198"/>
        </w:trPr>
        <w:tc>
          <w:tcPr>
            <w:tcW w:w="6521" w:type="dxa"/>
            <w:shd w:val="clear" w:color="auto" w:fill="auto"/>
            <w:noWrap/>
            <w:vAlign w:val="center"/>
            <w:hideMark/>
          </w:tcPr>
          <w:p w14:paraId="38DE263F" w14:textId="77777777" w:rsidR="004052D9" w:rsidRPr="00501F70" w:rsidRDefault="004052D9" w:rsidP="004A19ED">
            <w:pPr>
              <w:pStyle w:val="cuatexto"/>
              <w:spacing w:line="240" w:lineRule="auto"/>
              <w:rPr>
                <w:szCs w:val="20"/>
                <w:lang w:val="es-ES" w:eastAsia="es-ES"/>
              </w:rPr>
            </w:pPr>
            <w:r w:rsidRPr="00501F70">
              <w:rPr>
                <w:rFonts w:cs="Arial"/>
                <w:color w:val="000000"/>
                <w:szCs w:val="20"/>
              </w:rPr>
              <w:t>21. Reparaciones, mantenimiento y conservación</w:t>
            </w:r>
          </w:p>
        </w:tc>
        <w:tc>
          <w:tcPr>
            <w:tcW w:w="2268" w:type="dxa"/>
            <w:shd w:val="clear" w:color="auto" w:fill="auto"/>
            <w:noWrap/>
            <w:vAlign w:val="center"/>
          </w:tcPr>
          <w:p w14:paraId="3D6E18BA" w14:textId="77777777" w:rsidR="004052D9" w:rsidRPr="00501F70" w:rsidRDefault="004052D9" w:rsidP="004A19ED">
            <w:pPr>
              <w:pStyle w:val="cuatexto"/>
              <w:spacing w:line="240" w:lineRule="auto"/>
              <w:jc w:val="right"/>
              <w:rPr>
                <w:szCs w:val="20"/>
                <w:highlight w:val="yellow"/>
                <w:lang w:val="es-ES" w:eastAsia="es-ES"/>
              </w:rPr>
            </w:pPr>
            <w:r>
              <w:rPr>
                <w:rFonts w:cs="Arial"/>
                <w:color w:val="000000"/>
                <w:szCs w:val="20"/>
              </w:rPr>
              <w:t>688.117</w:t>
            </w:r>
          </w:p>
        </w:tc>
      </w:tr>
      <w:tr w:rsidR="004052D9" w:rsidRPr="001C30EF" w14:paraId="7769548C" w14:textId="77777777" w:rsidTr="004A19ED">
        <w:trPr>
          <w:trHeight w:val="198"/>
        </w:trPr>
        <w:tc>
          <w:tcPr>
            <w:tcW w:w="6521" w:type="dxa"/>
            <w:shd w:val="clear" w:color="auto" w:fill="auto"/>
            <w:noWrap/>
            <w:vAlign w:val="center"/>
            <w:hideMark/>
          </w:tcPr>
          <w:p w14:paraId="6E4D48E9" w14:textId="77777777" w:rsidR="004052D9" w:rsidRPr="00501F70" w:rsidRDefault="004052D9" w:rsidP="004A19ED">
            <w:pPr>
              <w:pStyle w:val="cuatexto"/>
              <w:spacing w:line="240" w:lineRule="auto"/>
              <w:rPr>
                <w:szCs w:val="20"/>
                <w:lang w:val="es-ES" w:eastAsia="es-ES"/>
              </w:rPr>
            </w:pPr>
            <w:r w:rsidRPr="00501F70">
              <w:rPr>
                <w:rFonts w:cs="Arial"/>
                <w:color w:val="000000"/>
                <w:szCs w:val="20"/>
              </w:rPr>
              <w:t>22. Material, suministros y otros</w:t>
            </w:r>
          </w:p>
        </w:tc>
        <w:tc>
          <w:tcPr>
            <w:tcW w:w="2268" w:type="dxa"/>
            <w:shd w:val="clear" w:color="auto" w:fill="auto"/>
            <w:noWrap/>
            <w:vAlign w:val="center"/>
          </w:tcPr>
          <w:p w14:paraId="25F3073C" w14:textId="77777777" w:rsidR="004052D9" w:rsidRPr="00501F70" w:rsidRDefault="004052D9" w:rsidP="004A19ED">
            <w:pPr>
              <w:pStyle w:val="cuatexto"/>
              <w:spacing w:line="240" w:lineRule="auto"/>
              <w:jc w:val="right"/>
              <w:rPr>
                <w:szCs w:val="20"/>
                <w:highlight w:val="yellow"/>
                <w:lang w:val="es-ES" w:eastAsia="es-ES"/>
              </w:rPr>
            </w:pPr>
            <w:r>
              <w:rPr>
                <w:rFonts w:cs="Arial"/>
                <w:color w:val="000000"/>
                <w:szCs w:val="20"/>
              </w:rPr>
              <w:t>3.257.303</w:t>
            </w:r>
          </w:p>
        </w:tc>
      </w:tr>
      <w:tr w:rsidR="004052D9" w:rsidRPr="001C30EF" w14:paraId="049F5A69" w14:textId="77777777" w:rsidTr="004A19ED">
        <w:trPr>
          <w:trHeight w:val="198"/>
        </w:trPr>
        <w:tc>
          <w:tcPr>
            <w:tcW w:w="6521" w:type="dxa"/>
            <w:shd w:val="clear" w:color="auto" w:fill="auto"/>
            <w:noWrap/>
            <w:vAlign w:val="center"/>
            <w:hideMark/>
          </w:tcPr>
          <w:p w14:paraId="1EDD7134" w14:textId="77777777" w:rsidR="004052D9" w:rsidRPr="00501F70" w:rsidRDefault="004052D9" w:rsidP="004A19ED">
            <w:pPr>
              <w:pStyle w:val="cuatexto"/>
              <w:spacing w:line="240" w:lineRule="auto"/>
              <w:rPr>
                <w:szCs w:val="20"/>
                <w:lang w:val="es-ES" w:eastAsia="es-ES"/>
              </w:rPr>
            </w:pPr>
            <w:r w:rsidRPr="00501F70">
              <w:rPr>
                <w:rFonts w:cs="Arial"/>
                <w:color w:val="000000"/>
                <w:szCs w:val="20"/>
              </w:rPr>
              <w:t>23. Indemnizaciones de gastos por razón del servicio</w:t>
            </w:r>
          </w:p>
        </w:tc>
        <w:tc>
          <w:tcPr>
            <w:tcW w:w="2268" w:type="dxa"/>
            <w:shd w:val="clear" w:color="auto" w:fill="auto"/>
            <w:noWrap/>
            <w:vAlign w:val="center"/>
          </w:tcPr>
          <w:p w14:paraId="304C9290" w14:textId="77777777" w:rsidR="004052D9" w:rsidRPr="00501F70" w:rsidRDefault="004052D9" w:rsidP="004A19ED">
            <w:pPr>
              <w:pStyle w:val="cuatexto"/>
              <w:spacing w:line="240" w:lineRule="auto"/>
              <w:jc w:val="right"/>
              <w:rPr>
                <w:szCs w:val="20"/>
                <w:highlight w:val="yellow"/>
                <w:lang w:val="es-ES" w:eastAsia="es-ES"/>
              </w:rPr>
            </w:pPr>
            <w:r>
              <w:rPr>
                <w:rFonts w:cs="Arial"/>
                <w:color w:val="000000"/>
                <w:szCs w:val="20"/>
              </w:rPr>
              <w:t>6.612</w:t>
            </w:r>
          </w:p>
        </w:tc>
      </w:tr>
      <w:tr w:rsidR="004052D9" w:rsidRPr="001C30EF" w14:paraId="41F5ABDD" w14:textId="77777777" w:rsidTr="004A19ED">
        <w:trPr>
          <w:trHeight w:val="198"/>
        </w:trPr>
        <w:tc>
          <w:tcPr>
            <w:tcW w:w="6521" w:type="dxa"/>
            <w:shd w:val="clear" w:color="auto" w:fill="auto"/>
            <w:noWrap/>
            <w:vAlign w:val="center"/>
          </w:tcPr>
          <w:p w14:paraId="705C152E" w14:textId="77777777" w:rsidR="004052D9" w:rsidRPr="00501F70" w:rsidRDefault="004052D9" w:rsidP="004A19ED">
            <w:pPr>
              <w:pStyle w:val="cuatexto"/>
              <w:spacing w:line="240" w:lineRule="auto"/>
              <w:rPr>
                <w:szCs w:val="20"/>
                <w:lang w:val="es-ES" w:eastAsia="es-ES"/>
              </w:rPr>
            </w:pPr>
            <w:r w:rsidRPr="00501F70">
              <w:rPr>
                <w:rFonts w:cs="Arial"/>
                <w:color w:val="000000"/>
                <w:szCs w:val="20"/>
              </w:rPr>
              <w:t>24. Gastos de edición y distribución</w:t>
            </w:r>
          </w:p>
        </w:tc>
        <w:tc>
          <w:tcPr>
            <w:tcW w:w="2268" w:type="dxa"/>
            <w:shd w:val="clear" w:color="auto" w:fill="auto"/>
            <w:noWrap/>
            <w:vAlign w:val="center"/>
          </w:tcPr>
          <w:p w14:paraId="17A577E8" w14:textId="77777777" w:rsidR="004052D9" w:rsidRPr="00501F70" w:rsidRDefault="004052D9" w:rsidP="004A19ED">
            <w:pPr>
              <w:pStyle w:val="cuatexto"/>
              <w:spacing w:line="240" w:lineRule="auto"/>
              <w:jc w:val="right"/>
              <w:rPr>
                <w:szCs w:val="20"/>
                <w:highlight w:val="yellow"/>
                <w:lang w:val="es-ES" w:eastAsia="es-ES"/>
              </w:rPr>
            </w:pPr>
            <w:r>
              <w:rPr>
                <w:rFonts w:cs="Arial"/>
                <w:color w:val="000000"/>
                <w:szCs w:val="20"/>
              </w:rPr>
              <w:t>3.025</w:t>
            </w:r>
          </w:p>
        </w:tc>
      </w:tr>
      <w:tr w:rsidR="004052D9" w:rsidRPr="001C30EF" w14:paraId="521A76BC" w14:textId="77777777" w:rsidTr="004A19ED">
        <w:trPr>
          <w:trHeight w:val="198"/>
        </w:trPr>
        <w:tc>
          <w:tcPr>
            <w:tcW w:w="6521" w:type="dxa"/>
            <w:tcBorders>
              <w:bottom w:val="single" w:sz="4" w:space="0" w:color="auto"/>
            </w:tcBorders>
            <w:shd w:val="clear" w:color="auto" w:fill="auto"/>
            <w:noWrap/>
            <w:vAlign w:val="center"/>
          </w:tcPr>
          <w:p w14:paraId="08CF1A0D" w14:textId="77777777" w:rsidR="004052D9" w:rsidRPr="00501F70" w:rsidRDefault="004052D9" w:rsidP="004A19ED">
            <w:pPr>
              <w:pStyle w:val="cuatexto"/>
              <w:spacing w:line="240" w:lineRule="auto"/>
              <w:rPr>
                <w:szCs w:val="20"/>
                <w:lang w:val="es-ES" w:eastAsia="es-ES"/>
              </w:rPr>
            </w:pPr>
            <w:r w:rsidRPr="00501F70">
              <w:rPr>
                <w:rFonts w:cs="Arial"/>
                <w:color w:val="000000"/>
                <w:szCs w:val="20"/>
              </w:rPr>
              <w:t>25. Trabajos realizados por administraciones públicas y otras entidades públicas</w:t>
            </w:r>
          </w:p>
        </w:tc>
        <w:tc>
          <w:tcPr>
            <w:tcW w:w="2268" w:type="dxa"/>
            <w:tcBorders>
              <w:bottom w:val="single" w:sz="4" w:space="0" w:color="auto"/>
            </w:tcBorders>
            <w:shd w:val="clear" w:color="auto" w:fill="auto"/>
            <w:noWrap/>
            <w:vAlign w:val="center"/>
          </w:tcPr>
          <w:p w14:paraId="0C271342" w14:textId="77777777" w:rsidR="004052D9" w:rsidRPr="00501F70" w:rsidRDefault="004052D9" w:rsidP="004A19ED">
            <w:pPr>
              <w:pStyle w:val="cuatexto"/>
              <w:spacing w:line="240" w:lineRule="auto"/>
              <w:jc w:val="right"/>
              <w:rPr>
                <w:szCs w:val="20"/>
                <w:highlight w:val="yellow"/>
                <w:lang w:val="es-ES" w:eastAsia="es-ES"/>
              </w:rPr>
            </w:pPr>
            <w:r>
              <w:rPr>
                <w:rFonts w:cs="Arial"/>
                <w:color w:val="000000"/>
                <w:szCs w:val="20"/>
              </w:rPr>
              <w:t>55.131</w:t>
            </w:r>
          </w:p>
        </w:tc>
      </w:tr>
      <w:tr w:rsidR="004052D9" w:rsidRPr="00095209" w14:paraId="79640EFA" w14:textId="77777777" w:rsidTr="004A19ED">
        <w:trPr>
          <w:trHeight w:val="255"/>
        </w:trPr>
        <w:tc>
          <w:tcPr>
            <w:tcW w:w="6521" w:type="dxa"/>
            <w:tcBorders>
              <w:top w:val="single" w:sz="4" w:space="0" w:color="auto"/>
              <w:bottom w:val="single" w:sz="4" w:space="0" w:color="auto"/>
            </w:tcBorders>
            <w:shd w:val="clear" w:color="auto" w:fill="FABF8F" w:themeFill="accent6" w:themeFillTint="99"/>
            <w:noWrap/>
            <w:vAlign w:val="center"/>
            <w:hideMark/>
          </w:tcPr>
          <w:p w14:paraId="5C49E722" w14:textId="77777777" w:rsidR="004052D9" w:rsidRPr="00095209" w:rsidRDefault="004052D9" w:rsidP="004A19ED">
            <w:pPr>
              <w:pStyle w:val="cuadroCabe"/>
              <w:spacing w:line="240" w:lineRule="auto"/>
              <w:rPr>
                <w:rFonts w:ascii="Arial Narrow" w:hAnsi="Arial Narrow"/>
                <w:sz w:val="20"/>
                <w:szCs w:val="20"/>
                <w:lang w:val="es-ES" w:eastAsia="es-ES"/>
              </w:rPr>
            </w:pPr>
            <w:r w:rsidRPr="00095209">
              <w:rPr>
                <w:rFonts w:ascii="Arial Narrow" w:hAnsi="Arial Narrow"/>
                <w:sz w:val="20"/>
                <w:szCs w:val="20"/>
                <w:lang w:val="es-ES" w:eastAsia="es-ES"/>
              </w:rPr>
              <w:t>Total gasto en bienes corrientes y servicios (capítulo 2)</w:t>
            </w:r>
          </w:p>
        </w:tc>
        <w:tc>
          <w:tcPr>
            <w:tcW w:w="2268" w:type="dxa"/>
            <w:tcBorders>
              <w:top w:val="single" w:sz="4" w:space="0" w:color="auto"/>
              <w:bottom w:val="single" w:sz="4" w:space="0" w:color="auto"/>
            </w:tcBorders>
            <w:shd w:val="clear" w:color="auto" w:fill="FABF8F" w:themeFill="accent6" w:themeFillTint="99"/>
            <w:noWrap/>
            <w:vAlign w:val="center"/>
          </w:tcPr>
          <w:p w14:paraId="1A34DF37" w14:textId="77777777" w:rsidR="004052D9" w:rsidRPr="00095209" w:rsidRDefault="004052D9" w:rsidP="004A19ED">
            <w:pPr>
              <w:pStyle w:val="cuadroCabe"/>
              <w:spacing w:line="240" w:lineRule="auto"/>
              <w:jc w:val="right"/>
              <w:rPr>
                <w:rFonts w:ascii="Arial Narrow" w:hAnsi="Arial Narrow"/>
                <w:sz w:val="20"/>
                <w:szCs w:val="20"/>
                <w:lang w:val="es-ES" w:eastAsia="es-ES"/>
              </w:rPr>
            </w:pPr>
            <w:r>
              <w:rPr>
                <w:rFonts w:ascii="Arial Narrow" w:hAnsi="Arial Narrow"/>
                <w:sz w:val="20"/>
                <w:szCs w:val="20"/>
                <w:lang w:val="es-ES" w:eastAsia="es-ES"/>
              </w:rPr>
              <w:t>4.060.605</w:t>
            </w:r>
          </w:p>
        </w:tc>
      </w:tr>
    </w:tbl>
    <w:p w14:paraId="0E9F9066" w14:textId="77777777" w:rsidR="004052D9" w:rsidRDefault="004052D9" w:rsidP="004052D9">
      <w:pPr>
        <w:pStyle w:val="texto"/>
        <w:spacing w:before="240" w:after="240"/>
        <w:rPr>
          <w:szCs w:val="26"/>
        </w:rPr>
      </w:pPr>
      <w:r w:rsidRPr="008441C5">
        <w:rPr>
          <w:szCs w:val="26"/>
        </w:rPr>
        <w:t xml:space="preserve">Por su parte, los gastos en inversiones reales en 2022 supusieron un total de 1,98 millones, equivalentes al 18 por ciento del total de gastos, de acuerdo con el siguiente detalle: </w:t>
      </w:r>
    </w:p>
    <w:tbl>
      <w:tblPr>
        <w:tblW w:w="8789" w:type="dxa"/>
        <w:tblBorders>
          <w:top w:val="single" w:sz="4" w:space="0" w:color="auto"/>
          <w:bottom w:val="single" w:sz="4" w:space="0" w:color="auto"/>
          <w:insideH w:val="single" w:sz="2" w:space="0" w:color="auto"/>
        </w:tblBorders>
        <w:tblCellMar>
          <w:left w:w="70" w:type="dxa"/>
          <w:right w:w="70" w:type="dxa"/>
        </w:tblCellMar>
        <w:tblLook w:val="04A0" w:firstRow="1" w:lastRow="0" w:firstColumn="1" w:lastColumn="0" w:noHBand="0" w:noVBand="1"/>
      </w:tblPr>
      <w:tblGrid>
        <w:gridCol w:w="6663"/>
        <w:gridCol w:w="2126"/>
      </w:tblGrid>
      <w:tr w:rsidR="004052D9" w:rsidRPr="00377142" w14:paraId="5DD3C5D7" w14:textId="77777777" w:rsidTr="004A19ED">
        <w:trPr>
          <w:trHeight w:val="255"/>
        </w:trPr>
        <w:tc>
          <w:tcPr>
            <w:tcW w:w="6663" w:type="dxa"/>
            <w:tcBorders>
              <w:top w:val="single" w:sz="4" w:space="0" w:color="auto"/>
              <w:bottom w:val="single" w:sz="4" w:space="0" w:color="auto"/>
            </w:tcBorders>
            <w:shd w:val="clear" w:color="auto" w:fill="FABF8F" w:themeFill="accent6" w:themeFillTint="99"/>
            <w:noWrap/>
            <w:vAlign w:val="center"/>
            <w:hideMark/>
          </w:tcPr>
          <w:p w14:paraId="1A734B09" w14:textId="77777777" w:rsidR="004052D9" w:rsidRPr="00377142" w:rsidRDefault="004052D9" w:rsidP="004A19ED">
            <w:pPr>
              <w:pStyle w:val="cuadroCabe"/>
              <w:spacing w:line="240" w:lineRule="auto"/>
              <w:rPr>
                <w:rFonts w:cs="Arial"/>
                <w:szCs w:val="18"/>
                <w:lang w:val="es-ES" w:eastAsia="es-ES"/>
              </w:rPr>
            </w:pPr>
            <w:r w:rsidRPr="00377142">
              <w:rPr>
                <w:rFonts w:cs="Arial"/>
                <w:szCs w:val="18"/>
                <w:lang w:val="es-ES" w:eastAsia="es-ES"/>
              </w:rPr>
              <w:t>Artículo económico</w:t>
            </w:r>
          </w:p>
        </w:tc>
        <w:tc>
          <w:tcPr>
            <w:tcW w:w="2126" w:type="dxa"/>
            <w:tcBorders>
              <w:top w:val="single" w:sz="4" w:space="0" w:color="auto"/>
              <w:bottom w:val="single" w:sz="4" w:space="0" w:color="auto"/>
            </w:tcBorders>
            <w:shd w:val="clear" w:color="auto" w:fill="FABF8F" w:themeFill="accent6" w:themeFillTint="99"/>
            <w:noWrap/>
            <w:vAlign w:val="center"/>
            <w:hideMark/>
          </w:tcPr>
          <w:p w14:paraId="541251AA" w14:textId="77777777" w:rsidR="004052D9" w:rsidRPr="00377142" w:rsidRDefault="004052D9" w:rsidP="004A19ED">
            <w:pPr>
              <w:pStyle w:val="cuadroCabe"/>
              <w:spacing w:line="240" w:lineRule="auto"/>
              <w:jc w:val="right"/>
              <w:rPr>
                <w:rFonts w:cs="Arial"/>
                <w:szCs w:val="18"/>
                <w:lang w:val="es-ES" w:eastAsia="es-ES"/>
              </w:rPr>
            </w:pPr>
            <w:r w:rsidRPr="00377142">
              <w:rPr>
                <w:rFonts w:cs="Arial"/>
                <w:szCs w:val="18"/>
                <w:lang w:val="es-ES" w:eastAsia="es-ES"/>
              </w:rPr>
              <w:t>ORN 2022</w:t>
            </w:r>
          </w:p>
        </w:tc>
      </w:tr>
      <w:tr w:rsidR="004052D9" w:rsidRPr="00501F70" w14:paraId="6AC074C8" w14:textId="77777777" w:rsidTr="004A19ED">
        <w:trPr>
          <w:trHeight w:val="198"/>
        </w:trPr>
        <w:tc>
          <w:tcPr>
            <w:tcW w:w="6663" w:type="dxa"/>
            <w:tcBorders>
              <w:top w:val="single" w:sz="4" w:space="0" w:color="auto"/>
              <w:bottom w:val="single" w:sz="2" w:space="0" w:color="auto"/>
            </w:tcBorders>
            <w:shd w:val="clear" w:color="auto" w:fill="auto"/>
            <w:noWrap/>
            <w:vAlign w:val="center"/>
          </w:tcPr>
          <w:p w14:paraId="2059B634" w14:textId="77777777" w:rsidR="004052D9" w:rsidRPr="00501F70" w:rsidRDefault="004052D9" w:rsidP="004A19ED">
            <w:pPr>
              <w:pStyle w:val="cuatexto"/>
              <w:spacing w:line="240" w:lineRule="auto"/>
              <w:rPr>
                <w:szCs w:val="20"/>
                <w:lang w:val="es-ES" w:eastAsia="es-ES"/>
              </w:rPr>
            </w:pPr>
            <w:r w:rsidRPr="00501F70">
              <w:rPr>
                <w:rFonts w:cs="Arial"/>
                <w:color w:val="000000"/>
                <w:szCs w:val="20"/>
              </w:rPr>
              <w:t>60. Inversión nueva en infraestructuras y bienes destinados a uso general</w:t>
            </w:r>
          </w:p>
        </w:tc>
        <w:tc>
          <w:tcPr>
            <w:tcW w:w="2126" w:type="dxa"/>
            <w:tcBorders>
              <w:top w:val="single" w:sz="4" w:space="0" w:color="auto"/>
              <w:bottom w:val="single" w:sz="2" w:space="0" w:color="auto"/>
            </w:tcBorders>
            <w:shd w:val="clear" w:color="auto" w:fill="auto"/>
            <w:noWrap/>
            <w:vAlign w:val="center"/>
          </w:tcPr>
          <w:p w14:paraId="2CAFAE5A" w14:textId="77777777" w:rsidR="004052D9" w:rsidRPr="00501F70" w:rsidRDefault="004052D9" w:rsidP="004A19ED">
            <w:pPr>
              <w:pStyle w:val="cuatexto"/>
              <w:spacing w:line="240" w:lineRule="auto"/>
              <w:jc w:val="right"/>
              <w:rPr>
                <w:szCs w:val="20"/>
                <w:highlight w:val="yellow"/>
                <w:lang w:val="es-ES" w:eastAsia="es-ES"/>
              </w:rPr>
            </w:pPr>
            <w:r>
              <w:rPr>
                <w:rFonts w:cs="Arial"/>
                <w:color w:val="000000"/>
                <w:szCs w:val="20"/>
              </w:rPr>
              <w:t>253.140</w:t>
            </w:r>
          </w:p>
        </w:tc>
      </w:tr>
      <w:tr w:rsidR="004052D9" w:rsidRPr="00501F70" w14:paraId="0526B201" w14:textId="77777777" w:rsidTr="004A19ED">
        <w:trPr>
          <w:trHeight w:val="198"/>
        </w:trPr>
        <w:tc>
          <w:tcPr>
            <w:tcW w:w="6663" w:type="dxa"/>
            <w:tcBorders>
              <w:top w:val="single" w:sz="2" w:space="0" w:color="auto"/>
              <w:bottom w:val="single" w:sz="2" w:space="0" w:color="auto"/>
            </w:tcBorders>
            <w:shd w:val="clear" w:color="auto" w:fill="auto"/>
            <w:noWrap/>
            <w:vAlign w:val="center"/>
          </w:tcPr>
          <w:p w14:paraId="744CFE6F" w14:textId="77777777" w:rsidR="004052D9" w:rsidRPr="0054056E" w:rsidRDefault="004052D9" w:rsidP="004A19ED">
            <w:pPr>
              <w:pStyle w:val="cuatexto"/>
              <w:spacing w:line="240" w:lineRule="auto"/>
              <w:rPr>
                <w:szCs w:val="20"/>
                <w:lang w:val="es-ES" w:eastAsia="es-ES"/>
              </w:rPr>
            </w:pPr>
            <w:r w:rsidRPr="0054056E">
              <w:rPr>
                <w:rFonts w:cs="Arial"/>
                <w:color w:val="000000"/>
                <w:szCs w:val="20"/>
              </w:rPr>
              <w:t>61. Inversión de reposición de infraestructuras y bienes destinados al uso general</w:t>
            </w:r>
          </w:p>
        </w:tc>
        <w:tc>
          <w:tcPr>
            <w:tcW w:w="2126" w:type="dxa"/>
            <w:tcBorders>
              <w:top w:val="single" w:sz="2" w:space="0" w:color="auto"/>
              <w:bottom w:val="single" w:sz="2" w:space="0" w:color="auto"/>
            </w:tcBorders>
            <w:shd w:val="clear" w:color="auto" w:fill="auto"/>
            <w:noWrap/>
            <w:vAlign w:val="center"/>
          </w:tcPr>
          <w:p w14:paraId="48C9EA1A" w14:textId="77777777" w:rsidR="004052D9" w:rsidRPr="00501F70" w:rsidRDefault="004052D9" w:rsidP="004A19ED">
            <w:pPr>
              <w:pStyle w:val="cuatexto"/>
              <w:spacing w:line="240" w:lineRule="auto"/>
              <w:jc w:val="right"/>
              <w:rPr>
                <w:szCs w:val="20"/>
                <w:lang w:val="es-ES" w:eastAsia="es-ES"/>
              </w:rPr>
            </w:pPr>
            <w:r>
              <w:rPr>
                <w:rFonts w:cs="Arial"/>
                <w:color w:val="000000"/>
                <w:szCs w:val="20"/>
              </w:rPr>
              <w:t>423.523</w:t>
            </w:r>
          </w:p>
        </w:tc>
      </w:tr>
      <w:tr w:rsidR="004052D9" w:rsidRPr="00501F70" w14:paraId="514B20A9" w14:textId="77777777" w:rsidTr="004A19ED">
        <w:trPr>
          <w:trHeight w:val="198"/>
        </w:trPr>
        <w:tc>
          <w:tcPr>
            <w:tcW w:w="6663" w:type="dxa"/>
            <w:tcBorders>
              <w:top w:val="single" w:sz="2" w:space="0" w:color="auto"/>
              <w:bottom w:val="single" w:sz="2" w:space="0" w:color="auto"/>
            </w:tcBorders>
            <w:shd w:val="clear" w:color="auto" w:fill="auto"/>
            <w:noWrap/>
            <w:vAlign w:val="center"/>
          </w:tcPr>
          <w:p w14:paraId="38877993" w14:textId="77777777" w:rsidR="004052D9" w:rsidRPr="0054056E" w:rsidRDefault="004052D9" w:rsidP="004A19ED">
            <w:pPr>
              <w:pStyle w:val="cuatexto"/>
              <w:spacing w:line="240" w:lineRule="auto"/>
              <w:rPr>
                <w:szCs w:val="20"/>
                <w:lang w:val="es-ES" w:eastAsia="es-ES"/>
              </w:rPr>
            </w:pPr>
            <w:r w:rsidRPr="0054056E">
              <w:rPr>
                <w:rFonts w:cs="Arial"/>
                <w:color w:val="000000"/>
                <w:szCs w:val="20"/>
              </w:rPr>
              <w:t>62. Inversión nueva asociada al funcionamiento operativo de los servicios</w:t>
            </w:r>
          </w:p>
        </w:tc>
        <w:tc>
          <w:tcPr>
            <w:tcW w:w="2126" w:type="dxa"/>
            <w:tcBorders>
              <w:top w:val="single" w:sz="2" w:space="0" w:color="auto"/>
              <w:bottom w:val="single" w:sz="2" w:space="0" w:color="auto"/>
            </w:tcBorders>
            <w:shd w:val="clear" w:color="auto" w:fill="auto"/>
            <w:noWrap/>
            <w:vAlign w:val="center"/>
          </w:tcPr>
          <w:p w14:paraId="404FD27F" w14:textId="77777777" w:rsidR="004052D9" w:rsidRPr="00501F70" w:rsidRDefault="004052D9" w:rsidP="004A19ED">
            <w:pPr>
              <w:pStyle w:val="cuatexto"/>
              <w:spacing w:line="240" w:lineRule="auto"/>
              <w:jc w:val="right"/>
              <w:rPr>
                <w:szCs w:val="20"/>
                <w:highlight w:val="yellow"/>
                <w:lang w:val="es-ES" w:eastAsia="es-ES"/>
              </w:rPr>
            </w:pPr>
            <w:r>
              <w:rPr>
                <w:rFonts w:cs="Arial"/>
                <w:color w:val="000000"/>
                <w:szCs w:val="20"/>
              </w:rPr>
              <w:t>208.027</w:t>
            </w:r>
          </w:p>
        </w:tc>
      </w:tr>
      <w:tr w:rsidR="004052D9" w:rsidRPr="00501F70" w14:paraId="2C0B18DE" w14:textId="77777777" w:rsidTr="004A19ED">
        <w:trPr>
          <w:trHeight w:val="198"/>
        </w:trPr>
        <w:tc>
          <w:tcPr>
            <w:tcW w:w="6663" w:type="dxa"/>
            <w:tcBorders>
              <w:top w:val="single" w:sz="2" w:space="0" w:color="auto"/>
              <w:bottom w:val="single" w:sz="2" w:space="0" w:color="auto"/>
            </w:tcBorders>
            <w:shd w:val="clear" w:color="auto" w:fill="auto"/>
            <w:noWrap/>
            <w:vAlign w:val="center"/>
          </w:tcPr>
          <w:p w14:paraId="4A30DB05" w14:textId="77777777" w:rsidR="004052D9" w:rsidRPr="0054056E" w:rsidRDefault="004052D9" w:rsidP="004A19ED">
            <w:pPr>
              <w:pStyle w:val="cuatexto"/>
              <w:spacing w:line="240" w:lineRule="auto"/>
              <w:rPr>
                <w:szCs w:val="20"/>
                <w:lang w:val="es-ES" w:eastAsia="es-ES"/>
              </w:rPr>
            </w:pPr>
            <w:r w:rsidRPr="0054056E">
              <w:rPr>
                <w:rFonts w:cs="Arial"/>
                <w:color w:val="000000"/>
                <w:szCs w:val="20"/>
              </w:rPr>
              <w:t>63. Inversión de reposición asociada al funcionamiento operativo de los servicios</w:t>
            </w:r>
          </w:p>
        </w:tc>
        <w:tc>
          <w:tcPr>
            <w:tcW w:w="2126" w:type="dxa"/>
            <w:tcBorders>
              <w:top w:val="single" w:sz="2" w:space="0" w:color="auto"/>
              <w:bottom w:val="single" w:sz="2" w:space="0" w:color="auto"/>
            </w:tcBorders>
            <w:shd w:val="clear" w:color="auto" w:fill="auto"/>
            <w:noWrap/>
            <w:vAlign w:val="center"/>
          </w:tcPr>
          <w:p w14:paraId="4F4F30AC" w14:textId="77777777" w:rsidR="004052D9" w:rsidRPr="00501F70" w:rsidRDefault="004052D9" w:rsidP="004A19ED">
            <w:pPr>
              <w:pStyle w:val="cuatexto"/>
              <w:spacing w:line="240" w:lineRule="auto"/>
              <w:jc w:val="right"/>
              <w:rPr>
                <w:szCs w:val="20"/>
                <w:lang w:val="es-ES" w:eastAsia="es-ES"/>
              </w:rPr>
            </w:pPr>
            <w:r>
              <w:rPr>
                <w:rFonts w:cs="Arial"/>
                <w:color w:val="000000"/>
                <w:szCs w:val="20"/>
              </w:rPr>
              <w:t>827.735</w:t>
            </w:r>
          </w:p>
        </w:tc>
      </w:tr>
      <w:tr w:rsidR="004052D9" w:rsidRPr="00501F70" w14:paraId="278A1C57" w14:textId="77777777" w:rsidTr="004A19ED">
        <w:trPr>
          <w:trHeight w:val="198"/>
        </w:trPr>
        <w:tc>
          <w:tcPr>
            <w:tcW w:w="6663" w:type="dxa"/>
            <w:tcBorders>
              <w:top w:val="single" w:sz="2" w:space="0" w:color="auto"/>
              <w:bottom w:val="single" w:sz="2" w:space="0" w:color="auto"/>
            </w:tcBorders>
            <w:shd w:val="clear" w:color="auto" w:fill="auto"/>
            <w:noWrap/>
            <w:vAlign w:val="center"/>
          </w:tcPr>
          <w:p w14:paraId="40C5C315" w14:textId="77777777" w:rsidR="004052D9" w:rsidRPr="00501F70" w:rsidRDefault="004052D9" w:rsidP="004A19ED">
            <w:pPr>
              <w:pStyle w:val="cuatexto"/>
              <w:spacing w:line="240" w:lineRule="auto"/>
              <w:rPr>
                <w:szCs w:val="20"/>
                <w:lang w:val="es-ES" w:eastAsia="es-ES"/>
              </w:rPr>
            </w:pPr>
            <w:r w:rsidRPr="00501F70">
              <w:rPr>
                <w:rFonts w:cs="Arial"/>
                <w:color w:val="000000"/>
                <w:szCs w:val="20"/>
              </w:rPr>
              <w:t>64. Gastos en inversiones de carácter intangible</w:t>
            </w:r>
          </w:p>
        </w:tc>
        <w:tc>
          <w:tcPr>
            <w:tcW w:w="2126" w:type="dxa"/>
            <w:tcBorders>
              <w:top w:val="single" w:sz="2" w:space="0" w:color="auto"/>
              <w:bottom w:val="single" w:sz="2" w:space="0" w:color="auto"/>
            </w:tcBorders>
            <w:shd w:val="clear" w:color="auto" w:fill="auto"/>
            <w:noWrap/>
            <w:vAlign w:val="center"/>
          </w:tcPr>
          <w:p w14:paraId="7DD9CC93" w14:textId="77777777" w:rsidR="004052D9" w:rsidRPr="00501F70" w:rsidRDefault="004052D9" w:rsidP="004A19ED">
            <w:pPr>
              <w:pStyle w:val="cuatexto"/>
              <w:spacing w:line="240" w:lineRule="auto"/>
              <w:jc w:val="right"/>
              <w:rPr>
                <w:szCs w:val="20"/>
                <w:lang w:val="es-ES" w:eastAsia="es-ES"/>
              </w:rPr>
            </w:pPr>
            <w:r>
              <w:rPr>
                <w:rFonts w:cs="Arial"/>
                <w:color w:val="000000"/>
                <w:szCs w:val="20"/>
              </w:rPr>
              <w:t>76.279</w:t>
            </w:r>
          </w:p>
        </w:tc>
      </w:tr>
      <w:tr w:rsidR="004052D9" w:rsidRPr="00501F70" w14:paraId="411475E4" w14:textId="77777777" w:rsidTr="004A19ED">
        <w:trPr>
          <w:trHeight w:val="198"/>
        </w:trPr>
        <w:tc>
          <w:tcPr>
            <w:tcW w:w="6663" w:type="dxa"/>
            <w:tcBorders>
              <w:top w:val="single" w:sz="2" w:space="0" w:color="auto"/>
              <w:bottom w:val="single" w:sz="2" w:space="0" w:color="auto"/>
            </w:tcBorders>
            <w:shd w:val="clear" w:color="auto" w:fill="auto"/>
            <w:noWrap/>
            <w:vAlign w:val="center"/>
          </w:tcPr>
          <w:p w14:paraId="786DEFAC" w14:textId="77777777" w:rsidR="004052D9" w:rsidRPr="00501F70" w:rsidRDefault="004052D9" w:rsidP="004A19ED">
            <w:pPr>
              <w:pStyle w:val="cuatexto"/>
              <w:spacing w:line="240" w:lineRule="auto"/>
              <w:rPr>
                <w:rFonts w:cs="Arial"/>
                <w:color w:val="000000"/>
                <w:szCs w:val="20"/>
              </w:rPr>
            </w:pPr>
            <w:r w:rsidRPr="00501F70">
              <w:rPr>
                <w:rFonts w:cs="Arial"/>
                <w:color w:val="000000"/>
                <w:szCs w:val="20"/>
              </w:rPr>
              <w:t>68. Gastos en inversiones en bienes patrimoniales</w:t>
            </w:r>
          </w:p>
        </w:tc>
        <w:tc>
          <w:tcPr>
            <w:tcW w:w="2126" w:type="dxa"/>
            <w:tcBorders>
              <w:top w:val="single" w:sz="2" w:space="0" w:color="auto"/>
              <w:bottom w:val="single" w:sz="2" w:space="0" w:color="auto"/>
            </w:tcBorders>
            <w:shd w:val="clear" w:color="auto" w:fill="auto"/>
            <w:noWrap/>
            <w:vAlign w:val="center"/>
          </w:tcPr>
          <w:p w14:paraId="2C9090EC" w14:textId="77777777" w:rsidR="004052D9" w:rsidRPr="00501F70" w:rsidRDefault="004052D9" w:rsidP="004A19ED">
            <w:pPr>
              <w:pStyle w:val="cuatexto"/>
              <w:spacing w:line="240" w:lineRule="auto"/>
              <w:jc w:val="right"/>
              <w:rPr>
                <w:rFonts w:cs="Arial"/>
                <w:color w:val="000000"/>
                <w:szCs w:val="20"/>
              </w:rPr>
            </w:pPr>
            <w:r>
              <w:rPr>
                <w:rFonts w:cs="Arial"/>
                <w:color w:val="000000"/>
                <w:szCs w:val="20"/>
              </w:rPr>
              <w:t>180.191</w:t>
            </w:r>
          </w:p>
        </w:tc>
      </w:tr>
      <w:tr w:rsidR="004052D9" w:rsidRPr="00501F70" w14:paraId="3D4DC99E" w14:textId="77777777" w:rsidTr="004A19ED">
        <w:trPr>
          <w:trHeight w:val="198"/>
        </w:trPr>
        <w:tc>
          <w:tcPr>
            <w:tcW w:w="6663" w:type="dxa"/>
            <w:tcBorders>
              <w:top w:val="single" w:sz="2" w:space="0" w:color="auto"/>
              <w:bottom w:val="single" w:sz="4" w:space="0" w:color="auto"/>
            </w:tcBorders>
            <w:shd w:val="clear" w:color="auto" w:fill="auto"/>
            <w:noWrap/>
            <w:vAlign w:val="center"/>
          </w:tcPr>
          <w:p w14:paraId="48FB8298" w14:textId="77777777" w:rsidR="004052D9" w:rsidRPr="00501F70" w:rsidRDefault="004052D9" w:rsidP="004A19ED">
            <w:pPr>
              <w:pStyle w:val="cuatexto"/>
              <w:spacing w:line="240" w:lineRule="auto"/>
              <w:rPr>
                <w:rFonts w:cs="Arial"/>
                <w:color w:val="000000"/>
                <w:szCs w:val="20"/>
              </w:rPr>
            </w:pPr>
            <w:r w:rsidRPr="00501F70">
              <w:rPr>
                <w:rFonts w:cs="Arial"/>
                <w:color w:val="000000"/>
                <w:szCs w:val="20"/>
              </w:rPr>
              <w:t>69. Inversiones en bienes comunales</w:t>
            </w:r>
          </w:p>
        </w:tc>
        <w:tc>
          <w:tcPr>
            <w:tcW w:w="2126" w:type="dxa"/>
            <w:tcBorders>
              <w:top w:val="single" w:sz="2" w:space="0" w:color="auto"/>
              <w:bottom w:val="single" w:sz="4" w:space="0" w:color="auto"/>
            </w:tcBorders>
            <w:shd w:val="clear" w:color="auto" w:fill="auto"/>
            <w:noWrap/>
            <w:vAlign w:val="center"/>
          </w:tcPr>
          <w:p w14:paraId="73CDE818" w14:textId="77777777" w:rsidR="004052D9" w:rsidRPr="00501F70" w:rsidRDefault="004052D9" w:rsidP="004A19ED">
            <w:pPr>
              <w:pStyle w:val="cuatexto"/>
              <w:spacing w:line="240" w:lineRule="auto"/>
              <w:jc w:val="right"/>
              <w:rPr>
                <w:rFonts w:cs="Arial"/>
                <w:color w:val="000000"/>
                <w:szCs w:val="20"/>
              </w:rPr>
            </w:pPr>
            <w:r>
              <w:rPr>
                <w:rFonts w:cs="Arial"/>
                <w:color w:val="000000"/>
                <w:szCs w:val="20"/>
              </w:rPr>
              <w:t>12.249</w:t>
            </w:r>
          </w:p>
        </w:tc>
      </w:tr>
      <w:tr w:rsidR="004052D9" w:rsidRPr="00377142" w14:paraId="5139914C" w14:textId="77777777" w:rsidTr="004A19ED">
        <w:trPr>
          <w:trHeight w:val="255"/>
        </w:trPr>
        <w:tc>
          <w:tcPr>
            <w:tcW w:w="6663" w:type="dxa"/>
            <w:tcBorders>
              <w:top w:val="single" w:sz="4" w:space="0" w:color="auto"/>
              <w:bottom w:val="single" w:sz="4" w:space="0" w:color="auto"/>
            </w:tcBorders>
            <w:shd w:val="clear" w:color="auto" w:fill="FABF8F" w:themeFill="accent6" w:themeFillTint="99"/>
            <w:noWrap/>
            <w:vAlign w:val="center"/>
          </w:tcPr>
          <w:p w14:paraId="6C3C97A0" w14:textId="77777777" w:rsidR="004052D9" w:rsidRPr="00377142" w:rsidRDefault="004052D9" w:rsidP="004A19ED">
            <w:pPr>
              <w:pStyle w:val="cuadroCabe"/>
              <w:spacing w:line="240" w:lineRule="auto"/>
              <w:rPr>
                <w:rFonts w:cs="Arial"/>
                <w:szCs w:val="18"/>
                <w:lang w:val="es-ES" w:eastAsia="es-ES"/>
              </w:rPr>
            </w:pPr>
            <w:r w:rsidRPr="00377142">
              <w:rPr>
                <w:rFonts w:cs="Arial"/>
                <w:szCs w:val="18"/>
                <w:lang w:val="es-ES" w:eastAsia="es-ES"/>
              </w:rPr>
              <w:t>Total gasto en inversiones reales (capítulo 6)</w:t>
            </w:r>
          </w:p>
        </w:tc>
        <w:tc>
          <w:tcPr>
            <w:tcW w:w="2126" w:type="dxa"/>
            <w:tcBorders>
              <w:top w:val="single" w:sz="4" w:space="0" w:color="auto"/>
              <w:bottom w:val="single" w:sz="4" w:space="0" w:color="auto"/>
            </w:tcBorders>
            <w:shd w:val="clear" w:color="auto" w:fill="FABF8F" w:themeFill="accent6" w:themeFillTint="99"/>
            <w:noWrap/>
            <w:vAlign w:val="center"/>
          </w:tcPr>
          <w:p w14:paraId="6B91BE2C" w14:textId="77777777" w:rsidR="004052D9" w:rsidRPr="00377142" w:rsidRDefault="004052D9" w:rsidP="004A19ED">
            <w:pPr>
              <w:pStyle w:val="cuadroCabe"/>
              <w:spacing w:line="240" w:lineRule="auto"/>
              <w:jc w:val="right"/>
              <w:rPr>
                <w:rFonts w:cs="Arial"/>
                <w:szCs w:val="18"/>
                <w:lang w:val="es-ES" w:eastAsia="es-ES"/>
              </w:rPr>
            </w:pPr>
            <w:r w:rsidRPr="00377142">
              <w:rPr>
                <w:rFonts w:cs="Arial"/>
                <w:szCs w:val="18"/>
                <w:lang w:val="es-ES" w:eastAsia="es-ES"/>
              </w:rPr>
              <w:t>1.981.143</w:t>
            </w:r>
          </w:p>
        </w:tc>
      </w:tr>
    </w:tbl>
    <w:p w14:paraId="2887FF6E" w14:textId="77777777" w:rsidR="004052D9" w:rsidRDefault="004052D9" w:rsidP="004052D9">
      <w:pPr>
        <w:pStyle w:val="texto"/>
        <w:spacing w:before="240" w:after="120"/>
      </w:pPr>
      <w:r>
        <w:t>L</w:t>
      </w:r>
      <w:r w:rsidRPr="000B2A95">
        <w:t xml:space="preserve">a ejecución presupuestaria en los capítulos 2 y 6 del presupuesto de gastos se sitúa en el 113 y 50 por ciento, respectivamente. Por tanto, en lo que respecta al capítulo 2, el ayuntamiento ha contraído obligaciones sin disponer de crédito adecuado y suficiente para ello. En concreto, se ha excedido el crédito disponible en </w:t>
      </w:r>
      <w:r>
        <w:t xml:space="preserve">tres bolsas de vinculación jurídica, por </w:t>
      </w:r>
      <w:r w:rsidRPr="000B2A95">
        <w:t xml:space="preserve">un </w:t>
      </w:r>
      <w:r>
        <w:t xml:space="preserve">importe </w:t>
      </w:r>
      <w:r w:rsidRPr="000B2A95">
        <w:t>total de 509.</w:t>
      </w:r>
      <w:r>
        <w:t>235</w:t>
      </w:r>
      <w:r w:rsidRPr="000B2A95">
        <w:t xml:space="preserve"> euros.</w:t>
      </w:r>
    </w:p>
    <w:p w14:paraId="4D93DE97" w14:textId="689C948E" w:rsidR="004052D9" w:rsidRPr="004308A6" w:rsidRDefault="004052D9" w:rsidP="00E118E5">
      <w:pPr>
        <w:pStyle w:val="texto"/>
        <w:spacing w:before="240" w:after="120"/>
      </w:pPr>
      <w:r w:rsidRPr="006C36BB">
        <w:t xml:space="preserve">Nuestro trabajo en </w:t>
      </w:r>
      <w:r w:rsidR="00E371C9">
        <w:t>esta</w:t>
      </w:r>
      <w:r w:rsidRPr="006C36BB">
        <w:t xml:space="preserve"> área ha consistido en analizar los </w:t>
      </w:r>
      <w:r>
        <w:t xml:space="preserve">contratos adjudicados a través de </w:t>
      </w:r>
      <w:r w:rsidRPr="006C36BB">
        <w:t xml:space="preserve">procedimientos distintos al régimen especial para contratos de menor cuantía, la adecuada utilización de dicho régimen especial en la adjudicación de contratos correspondientes a los capítulos 2 y 6 del presupuesto de gastos y las prestaciones </w:t>
      </w:r>
      <w:r>
        <w:t>realizadas en 2022 cuyos contratos estaban vencidos</w:t>
      </w:r>
      <w:r w:rsidRPr="006C36BB">
        <w:t xml:space="preserve">. </w:t>
      </w:r>
    </w:p>
    <w:p w14:paraId="7D6AF284" w14:textId="77777777" w:rsidR="00E118E5" w:rsidRDefault="00E118E5">
      <w:pPr>
        <w:spacing w:after="0"/>
        <w:ind w:firstLine="0"/>
        <w:jc w:val="left"/>
        <w:rPr>
          <w:rFonts w:ascii="Arial" w:hAnsi="Arial" w:cs="Arial"/>
          <w:i/>
          <w:spacing w:val="6"/>
          <w:sz w:val="25"/>
          <w:szCs w:val="25"/>
        </w:rPr>
      </w:pPr>
      <w:r>
        <w:rPr>
          <w:rFonts w:ascii="Arial" w:hAnsi="Arial" w:cs="Arial"/>
          <w:i/>
          <w:sz w:val="25"/>
          <w:szCs w:val="25"/>
        </w:rPr>
        <w:br w:type="page"/>
      </w:r>
    </w:p>
    <w:p w14:paraId="70F8EA07" w14:textId="1C18C5DA" w:rsidR="00413930" w:rsidRPr="00E118E5" w:rsidRDefault="00181479" w:rsidP="00E118E5">
      <w:pPr>
        <w:pStyle w:val="texto"/>
        <w:spacing w:before="240" w:after="240"/>
        <w:ind w:firstLine="0"/>
        <w:rPr>
          <w:rFonts w:ascii="Arial" w:hAnsi="Arial" w:cs="Arial"/>
          <w:i/>
          <w:sz w:val="25"/>
          <w:szCs w:val="25"/>
        </w:rPr>
      </w:pPr>
      <w:r w:rsidRPr="00E118E5">
        <w:rPr>
          <w:rFonts w:ascii="Arial" w:hAnsi="Arial" w:cs="Arial"/>
          <w:i/>
          <w:sz w:val="25"/>
          <w:szCs w:val="25"/>
        </w:rPr>
        <w:lastRenderedPageBreak/>
        <w:t>4</w:t>
      </w:r>
      <w:r w:rsidR="00A84599" w:rsidRPr="00E118E5">
        <w:rPr>
          <w:rFonts w:ascii="Arial" w:hAnsi="Arial" w:cs="Arial"/>
          <w:i/>
          <w:sz w:val="25"/>
          <w:szCs w:val="25"/>
        </w:rPr>
        <w:t xml:space="preserve">.2.1 </w:t>
      </w:r>
      <w:r w:rsidR="003F5566" w:rsidRPr="00E118E5">
        <w:rPr>
          <w:rFonts w:ascii="Arial" w:hAnsi="Arial" w:cs="Arial"/>
          <w:i/>
          <w:sz w:val="25"/>
          <w:szCs w:val="25"/>
        </w:rPr>
        <w:t xml:space="preserve">Contratos adjudicados </w:t>
      </w:r>
      <w:r w:rsidR="00F22A6B" w:rsidRPr="00E118E5">
        <w:rPr>
          <w:rFonts w:ascii="Arial" w:hAnsi="Arial" w:cs="Arial"/>
          <w:i/>
          <w:sz w:val="25"/>
          <w:szCs w:val="25"/>
        </w:rPr>
        <w:t xml:space="preserve">(excepto régimen especial para contratos </w:t>
      </w:r>
      <w:r w:rsidR="004052D9" w:rsidRPr="00E118E5">
        <w:rPr>
          <w:rFonts w:ascii="Arial" w:hAnsi="Arial" w:cs="Arial"/>
          <w:i/>
          <w:sz w:val="25"/>
          <w:szCs w:val="25"/>
        </w:rPr>
        <w:t>de menor cuantía</w:t>
      </w:r>
      <w:r w:rsidR="00F22A6B" w:rsidRPr="00E118E5">
        <w:rPr>
          <w:rFonts w:ascii="Arial" w:hAnsi="Arial" w:cs="Arial"/>
          <w:i/>
          <w:sz w:val="25"/>
          <w:szCs w:val="25"/>
        </w:rPr>
        <w:t>)</w:t>
      </w:r>
    </w:p>
    <w:p w14:paraId="1836F460" w14:textId="0D1A4230" w:rsidR="00413930" w:rsidRDefault="00413930" w:rsidP="00FE5BC9">
      <w:pPr>
        <w:pStyle w:val="texto"/>
      </w:pPr>
      <w:r>
        <w:t>En 2022</w:t>
      </w:r>
      <w:r w:rsidRPr="00A74B33">
        <w:t xml:space="preserve"> el </w:t>
      </w:r>
      <w:r w:rsidRPr="00FE5BC9">
        <w:t>ayuntamiento</w:t>
      </w:r>
      <w:r w:rsidRPr="00A74B33">
        <w:t xml:space="preserve"> ha </w:t>
      </w:r>
      <w:r w:rsidR="003D0170">
        <w:t>adjudicado 1</w:t>
      </w:r>
      <w:r w:rsidR="0073598A">
        <w:t>2</w:t>
      </w:r>
      <w:r w:rsidR="003D0170">
        <w:t xml:space="preserve"> contratos a través de procedimientos de c</w:t>
      </w:r>
      <w:r>
        <w:t>ontratación distintos al régimen especial p</w:t>
      </w:r>
      <w:r w:rsidR="003D0170">
        <w:t xml:space="preserve">ara contratos de menor cuantía. </w:t>
      </w:r>
      <w:r w:rsidR="0073598A">
        <w:t>Su</w:t>
      </w:r>
      <w:r>
        <w:t>s precios de adjudicación suman 1,</w:t>
      </w:r>
      <w:r w:rsidR="0073598A">
        <w:t>72</w:t>
      </w:r>
      <w:r>
        <w:t xml:space="preserve"> millones.</w:t>
      </w:r>
    </w:p>
    <w:p w14:paraId="0F49B4A9" w14:textId="2054EABE" w:rsidR="00413930" w:rsidRDefault="00413930" w:rsidP="005A2BBD">
      <w:pPr>
        <w:pStyle w:val="texto"/>
        <w:spacing w:before="240" w:after="240"/>
        <w:rPr>
          <w:highlight w:val="yellow"/>
        </w:rPr>
      </w:pPr>
      <w:r w:rsidRPr="00A74B33">
        <w:t xml:space="preserve">Hemos </w:t>
      </w:r>
      <w:r w:rsidRPr="00FE5BC9">
        <w:t>revisado</w:t>
      </w:r>
      <w:r w:rsidRPr="00CD2A5A">
        <w:t xml:space="preserve"> la licitación, adjudicación y ejecución de</w:t>
      </w:r>
      <w:r>
        <w:t xml:space="preserve"> una muestra integrada por</w:t>
      </w:r>
      <w:r w:rsidRPr="00CD2A5A">
        <w:t xml:space="preserve"> </w:t>
      </w:r>
      <w:r>
        <w:t xml:space="preserve">ocho </w:t>
      </w:r>
      <w:r w:rsidRPr="00CD2A5A">
        <w:t>contratos</w:t>
      </w:r>
      <w:r w:rsidR="003D0170">
        <w:t xml:space="preserve"> cuyos precios de adjudicación suman 1,51 millones, según el detalle siguiente:</w:t>
      </w:r>
      <w:r w:rsidRPr="00CD2A5A">
        <w:t xml:space="preserve"> </w:t>
      </w:r>
    </w:p>
    <w:tbl>
      <w:tblPr>
        <w:tblW w:w="9356" w:type="dxa"/>
        <w:jc w:val="center"/>
        <w:tblBorders>
          <w:top w:val="single" w:sz="4" w:space="0" w:color="auto"/>
          <w:bottom w:val="single" w:sz="4" w:space="0" w:color="auto"/>
          <w:insideH w:val="single" w:sz="2" w:space="0" w:color="auto"/>
        </w:tblBorders>
        <w:tblCellMar>
          <w:left w:w="70" w:type="dxa"/>
          <w:right w:w="70" w:type="dxa"/>
        </w:tblCellMar>
        <w:tblLook w:val="04A0" w:firstRow="1" w:lastRow="0" w:firstColumn="1" w:lastColumn="0" w:noHBand="0" w:noVBand="1"/>
      </w:tblPr>
      <w:tblGrid>
        <w:gridCol w:w="2835"/>
        <w:gridCol w:w="992"/>
        <w:gridCol w:w="1418"/>
        <w:gridCol w:w="973"/>
        <w:gridCol w:w="1153"/>
        <w:gridCol w:w="1276"/>
        <w:gridCol w:w="709"/>
      </w:tblGrid>
      <w:tr w:rsidR="00413930" w:rsidRPr="00135F05" w14:paraId="6F1EAC3E" w14:textId="77777777" w:rsidTr="00135F05">
        <w:trPr>
          <w:trHeight w:val="284"/>
          <w:jc w:val="center"/>
        </w:trPr>
        <w:tc>
          <w:tcPr>
            <w:tcW w:w="2835" w:type="dxa"/>
            <w:tcBorders>
              <w:top w:val="single" w:sz="4" w:space="0" w:color="auto"/>
              <w:bottom w:val="single" w:sz="4" w:space="0" w:color="auto"/>
            </w:tcBorders>
            <w:shd w:val="clear" w:color="auto" w:fill="FABF8F" w:themeFill="accent6" w:themeFillTint="99"/>
            <w:noWrap/>
            <w:vAlign w:val="center"/>
            <w:hideMark/>
          </w:tcPr>
          <w:p w14:paraId="19A46A33" w14:textId="77777777" w:rsidR="00413930" w:rsidRPr="00135F05" w:rsidRDefault="00413930" w:rsidP="00596510">
            <w:pPr>
              <w:pStyle w:val="cuadroCabe"/>
              <w:tabs>
                <w:tab w:val="clear" w:pos="5103"/>
              </w:tabs>
              <w:spacing w:line="240" w:lineRule="auto"/>
              <w:rPr>
                <w:rFonts w:cs="Arial"/>
                <w:sz w:val="17"/>
                <w:szCs w:val="17"/>
                <w:lang w:val="es-ES" w:eastAsia="es-ES"/>
              </w:rPr>
            </w:pPr>
            <w:bookmarkStart w:id="37" w:name="OLE_LINK1"/>
            <w:r w:rsidRPr="00135F05">
              <w:rPr>
                <w:rFonts w:cs="Arial"/>
                <w:sz w:val="17"/>
                <w:szCs w:val="17"/>
                <w:lang w:val="es-ES" w:eastAsia="es-ES"/>
              </w:rPr>
              <w:t>Contrato</w:t>
            </w:r>
          </w:p>
        </w:tc>
        <w:tc>
          <w:tcPr>
            <w:tcW w:w="992" w:type="dxa"/>
            <w:tcBorders>
              <w:top w:val="single" w:sz="4" w:space="0" w:color="auto"/>
              <w:bottom w:val="single" w:sz="4" w:space="0" w:color="auto"/>
            </w:tcBorders>
            <w:shd w:val="clear" w:color="auto" w:fill="FABF8F" w:themeFill="accent6" w:themeFillTint="99"/>
            <w:vAlign w:val="center"/>
          </w:tcPr>
          <w:p w14:paraId="538ADFD9" w14:textId="77777777" w:rsidR="00413930" w:rsidRPr="00135F05" w:rsidRDefault="00413930" w:rsidP="00FD44EB">
            <w:pPr>
              <w:pStyle w:val="cuadroCabe"/>
              <w:spacing w:line="240" w:lineRule="auto"/>
              <w:jc w:val="right"/>
              <w:rPr>
                <w:rFonts w:cs="Arial"/>
                <w:sz w:val="17"/>
                <w:szCs w:val="17"/>
                <w:lang w:val="es-ES" w:eastAsia="es-ES"/>
              </w:rPr>
            </w:pPr>
            <w:r w:rsidRPr="00135F05">
              <w:rPr>
                <w:rFonts w:cs="Arial"/>
                <w:sz w:val="17"/>
                <w:szCs w:val="17"/>
                <w:lang w:val="es-ES" w:eastAsia="es-ES"/>
              </w:rPr>
              <w:t>Tipo</w:t>
            </w:r>
          </w:p>
        </w:tc>
        <w:tc>
          <w:tcPr>
            <w:tcW w:w="1418" w:type="dxa"/>
            <w:tcBorders>
              <w:top w:val="single" w:sz="4" w:space="0" w:color="auto"/>
              <w:bottom w:val="single" w:sz="4" w:space="0" w:color="auto"/>
            </w:tcBorders>
            <w:shd w:val="clear" w:color="auto" w:fill="FABF8F" w:themeFill="accent6" w:themeFillTint="99"/>
          </w:tcPr>
          <w:p w14:paraId="11BA5FF3" w14:textId="77777777" w:rsidR="00413930" w:rsidRPr="00135F05" w:rsidRDefault="00413930" w:rsidP="00FD44EB">
            <w:pPr>
              <w:pStyle w:val="cuadroCabe"/>
              <w:spacing w:line="240" w:lineRule="auto"/>
              <w:jc w:val="right"/>
              <w:rPr>
                <w:rFonts w:cs="Arial"/>
                <w:sz w:val="17"/>
                <w:szCs w:val="17"/>
                <w:lang w:val="es-ES" w:eastAsia="es-ES"/>
              </w:rPr>
            </w:pPr>
            <w:r w:rsidRPr="00135F05">
              <w:rPr>
                <w:rFonts w:cs="Arial"/>
                <w:sz w:val="17"/>
                <w:szCs w:val="17"/>
                <w:lang w:val="es-ES" w:eastAsia="es-ES"/>
              </w:rPr>
              <w:t>Procedimiento de adjudicación</w:t>
            </w:r>
          </w:p>
        </w:tc>
        <w:tc>
          <w:tcPr>
            <w:tcW w:w="973" w:type="dxa"/>
            <w:tcBorders>
              <w:top w:val="single" w:sz="4" w:space="0" w:color="auto"/>
              <w:bottom w:val="single" w:sz="4" w:space="0" w:color="auto"/>
            </w:tcBorders>
            <w:shd w:val="clear" w:color="auto" w:fill="FABF8F" w:themeFill="accent6" w:themeFillTint="99"/>
          </w:tcPr>
          <w:p w14:paraId="35FFB822" w14:textId="77777777" w:rsidR="00413930" w:rsidRPr="00135F05" w:rsidRDefault="00413930" w:rsidP="00FD44EB">
            <w:pPr>
              <w:pStyle w:val="cuadroCabe"/>
              <w:spacing w:line="240" w:lineRule="auto"/>
              <w:jc w:val="right"/>
              <w:rPr>
                <w:rFonts w:cs="Arial"/>
                <w:sz w:val="17"/>
                <w:szCs w:val="17"/>
                <w:lang w:val="es-ES" w:eastAsia="es-ES"/>
              </w:rPr>
            </w:pPr>
            <w:proofErr w:type="spellStart"/>
            <w:r w:rsidRPr="00135F05">
              <w:rPr>
                <w:rFonts w:cs="Arial"/>
                <w:sz w:val="17"/>
                <w:szCs w:val="17"/>
                <w:lang w:val="es-ES" w:eastAsia="es-ES"/>
              </w:rPr>
              <w:t>Nº</w:t>
            </w:r>
            <w:proofErr w:type="spellEnd"/>
            <w:r w:rsidRPr="00135F05">
              <w:rPr>
                <w:rFonts w:cs="Arial"/>
                <w:sz w:val="17"/>
                <w:szCs w:val="17"/>
                <w:lang w:val="es-ES" w:eastAsia="es-ES"/>
              </w:rPr>
              <w:t xml:space="preserve"> </w:t>
            </w:r>
          </w:p>
          <w:p w14:paraId="2E47B570" w14:textId="77777777" w:rsidR="00413930" w:rsidRPr="00135F05" w:rsidRDefault="00413930" w:rsidP="00FD44EB">
            <w:pPr>
              <w:pStyle w:val="cuadroCabe"/>
              <w:spacing w:line="240" w:lineRule="auto"/>
              <w:jc w:val="right"/>
              <w:rPr>
                <w:rFonts w:cs="Arial"/>
                <w:sz w:val="17"/>
                <w:szCs w:val="17"/>
                <w:lang w:val="es-ES" w:eastAsia="es-ES"/>
              </w:rPr>
            </w:pPr>
            <w:r w:rsidRPr="00135F05">
              <w:rPr>
                <w:rFonts w:cs="Arial"/>
                <w:sz w:val="17"/>
                <w:szCs w:val="17"/>
                <w:lang w:val="es-ES" w:eastAsia="es-ES"/>
              </w:rPr>
              <w:t>licitadores</w:t>
            </w:r>
          </w:p>
        </w:tc>
        <w:tc>
          <w:tcPr>
            <w:tcW w:w="1153" w:type="dxa"/>
            <w:tcBorders>
              <w:top w:val="single" w:sz="4" w:space="0" w:color="auto"/>
              <w:bottom w:val="single" w:sz="4" w:space="0" w:color="auto"/>
            </w:tcBorders>
            <w:shd w:val="clear" w:color="auto" w:fill="FABF8F" w:themeFill="accent6" w:themeFillTint="99"/>
          </w:tcPr>
          <w:p w14:paraId="29D6E6A2" w14:textId="4E81B683" w:rsidR="00413930" w:rsidRPr="00135F05" w:rsidRDefault="00413930" w:rsidP="00FD44EB">
            <w:pPr>
              <w:pStyle w:val="cuadroCabe"/>
              <w:spacing w:line="240" w:lineRule="auto"/>
              <w:jc w:val="right"/>
              <w:rPr>
                <w:rFonts w:cs="Arial"/>
                <w:sz w:val="17"/>
                <w:szCs w:val="17"/>
                <w:lang w:val="es-ES" w:eastAsia="es-ES"/>
              </w:rPr>
            </w:pPr>
            <w:r w:rsidRPr="00135F05">
              <w:rPr>
                <w:rFonts w:cs="Arial"/>
                <w:sz w:val="17"/>
                <w:szCs w:val="17"/>
                <w:lang w:val="es-ES" w:eastAsia="es-ES"/>
              </w:rPr>
              <w:t>Importe</w:t>
            </w:r>
            <w:r w:rsidR="00135F05">
              <w:rPr>
                <w:rFonts w:cs="Arial"/>
                <w:sz w:val="17"/>
                <w:szCs w:val="17"/>
                <w:lang w:val="es-ES" w:eastAsia="es-ES"/>
              </w:rPr>
              <w:t xml:space="preserve"> </w:t>
            </w:r>
            <w:r w:rsidRPr="00135F05">
              <w:rPr>
                <w:rFonts w:cs="Arial"/>
                <w:sz w:val="17"/>
                <w:szCs w:val="17"/>
                <w:lang w:val="es-ES" w:eastAsia="es-ES"/>
              </w:rPr>
              <w:t>de licitación</w:t>
            </w:r>
            <w:r w:rsidR="00484631" w:rsidRPr="00135F05">
              <w:rPr>
                <w:rFonts w:cs="Arial"/>
                <w:sz w:val="17"/>
                <w:szCs w:val="17"/>
                <w:vertAlign w:val="superscript"/>
                <w:lang w:val="es-ES" w:eastAsia="es-ES"/>
              </w:rPr>
              <w:t>1</w:t>
            </w:r>
          </w:p>
        </w:tc>
        <w:tc>
          <w:tcPr>
            <w:tcW w:w="1276" w:type="dxa"/>
            <w:tcBorders>
              <w:top w:val="single" w:sz="4" w:space="0" w:color="auto"/>
              <w:bottom w:val="single" w:sz="4" w:space="0" w:color="auto"/>
            </w:tcBorders>
            <w:shd w:val="clear" w:color="auto" w:fill="FABF8F" w:themeFill="accent6" w:themeFillTint="99"/>
          </w:tcPr>
          <w:p w14:paraId="345AAE64" w14:textId="77777777" w:rsidR="00413930" w:rsidRPr="00135F05" w:rsidRDefault="00413930" w:rsidP="00FD44EB">
            <w:pPr>
              <w:pStyle w:val="cuadroCabe"/>
              <w:spacing w:line="240" w:lineRule="auto"/>
              <w:jc w:val="right"/>
              <w:rPr>
                <w:rFonts w:cs="Arial"/>
                <w:sz w:val="17"/>
                <w:szCs w:val="17"/>
                <w:lang w:val="es-ES" w:eastAsia="es-ES"/>
              </w:rPr>
            </w:pPr>
            <w:r w:rsidRPr="00135F05">
              <w:rPr>
                <w:rFonts w:cs="Arial"/>
                <w:sz w:val="17"/>
                <w:szCs w:val="17"/>
                <w:lang w:val="es-ES" w:eastAsia="es-ES"/>
              </w:rPr>
              <w:t xml:space="preserve">Precio de </w:t>
            </w:r>
          </w:p>
          <w:p w14:paraId="15E10E7E" w14:textId="6A9C07BF" w:rsidR="00413930" w:rsidRPr="00135F05" w:rsidRDefault="00484631" w:rsidP="00FD44EB">
            <w:pPr>
              <w:pStyle w:val="cuadroCabe"/>
              <w:spacing w:line="240" w:lineRule="auto"/>
              <w:jc w:val="right"/>
              <w:rPr>
                <w:rFonts w:cs="Arial"/>
                <w:sz w:val="17"/>
                <w:szCs w:val="17"/>
                <w:lang w:val="es-ES" w:eastAsia="es-ES"/>
              </w:rPr>
            </w:pPr>
            <w:r w:rsidRPr="00135F05">
              <w:rPr>
                <w:rFonts w:cs="Arial"/>
                <w:sz w:val="17"/>
                <w:szCs w:val="17"/>
                <w:lang w:val="es-ES" w:eastAsia="es-ES"/>
              </w:rPr>
              <w:t>a</w:t>
            </w:r>
            <w:r w:rsidR="00413930" w:rsidRPr="00135F05">
              <w:rPr>
                <w:rFonts w:cs="Arial"/>
                <w:sz w:val="17"/>
                <w:szCs w:val="17"/>
                <w:lang w:val="es-ES" w:eastAsia="es-ES"/>
              </w:rPr>
              <w:t>djudicación</w:t>
            </w:r>
            <w:r w:rsidRPr="00135F05">
              <w:rPr>
                <w:rFonts w:cs="Arial"/>
                <w:sz w:val="17"/>
                <w:szCs w:val="17"/>
                <w:vertAlign w:val="superscript"/>
                <w:lang w:val="es-ES" w:eastAsia="es-ES"/>
              </w:rPr>
              <w:t>1</w:t>
            </w:r>
          </w:p>
        </w:tc>
        <w:tc>
          <w:tcPr>
            <w:tcW w:w="709" w:type="dxa"/>
            <w:tcBorders>
              <w:top w:val="single" w:sz="4" w:space="0" w:color="auto"/>
              <w:bottom w:val="single" w:sz="4" w:space="0" w:color="auto"/>
            </w:tcBorders>
            <w:shd w:val="clear" w:color="auto" w:fill="FABF8F" w:themeFill="accent6" w:themeFillTint="99"/>
            <w:noWrap/>
            <w:vAlign w:val="center"/>
            <w:hideMark/>
          </w:tcPr>
          <w:p w14:paraId="75F5BB48" w14:textId="77777777" w:rsidR="00413930" w:rsidRPr="00135F05" w:rsidRDefault="00413930" w:rsidP="00FD44EB">
            <w:pPr>
              <w:pStyle w:val="cuadroCabe"/>
              <w:spacing w:line="240" w:lineRule="auto"/>
              <w:jc w:val="right"/>
              <w:rPr>
                <w:rFonts w:cs="Arial"/>
                <w:sz w:val="17"/>
                <w:szCs w:val="17"/>
                <w:lang w:val="es-ES" w:eastAsia="es-ES"/>
              </w:rPr>
            </w:pPr>
            <w:r w:rsidRPr="00135F05">
              <w:rPr>
                <w:rFonts w:cs="Arial"/>
                <w:sz w:val="17"/>
                <w:szCs w:val="17"/>
                <w:lang w:val="es-ES" w:eastAsia="es-ES"/>
              </w:rPr>
              <w:t>% de baja</w:t>
            </w:r>
          </w:p>
        </w:tc>
      </w:tr>
      <w:tr w:rsidR="00413930" w:rsidRPr="00135F05" w14:paraId="32944F8F" w14:textId="77777777" w:rsidTr="00284102">
        <w:trPr>
          <w:trHeight w:val="198"/>
          <w:jc w:val="center"/>
        </w:trPr>
        <w:tc>
          <w:tcPr>
            <w:tcW w:w="2835" w:type="dxa"/>
            <w:tcBorders>
              <w:top w:val="single" w:sz="4" w:space="0" w:color="auto"/>
            </w:tcBorders>
            <w:shd w:val="clear" w:color="auto" w:fill="auto"/>
            <w:noWrap/>
            <w:vAlign w:val="center"/>
          </w:tcPr>
          <w:p w14:paraId="06C2C6BB" w14:textId="77777777" w:rsidR="00413930" w:rsidRPr="00135F05" w:rsidRDefault="00413930" w:rsidP="00596510">
            <w:pPr>
              <w:pStyle w:val="cuatexto"/>
              <w:spacing w:line="240" w:lineRule="auto"/>
              <w:ind w:right="208"/>
              <w:rPr>
                <w:sz w:val="19"/>
                <w:szCs w:val="19"/>
                <w:lang w:val="es-ES" w:eastAsia="es-ES"/>
              </w:rPr>
            </w:pPr>
            <w:r w:rsidRPr="00135F05">
              <w:rPr>
                <w:rFonts w:cs="Calibri"/>
                <w:sz w:val="19"/>
                <w:szCs w:val="19"/>
              </w:rPr>
              <w:t>A. Contrato para construcción de piscina polivalente</w:t>
            </w:r>
          </w:p>
        </w:tc>
        <w:tc>
          <w:tcPr>
            <w:tcW w:w="992" w:type="dxa"/>
            <w:tcBorders>
              <w:top w:val="single" w:sz="4" w:space="0" w:color="auto"/>
            </w:tcBorders>
            <w:vAlign w:val="center"/>
          </w:tcPr>
          <w:p w14:paraId="794E9F50" w14:textId="77777777" w:rsidR="00413930" w:rsidRPr="00135F05" w:rsidRDefault="00413930" w:rsidP="00FD44EB">
            <w:pPr>
              <w:pStyle w:val="cuatexto"/>
              <w:spacing w:line="240" w:lineRule="auto"/>
              <w:jc w:val="right"/>
              <w:rPr>
                <w:rFonts w:cs="Calibri"/>
                <w:sz w:val="19"/>
                <w:szCs w:val="19"/>
              </w:rPr>
            </w:pPr>
            <w:r w:rsidRPr="00135F05">
              <w:rPr>
                <w:rFonts w:cs="Calibri"/>
                <w:sz w:val="19"/>
                <w:szCs w:val="19"/>
              </w:rPr>
              <w:t>Obra</w:t>
            </w:r>
          </w:p>
        </w:tc>
        <w:tc>
          <w:tcPr>
            <w:tcW w:w="1418" w:type="dxa"/>
            <w:tcBorders>
              <w:top w:val="single" w:sz="4" w:space="0" w:color="auto"/>
            </w:tcBorders>
            <w:vAlign w:val="center"/>
          </w:tcPr>
          <w:p w14:paraId="5842C6C8" w14:textId="77777777" w:rsidR="00413930" w:rsidRPr="00135F05" w:rsidRDefault="00413930" w:rsidP="00FD44EB">
            <w:pPr>
              <w:pStyle w:val="cuatexto"/>
              <w:spacing w:line="240" w:lineRule="auto"/>
              <w:jc w:val="right"/>
              <w:rPr>
                <w:rFonts w:cs="Arial"/>
                <w:color w:val="000000"/>
                <w:sz w:val="19"/>
                <w:szCs w:val="19"/>
              </w:rPr>
            </w:pPr>
            <w:r w:rsidRPr="00135F05">
              <w:rPr>
                <w:rFonts w:cs="Calibri"/>
                <w:sz w:val="19"/>
                <w:szCs w:val="19"/>
              </w:rPr>
              <w:t>Abierto</w:t>
            </w:r>
          </w:p>
        </w:tc>
        <w:tc>
          <w:tcPr>
            <w:tcW w:w="973" w:type="dxa"/>
            <w:tcBorders>
              <w:top w:val="single" w:sz="4" w:space="0" w:color="auto"/>
            </w:tcBorders>
            <w:vAlign w:val="center"/>
          </w:tcPr>
          <w:p w14:paraId="14D0D747" w14:textId="77777777" w:rsidR="00413930" w:rsidRPr="00135F05" w:rsidRDefault="00413930" w:rsidP="00FD44EB">
            <w:pPr>
              <w:pStyle w:val="cuatexto"/>
              <w:spacing w:line="240" w:lineRule="auto"/>
              <w:jc w:val="right"/>
              <w:rPr>
                <w:rFonts w:cs="Arial"/>
                <w:color w:val="000000"/>
                <w:sz w:val="19"/>
                <w:szCs w:val="19"/>
              </w:rPr>
            </w:pPr>
            <w:r w:rsidRPr="00135F05">
              <w:rPr>
                <w:rFonts w:cs="Calibri"/>
                <w:sz w:val="19"/>
                <w:szCs w:val="19"/>
              </w:rPr>
              <w:t>1</w:t>
            </w:r>
          </w:p>
        </w:tc>
        <w:tc>
          <w:tcPr>
            <w:tcW w:w="1153" w:type="dxa"/>
            <w:tcBorders>
              <w:top w:val="single" w:sz="4" w:space="0" w:color="auto"/>
            </w:tcBorders>
            <w:vAlign w:val="center"/>
          </w:tcPr>
          <w:p w14:paraId="2ADF727F" w14:textId="77777777" w:rsidR="00413930" w:rsidRPr="00135F05" w:rsidRDefault="00413930" w:rsidP="00FD44EB">
            <w:pPr>
              <w:pStyle w:val="cuatexto"/>
              <w:spacing w:line="240" w:lineRule="auto"/>
              <w:jc w:val="right"/>
              <w:rPr>
                <w:rFonts w:cs="Arial"/>
                <w:color w:val="000000"/>
                <w:sz w:val="19"/>
                <w:szCs w:val="19"/>
              </w:rPr>
            </w:pPr>
            <w:r w:rsidRPr="00135F05">
              <w:rPr>
                <w:rFonts w:cs="Calibri"/>
                <w:sz w:val="19"/>
                <w:szCs w:val="19"/>
              </w:rPr>
              <w:t>999.539</w:t>
            </w:r>
          </w:p>
        </w:tc>
        <w:tc>
          <w:tcPr>
            <w:tcW w:w="1276" w:type="dxa"/>
            <w:tcBorders>
              <w:top w:val="single" w:sz="4" w:space="0" w:color="auto"/>
            </w:tcBorders>
            <w:vAlign w:val="center"/>
          </w:tcPr>
          <w:p w14:paraId="59383259" w14:textId="77777777" w:rsidR="00413930" w:rsidRPr="00135F05" w:rsidRDefault="00413930" w:rsidP="00FD44EB">
            <w:pPr>
              <w:pStyle w:val="cuatexto"/>
              <w:spacing w:line="240" w:lineRule="auto"/>
              <w:jc w:val="right"/>
              <w:rPr>
                <w:rFonts w:cs="Arial"/>
                <w:color w:val="000000"/>
                <w:sz w:val="19"/>
                <w:szCs w:val="19"/>
              </w:rPr>
            </w:pPr>
            <w:r w:rsidRPr="00135F05">
              <w:rPr>
                <w:rFonts w:cs="Calibri"/>
                <w:sz w:val="19"/>
                <w:szCs w:val="19"/>
              </w:rPr>
              <w:t>979.548</w:t>
            </w:r>
          </w:p>
        </w:tc>
        <w:tc>
          <w:tcPr>
            <w:tcW w:w="709" w:type="dxa"/>
            <w:tcBorders>
              <w:top w:val="single" w:sz="4" w:space="0" w:color="auto"/>
            </w:tcBorders>
            <w:shd w:val="clear" w:color="auto" w:fill="auto"/>
            <w:noWrap/>
            <w:vAlign w:val="center"/>
          </w:tcPr>
          <w:p w14:paraId="5BF073B8" w14:textId="77777777" w:rsidR="00413930" w:rsidRPr="00135F05" w:rsidRDefault="00413930" w:rsidP="00FD44EB">
            <w:pPr>
              <w:pStyle w:val="cuatexto"/>
              <w:spacing w:line="240" w:lineRule="auto"/>
              <w:jc w:val="right"/>
              <w:rPr>
                <w:sz w:val="19"/>
                <w:szCs w:val="19"/>
                <w:highlight w:val="yellow"/>
                <w:lang w:val="es-ES" w:eastAsia="es-ES"/>
              </w:rPr>
            </w:pPr>
            <w:r w:rsidRPr="00135F05">
              <w:rPr>
                <w:rFonts w:cs="Calibri"/>
                <w:sz w:val="19"/>
                <w:szCs w:val="19"/>
              </w:rPr>
              <w:t>2,0</w:t>
            </w:r>
          </w:p>
        </w:tc>
      </w:tr>
      <w:tr w:rsidR="00413930" w:rsidRPr="00135F05" w14:paraId="21161D2F" w14:textId="77777777" w:rsidTr="00284102">
        <w:trPr>
          <w:trHeight w:val="198"/>
          <w:jc w:val="center"/>
        </w:trPr>
        <w:tc>
          <w:tcPr>
            <w:tcW w:w="2835" w:type="dxa"/>
            <w:shd w:val="clear" w:color="auto" w:fill="auto"/>
            <w:noWrap/>
            <w:vAlign w:val="center"/>
          </w:tcPr>
          <w:p w14:paraId="7EBCE222" w14:textId="77777777" w:rsidR="00413930" w:rsidRPr="00135F05" w:rsidRDefault="00413930" w:rsidP="00596510">
            <w:pPr>
              <w:pStyle w:val="cuatexto"/>
              <w:spacing w:line="240" w:lineRule="auto"/>
              <w:ind w:right="208"/>
              <w:rPr>
                <w:sz w:val="19"/>
                <w:szCs w:val="19"/>
                <w:lang w:val="es-ES" w:eastAsia="es-ES"/>
              </w:rPr>
            </w:pPr>
            <w:r w:rsidRPr="00135F05">
              <w:rPr>
                <w:rFonts w:cs="Calibri"/>
                <w:sz w:val="19"/>
                <w:szCs w:val="19"/>
              </w:rPr>
              <w:t>B. Contratación de las obras contenidas en el Proyecto denominado “Proyecto de ejecución para renovación de vaso de piscina de enseñanza en complejo deportivo municipal de Corella”</w:t>
            </w:r>
          </w:p>
        </w:tc>
        <w:tc>
          <w:tcPr>
            <w:tcW w:w="992" w:type="dxa"/>
            <w:vAlign w:val="center"/>
          </w:tcPr>
          <w:p w14:paraId="2F3C339B" w14:textId="77777777" w:rsidR="00413930" w:rsidRPr="00135F05" w:rsidRDefault="00413930" w:rsidP="00FD44EB">
            <w:pPr>
              <w:pStyle w:val="cuatexto"/>
              <w:spacing w:line="240" w:lineRule="auto"/>
              <w:jc w:val="right"/>
              <w:rPr>
                <w:rFonts w:cs="Calibri"/>
                <w:sz w:val="19"/>
                <w:szCs w:val="19"/>
              </w:rPr>
            </w:pPr>
            <w:r w:rsidRPr="00135F05">
              <w:rPr>
                <w:rFonts w:cs="Calibri"/>
                <w:sz w:val="19"/>
                <w:szCs w:val="19"/>
              </w:rPr>
              <w:t>Obra</w:t>
            </w:r>
          </w:p>
        </w:tc>
        <w:tc>
          <w:tcPr>
            <w:tcW w:w="1418" w:type="dxa"/>
            <w:vAlign w:val="center"/>
          </w:tcPr>
          <w:p w14:paraId="33948186" w14:textId="77777777" w:rsidR="00413930" w:rsidRPr="00135F05" w:rsidRDefault="00413930" w:rsidP="00FD44EB">
            <w:pPr>
              <w:pStyle w:val="cuatexto"/>
              <w:spacing w:line="240" w:lineRule="auto"/>
              <w:jc w:val="right"/>
              <w:rPr>
                <w:rFonts w:cs="Arial"/>
                <w:color w:val="000000"/>
                <w:sz w:val="19"/>
                <w:szCs w:val="19"/>
              </w:rPr>
            </w:pPr>
            <w:r w:rsidRPr="00135F05">
              <w:rPr>
                <w:rFonts w:cs="Calibri"/>
                <w:sz w:val="19"/>
                <w:szCs w:val="19"/>
              </w:rPr>
              <w:t>Abierto</w:t>
            </w:r>
          </w:p>
        </w:tc>
        <w:tc>
          <w:tcPr>
            <w:tcW w:w="973" w:type="dxa"/>
            <w:vAlign w:val="center"/>
          </w:tcPr>
          <w:p w14:paraId="6339BEB4" w14:textId="77777777" w:rsidR="00413930" w:rsidRPr="00135F05" w:rsidRDefault="00413930" w:rsidP="00FD44EB">
            <w:pPr>
              <w:pStyle w:val="cuatexto"/>
              <w:spacing w:line="240" w:lineRule="auto"/>
              <w:jc w:val="right"/>
              <w:rPr>
                <w:rFonts w:cs="Arial"/>
                <w:color w:val="000000"/>
                <w:sz w:val="19"/>
                <w:szCs w:val="19"/>
              </w:rPr>
            </w:pPr>
            <w:r w:rsidRPr="00135F05">
              <w:rPr>
                <w:rFonts w:cs="Calibri"/>
                <w:sz w:val="19"/>
                <w:szCs w:val="19"/>
              </w:rPr>
              <w:t>1</w:t>
            </w:r>
          </w:p>
        </w:tc>
        <w:tc>
          <w:tcPr>
            <w:tcW w:w="1153" w:type="dxa"/>
            <w:vAlign w:val="center"/>
          </w:tcPr>
          <w:p w14:paraId="3955F51B" w14:textId="77777777" w:rsidR="00413930" w:rsidRPr="00135F05" w:rsidRDefault="00413930" w:rsidP="00FD44EB">
            <w:pPr>
              <w:pStyle w:val="cuatexto"/>
              <w:spacing w:line="240" w:lineRule="auto"/>
              <w:jc w:val="right"/>
              <w:rPr>
                <w:rFonts w:cs="Arial"/>
                <w:color w:val="000000"/>
                <w:sz w:val="19"/>
                <w:szCs w:val="19"/>
              </w:rPr>
            </w:pPr>
            <w:r w:rsidRPr="00135F05">
              <w:rPr>
                <w:rFonts w:cs="Calibri"/>
                <w:sz w:val="19"/>
                <w:szCs w:val="19"/>
              </w:rPr>
              <w:t>165.168</w:t>
            </w:r>
          </w:p>
        </w:tc>
        <w:tc>
          <w:tcPr>
            <w:tcW w:w="1276" w:type="dxa"/>
            <w:vAlign w:val="center"/>
          </w:tcPr>
          <w:p w14:paraId="31A8CDFF" w14:textId="77777777" w:rsidR="00413930" w:rsidRPr="00135F05" w:rsidRDefault="00413930" w:rsidP="00FD44EB">
            <w:pPr>
              <w:pStyle w:val="cuatexto"/>
              <w:spacing w:line="240" w:lineRule="auto"/>
              <w:jc w:val="right"/>
              <w:rPr>
                <w:rFonts w:cs="Arial"/>
                <w:color w:val="000000"/>
                <w:sz w:val="19"/>
                <w:szCs w:val="19"/>
              </w:rPr>
            </w:pPr>
            <w:r w:rsidRPr="00135F05">
              <w:rPr>
                <w:rFonts w:cs="Calibri"/>
                <w:sz w:val="19"/>
                <w:szCs w:val="19"/>
              </w:rPr>
              <w:t>160.000</w:t>
            </w:r>
          </w:p>
        </w:tc>
        <w:tc>
          <w:tcPr>
            <w:tcW w:w="709" w:type="dxa"/>
            <w:shd w:val="clear" w:color="auto" w:fill="auto"/>
            <w:noWrap/>
            <w:vAlign w:val="center"/>
          </w:tcPr>
          <w:p w14:paraId="33F38A87" w14:textId="77777777" w:rsidR="00413930" w:rsidRPr="00135F05" w:rsidRDefault="00413930" w:rsidP="00FD44EB">
            <w:pPr>
              <w:pStyle w:val="cuatexto"/>
              <w:spacing w:line="240" w:lineRule="auto"/>
              <w:jc w:val="right"/>
              <w:rPr>
                <w:sz w:val="19"/>
                <w:szCs w:val="19"/>
                <w:lang w:val="es-ES" w:eastAsia="es-ES"/>
              </w:rPr>
            </w:pPr>
            <w:r w:rsidRPr="00135F05">
              <w:rPr>
                <w:rFonts w:cs="Calibri"/>
                <w:sz w:val="19"/>
                <w:szCs w:val="19"/>
              </w:rPr>
              <w:t>3,1</w:t>
            </w:r>
          </w:p>
        </w:tc>
      </w:tr>
      <w:tr w:rsidR="00413930" w:rsidRPr="00135F05" w14:paraId="4971D3A5" w14:textId="77777777" w:rsidTr="00284102">
        <w:trPr>
          <w:trHeight w:val="198"/>
          <w:jc w:val="center"/>
        </w:trPr>
        <w:tc>
          <w:tcPr>
            <w:tcW w:w="2835" w:type="dxa"/>
            <w:shd w:val="clear" w:color="auto" w:fill="auto"/>
            <w:noWrap/>
            <w:vAlign w:val="center"/>
          </w:tcPr>
          <w:p w14:paraId="686A5A21" w14:textId="77777777" w:rsidR="00413930" w:rsidRPr="00135F05" w:rsidRDefault="00413930" w:rsidP="00596510">
            <w:pPr>
              <w:pStyle w:val="cuatexto"/>
              <w:spacing w:line="240" w:lineRule="auto"/>
              <w:ind w:right="208"/>
              <w:rPr>
                <w:sz w:val="19"/>
                <w:szCs w:val="19"/>
                <w:lang w:val="es-ES" w:eastAsia="es-ES"/>
              </w:rPr>
            </w:pPr>
            <w:r w:rsidRPr="00135F05">
              <w:rPr>
                <w:rFonts w:cs="Calibri"/>
                <w:sz w:val="19"/>
                <w:szCs w:val="19"/>
              </w:rPr>
              <w:t>C. Demolición de piscina deportiva</w:t>
            </w:r>
          </w:p>
        </w:tc>
        <w:tc>
          <w:tcPr>
            <w:tcW w:w="992" w:type="dxa"/>
            <w:vAlign w:val="center"/>
          </w:tcPr>
          <w:p w14:paraId="53109DD2" w14:textId="77777777" w:rsidR="00413930" w:rsidRPr="00135F05" w:rsidRDefault="00413930" w:rsidP="00FD44EB">
            <w:pPr>
              <w:pStyle w:val="cuatexto"/>
              <w:spacing w:line="240" w:lineRule="auto"/>
              <w:jc w:val="right"/>
              <w:rPr>
                <w:rFonts w:cs="Calibri"/>
                <w:sz w:val="19"/>
                <w:szCs w:val="19"/>
              </w:rPr>
            </w:pPr>
            <w:r w:rsidRPr="00135F05">
              <w:rPr>
                <w:rFonts w:cs="Calibri"/>
                <w:sz w:val="19"/>
                <w:szCs w:val="19"/>
              </w:rPr>
              <w:t>Obra</w:t>
            </w:r>
          </w:p>
        </w:tc>
        <w:tc>
          <w:tcPr>
            <w:tcW w:w="1418" w:type="dxa"/>
            <w:vAlign w:val="center"/>
          </w:tcPr>
          <w:p w14:paraId="3F836877" w14:textId="77777777" w:rsidR="00413930" w:rsidRPr="00135F05" w:rsidRDefault="00413930" w:rsidP="00FD44EB">
            <w:pPr>
              <w:pStyle w:val="cuatexto"/>
              <w:spacing w:line="240" w:lineRule="auto"/>
              <w:jc w:val="right"/>
              <w:rPr>
                <w:rFonts w:cs="Arial"/>
                <w:color w:val="000000"/>
                <w:sz w:val="19"/>
                <w:szCs w:val="19"/>
              </w:rPr>
            </w:pPr>
            <w:r w:rsidRPr="00135F05">
              <w:rPr>
                <w:rFonts w:cs="Calibri"/>
                <w:sz w:val="19"/>
                <w:szCs w:val="19"/>
              </w:rPr>
              <w:t>Simplificado</w:t>
            </w:r>
          </w:p>
        </w:tc>
        <w:tc>
          <w:tcPr>
            <w:tcW w:w="973" w:type="dxa"/>
            <w:vAlign w:val="center"/>
          </w:tcPr>
          <w:p w14:paraId="2F4B7BA4" w14:textId="77777777" w:rsidR="00413930" w:rsidRPr="00135F05" w:rsidRDefault="00413930" w:rsidP="00FD44EB">
            <w:pPr>
              <w:pStyle w:val="cuatexto"/>
              <w:spacing w:line="240" w:lineRule="auto"/>
              <w:jc w:val="right"/>
              <w:rPr>
                <w:rFonts w:cs="Arial"/>
                <w:color w:val="000000"/>
                <w:sz w:val="19"/>
                <w:szCs w:val="19"/>
              </w:rPr>
            </w:pPr>
            <w:r w:rsidRPr="00135F05">
              <w:rPr>
                <w:rFonts w:cs="Calibri"/>
                <w:sz w:val="19"/>
                <w:szCs w:val="19"/>
              </w:rPr>
              <w:t>3</w:t>
            </w:r>
          </w:p>
        </w:tc>
        <w:tc>
          <w:tcPr>
            <w:tcW w:w="1153" w:type="dxa"/>
            <w:vAlign w:val="center"/>
          </w:tcPr>
          <w:p w14:paraId="7DD31752" w14:textId="77777777" w:rsidR="00413930" w:rsidRPr="00135F05" w:rsidRDefault="00413930" w:rsidP="00FD44EB">
            <w:pPr>
              <w:pStyle w:val="cuatexto"/>
              <w:spacing w:line="240" w:lineRule="auto"/>
              <w:jc w:val="right"/>
              <w:rPr>
                <w:rFonts w:cs="Arial"/>
                <w:color w:val="000000"/>
                <w:sz w:val="19"/>
                <w:szCs w:val="19"/>
              </w:rPr>
            </w:pPr>
            <w:r w:rsidRPr="00135F05">
              <w:rPr>
                <w:rFonts w:cs="Calibri"/>
                <w:sz w:val="19"/>
                <w:szCs w:val="19"/>
              </w:rPr>
              <w:t>148.165</w:t>
            </w:r>
          </w:p>
        </w:tc>
        <w:tc>
          <w:tcPr>
            <w:tcW w:w="1276" w:type="dxa"/>
            <w:vAlign w:val="center"/>
          </w:tcPr>
          <w:p w14:paraId="26328F57" w14:textId="77777777" w:rsidR="00413930" w:rsidRPr="00135F05" w:rsidRDefault="00413930" w:rsidP="00FD44EB">
            <w:pPr>
              <w:pStyle w:val="cuatexto"/>
              <w:spacing w:line="240" w:lineRule="auto"/>
              <w:jc w:val="right"/>
              <w:rPr>
                <w:rFonts w:cs="Arial"/>
                <w:color w:val="000000"/>
                <w:sz w:val="19"/>
                <w:szCs w:val="19"/>
              </w:rPr>
            </w:pPr>
            <w:r w:rsidRPr="00135F05">
              <w:rPr>
                <w:rFonts w:cs="Calibri"/>
                <w:sz w:val="19"/>
                <w:szCs w:val="19"/>
              </w:rPr>
              <w:t>139.000</w:t>
            </w:r>
          </w:p>
        </w:tc>
        <w:tc>
          <w:tcPr>
            <w:tcW w:w="709" w:type="dxa"/>
            <w:shd w:val="clear" w:color="auto" w:fill="auto"/>
            <w:noWrap/>
            <w:vAlign w:val="center"/>
          </w:tcPr>
          <w:p w14:paraId="7CB1BB78" w14:textId="77777777" w:rsidR="00413930" w:rsidRPr="00135F05" w:rsidRDefault="00413930" w:rsidP="00FD44EB">
            <w:pPr>
              <w:pStyle w:val="cuatexto"/>
              <w:spacing w:line="240" w:lineRule="auto"/>
              <w:jc w:val="right"/>
              <w:rPr>
                <w:sz w:val="19"/>
                <w:szCs w:val="19"/>
                <w:lang w:val="es-ES" w:eastAsia="es-ES"/>
              </w:rPr>
            </w:pPr>
            <w:r w:rsidRPr="00135F05">
              <w:rPr>
                <w:rFonts w:cs="Calibri"/>
                <w:sz w:val="19"/>
                <w:szCs w:val="19"/>
              </w:rPr>
              <w:t>6,2</w:t>
            </w:r>
          </w:p>
        </w:tc>
      </w:tr>
      <w:tr w:rsidR="00413930" w:rsidRPr="00135F05" w14:paraId="3FB5891D" w14:textId="77777777" w:rsidTr="00284102">
        <w:trPr>
          <w:trHeight w:val="198"/>
          <w:jc w:val="center"/>
        </w:trPr>
        <w:tc>
          <w:tcPr>
            <w:tcW w:w="2835" w:type="dxa"/>
            <w:shd w:val="clear" w:color="auto" w:fill="auto"/>
            <w:noWrap/>
            <w:vAlign w:val="center"/>
          </w:tcPr>
          <w:p w14:paraId="2ED12DE5" w14:textId="77777777" w:rsidR="00413930" w:rsidRPr="00135F05" w:rsidRDefault="00413930" w:rsidP="00596510">
            <w:pPr>
              <w:pStyle w:val="cuatexto"/>
              <w:spacing w:line="240" w:lineRule="auto"/>
              <w:ind w:right="208"/>
              <w:rPr>
                <w:sz w:val="19"/>
                <w:szCs w:val="19"/>
                <w:lang w:val="es-ES" w:eastAsia="es-ES"/>
              </w:rPr>
            </w:pPr>
            <w:r w:rsidRPr="00135F05">
              <w:rPr>
                <w:rFonts w:cs="Calibri"/>
                <w:sz w:val="19"/>
                <w:szCs w:val="19"/>
              </w:rPr>
              <w:t>D. Redacción proyecto ejecución para construcción de piscina polivalente</w:t>
            </w:r>
          </w:p>
        </w:tc>
        <w:tc>
          <w:tcPr>
            <w:tcW w:w="992" w:type="dxa"/>
            <w:vAlign w:val="center"/>
          </w:tcPr>
          <w:p w14:paraId="29DA7293" w14:textId="77777777" w:rsidR="00413930" w:rsidRPr="00135F05" w:rsidRDefault="00413930" w:rsidP="00FD44EB">
            <w:pPr>
              <w:pStyle w:val="cuatexto"/>
              <w:spacing w:line="240" w:lineRule="auto"/>
              <w:jc w:val="right"/>
              <w:rPr>
                <w:rFonts w:cs="Calibri"/>
                <w:sz w:val="19"/>
                <w:szCs w:val="19"/>
              </w:rPr>
            </w:pPr>
            <w:r w:rsidRPr="00135F05">
              <w:rPr>
                <w:rFonts w:cs="Calibri"/>
                <w:sz w:val="19"/>
                <w:szCs w:val="19"/>
              </w:rPr>
              <w:t>Servicio</w:t>
            </w:r>
          </w:p>
        </w:tc>
        <w:tc>
          <w:tcPr>
            <w:tcW w:w="1418" w:type="dxa"/>
            <w:vAlign w:val="center"/>
          </w:tcPr>
          <w:p w14:paraId="3C6A36B6" w14:textId="77777777" w:rsidR="00413930" w:rsidRPr="00135F05" w:rsidRDefault="00413930" w:rsidP="00FD44EB">
            <w:pPr>
              <w:pStyle w:val="cuatexto"/>
              <w:spacing w:line="240" w:lineRule="auto"/>
              <w:jc w:val="right"/>
              <w:rPr>
                <w:rFonts w:cs="Arial"/>
                <w:color w:val="000000"/>
                <w:sz w:val="19"/>
                <w:szCs w:val="19"/>
              </w:rPr>
            </w:pPr>
            <w:r w:rsidRPr="00135F05">
              <w:rPr>
                <w:rFonts w:cs="Calibri"/>
                <w:sz w:val="19"/>
                <w:szCs w:val="19"/>
              </w:rPr>
              <w:t>Simplificado</w:t>
            </w:r>
          </w:p>
        </w:tc>
        <w:tc>
          <w:tcPr>
            <w:tcW w:w="973" w:type="dxa"/>
            <w:vAlign w:val="center"/>
          </w:tcPr>
          <w:p w14:paraId="51C1BEA1" w14:textId="77777777" w:rsidR="00413930" w:rsidRPr="00135F05" w:rsidRDefault="00413930" w:rsidP="00FD44EB">
            <w:pPr>
              <w:pStyle w:val="cuatexto"/>
              <w:spacing w:line="240" w:lineRule="auto"/>
              <w:jc w:val="right"/>
              <w:rPr>
                <w:rFonts w:cs="Arial"/>
                <w:color w:val="000000"/>
                <w:sz w:val="19"/>
                <w:szCs w:val="19"/>
              </w:rPr>
            </w:pPr>
            <w:r w:rsidRPr="00135F05">
              <w:rPr>
                <w:rFonts w:cs="Calibri"/>
                <w:sz w:val="19"/>
                <w:szCs w:val="19"/>
              </w:rPr>
              <w:t>2</w:t>
            </w:r>
          </w:p>
        </w:tc>
        <w:tc>
          <w:tcPr>
            <w:tcW w:w="1153" w:type="dxa"/>
            <w:vAlign w:val="center"/>
          </w:tcPr>
          <w:p w14:paraId="10BB1084" w14:textId="77777777" w:rsidR="00413930" w:rsidRPr="00135F05" w:rsidRDefault="00413930" w:rsidP="00FD44EB">
            <w:pPr>
              <w:pStyle w:val="cuatexto"/>
              <w:spacing w:line="240" w:lineRule="auto"/>
              <w:jc w:val="right"/>
              <w:rPr>
                <w:rFonts w:cs="Arial"/>
                <w:color w:val="000000"/>
                <w:sz w:val="19"/>
                <w:szCs w:val="19"/>
              </w:rPr>
            </w:pPr>
            <w:r w:rsidRPr="00135F05">
              <w:rPr>
                <w:rFonts w:cs="Calibri"/>
                <w:sz w:val="19"/>
                <w:szCs w:val="19"/>
              </w:rPr>
              <w:t>58.800</w:t>
            </w:r>
          </w:p>
        </w:tc>
        <w:tc>
          <w:tcPr>
            <w:tcW w:w="1276" w:type="dxa"/>
            <w:vAlign w:val="center"/>
          </w:tcPr>
          <w:p w14:paraId="73754C40" w14:textId="77777777" w:rsidR="00413930" w:rsidRPr="00135F05" w:rsidRDefault="00413930" w:rsidP="00FD44EB">
            <w:pPr>
              <w:pStyle w:val="cuatexto"/>
              <w:spacing w:line="240" w:lineRule="auto"/>
              <w:jc w:val="right"/>
              <w:rPr>
                <w:rFonts w:cs="Arial"/>
                <w:color w:val="000000"/>
                <w:sz w:val="19"/>
                <w:szCs w:val="19"/>
              </w:rPr>
            </w:pPr>
            <w:r w:rsidRPr="00135F05">
              <w:rPr>
                <w:rFonts w:cs="Calibri"/>
                <w:sz w:val="19"/>
                <w:szCs w:val="19"/>
              </w:rPr>
              <w:t>58.000</w:t>
            </w:r>
          </w:p>
        </w:tc>
        <w:tc>
          <w:tcPr>
            <w:tcW w:w="709" w:type="dxa"/>
            <w:shd w:val="clear" w:color="auto" w:fill="auto"/>
            <w:noWrap/>
            <w:vAlign w:val="center"/>
          </w:tcPr>
          <w:p w14:paraId="75FB2B35" w14:textId="77777777" w:rsidR="00413930" w:rsidRPr="00135F05" w:rsidRDefault="00413930" w:rsidP="00FD44EB">
            <w:pPr>
              <w:pStyle w:val="cuatexto"/>
              <w:spacing w:line="240" w:lineRule="auto"/>
              <w:jc w:val="right"/>
              <w:rPr>
                <w:sz w:val="19"/>
                <w:szCs w:val="19"/>
                <w:lang w:val="es-ES" w:eastAsia="es-ES"/>
              </w:rPr>
            </w:pPr>
            <w:r w:rsidRPr="00135F05">
              <w:rPr>
                <w:rFonts w:cs="Calibri"/>
                <w:sz w:val="19"/>
                <w:szCs w:val="19"/>
              </w:rPr>
              <w:t>1,4</w:t>
            </w:r>
          </w:p>
        </w:tc>
      </w:tr>
      <w:tr w:rsidR="00413930" w:rsidRPr="00135F05" w14:paraId="7A9074A1" w14:textId="77777777" w:rsidTr="00284102">
        <w:trPr>
          <w:trHeight w:val="198"/>
          <w:jc w:val="center"/>
        </w:trPr>
        <w:tc>
          <w:tcPr>
            <w:tcW w:w="2835" w:type="dxa"/>
            <w:shd w:val="clear" w:color="auto" w:fill="auto"/>
            <w:noWrap/>
            <w:vAlign w:val="center"/>
          </w:tcPr>
          <w:p w14:paraId="3259F6ED" w14:textId="77777777" w:rsidR="00413930" w:rsidRPr="00135F05" w:rsidRDefault="00413930" w:rsidP="00596510">
            <w:pPr>
              <w:pStyle w:val="cuatexto"/>
              <w:spacing w:line="240" w:lineRule="auto"/>
              <w:ind w:right="208"/>
              <w:rPr>
                <w:sz w:val="19"/>
                <w:szCs w:val="19"/>
                <w:lang w:val="es-ES" w:eastAsia="es-ES"/>
              </w:rPr>
            </w:pPr>
            <w:r w:rsidRPr="00135F05">
              <w:rPr>
                <w:rFonts w:cs="Calibri"/>
                <w:sz w:val="19"/>
                <w:szCs w:val="19"/>
              </w:rPr>
              <w:t>E. Luminarias alumbrado exterior Corella y monitorización</w:t>
            </w:r>
          </w:p>
        </w:tc>
        <w:tc>
          <w:tcPr>
            <w:tcW w:w="992" w:type="dxa"/>
            <w:vAlign w:val="center"/>
          </w:tcPr>
          <w:p w14:paraId="4062B053" w14:textId="77777777" w:rsidR="00413930" w:rsidRPr="00135F05" w:rsidRDefault="00413930" w:rsidP="00FD44EB">
            <w:pPr>
              <w:pStyle w:val="cuatexto"/>
              <w:spacing w:line="240" w:lineRule="auto"/>
              <w:jc w:val="right"/>
              <w:rPr>
                <w:rFonts w:cs="Calibri"/>
                <w:sz w:val="19"/>
                <w:szCs w:val="19"/>
              </w:rPr>
            </w:pPr>
            <w:r w:rsidRPr="00135F05">
              <w:rPr>
                <w:rFonts w:cs="Calibri"/>
                <w:sz w:val="19"/>
                <w:szCs w:val="19"/>
              </w:rPr>
              <w:t>Suministro</w:t>
            </w:r>
          </w:p>
        </w:tc>
        <w:tc>
          <w:tcPr>
            <w:tcW w:w="1418" w:type="dxa"/>
            <w:vAlign w:val="center"/>
          </w:tcPr>
          <w:p w14:paraId="25132BE8" w14:textId="77777777" w:rsidR="00413930" w:rsidRPr="00135F05" w:rsidRDefault="00413930" w:rsidP="00FD44EB">
            <w:pPr>
              <w:pStyle w:val="cuatexto"/>
              <w:spacing w:line="240" w:lineRule="auto"/>
              <w:jc w:val="right"/>
              <w:rPr>
                <w:rFonts w:cs="Arial"/>
                <w:color w:val="000000"/>
                <w:sz w:val="19"/>
                <w:szCs w:val="19"/>
              </w:rPr>
            </w:pPr>
            <w:r w:rsidRPr="00135F05">
              <w:rPr>
                <w:rFonts w:cs="Calibri"/>
                <w:sz w:val="19"/>
                <w:szCs w:val="19"/>
              </w:rPr>
              <w:t>Simplificado</w:t>
            </w:r>
          </w:p>
        </w:tc>
        <w:tc>
          <w:tcPr>
            <w:tcW w:w="973" w:type="dxa"/>
            <w:vAlign w:val="center"/>
          </w:tcPr>
          <w:p w14:paraId="6B882F42" w14:textId="77777777" w:rsidR="00413930" w:rsidRPr="00135F05" w:rsidRDefault="00413930" w:rsidP="00FD44EB">
            <w:pPr>
              <w:pStyle w:val="cuatexto"/>
              <w:spacing w:line="240" w:lineRule="auto"/>
              <w:jc w:val="right"/>
              <w:rPr>
                <w:rFonts w:cs="Arial"/>
                <w:color w:val="000000"/>
                <w:sz w:val="19"/>
                <w:szCs w:val="19"/>
              </w:rPr>
            </w:pPr>
            <w:r w:rsidRPr="00135F05">
              <w:rPr>
                <w:rFonts w:cs="Calibri"/>
                <w:sz w:val="19"/>
                <w:szCs w:val="19"/>
              </w:rPr>
              <w:t>2</w:t>
            </w:r>
          </w:p>
        </w:tc>
        <w:tc>
          <w:tcPr>
            <w:tcW w:w="1153" w:type="dxa"/>
            <w:vAlign w:val="center"/>
          </w:tcPr>
          <w:p w14:paraId="6289D7DB" w14:textId="77777777" w:rsidR="00413930" w:rsidRPr="00135F05" w:rsidRDefault="00413930" w:rsidP="00FD44EB">
            <w:pPr>
              <w:pStyle w:val="cuatexto"/>
              <w:spacing w:line="240" w:lineRule="auto"/>
              <w:jc w:val="right"/>
              <w:rPr>
                <w:rFonts w:cs="Arial"/>
                <w:color w:val="000000"/>
                <w:sz w:val="19"/>
                <w:szCs w:val="19"/>
              </w:rPr>
            </w:pPr>
            <w:r w:rsidRPr="00135F05">
              <w:rPr>
                <w:rFonts w:cs="Calibri"/>
                <w:sz w:val="19"/>
                <w:szCs w:val="19"/>
              </w:rPr>
              <w:t>55.371</w:t>
            </w:r>
          </w:p>
        </w:tc>
        <w:tc>
          <w:tcPr>
            <w:tcW w:w="1276" w:type="dxa"/>
            <w:vAlign w:val="center"/>
          </w:tcPr>
          <w:p w14:paraId="5D2AE784" w14:textId="77777777" w:rsidR="00413930" w:rsidRPr="00135F05" w:rsidRDefault="00413930" w:rsidP="00FD44EB">
            <w:pPr>
              <w:pStyle w:val="cuatexto"/>
              <w:spacing w:line="240" w:lineRule="auto"/>
              <w:jc w:val="right"/>
              <w:rPr>
                <w:rFonts w:cs="Arial"/>
                <w:color w:val="000000"/>
                <w:sz w:val="19"/>
                <w:szCs w:val="19"/>
              </w:rPr>
            </w:pPr>
            <w:r w:rsidRPr="00135F05">
              <w:rPr>
                <w:rFonts w:cs="Calibri"/>
                <w:sz w:val="19"/>
                <w:szCs w:val="19"/>
              </w:rPr>
              <w:t>55.155</w:t>
            </w:r>
          </w:p>
        </w:tc>
        <w:tc>
          <w:tcPr>
            <w:tcW w:w="709" w:type="dxa"/>
            <w:shd w:val="clear" w:color="auto" w:fill="auto"/>
            <w:noWrap/>
            <w:vAlign w:val="center"/>
          </w:tcPr>
          <w:p w14:paraId="52008F90" w14:textId="77777777" w:rsidR="00413930" w:rsidRPr="00135F05" w:rsidRDefault="00413930" w:rsidP="00FD44EB">
            <w:pPr>
              <w:pStyle w:val="cuatexto"/>
              <w:spacing w:line="240" w:lineRule="auto"/>
              <w:jc w:val="right"/>
              <w:rPr>
                <w:sz w:val="19"/>
                <w:szCs w:val="19"/>
                <w:lang w:val="es-ES" w:eastAsia="es-ES"/>
              </w:rPr>
            </w:pPr>
            <w:r w:rsidRPr="00135F05">
              <w:rPr>
                <w:rFonts w:cs="Calibri"/>
                <w:sz w:val="19"/>
                <w:szCs w:val="19"/>
              </w:rPr>
              <w:t>0,4</w:t>
            </w:r>
          </w:p>
        </w:tc>
      </w:tr>
      <w:tr w:rsidR="00413930" w:rsidRPr="00135F05" w14:paraId="08E2A9B3" w14:textId="77777777" w:rsidTr="00284102">
        <w:trPr>
          <w:trHeight w:val="198"/>
          <w:jc w:val="center"/>
        </w:trPr>
        <w:tc>
          <w:tcPr>
            <w:tcW w:w="2835" w:type="dxa"/>
            <w:shd w:val="clear" w:color="auto" w:fill="auto"/>
            <w:noWrap/>
            <w:vAlign w:val="center"/>
          </w:tcPr>
          <w:p w14:paraId="12D74538" w14:textId="77777777" w:rsidR="00413930" w:rsidRPr="00135F05" w:rsidRDefault="00413930" w:rsidP="00596510">
            <w:pPr>
              <w:pStyle w:val="cuatexto"/>
              <w:spacing w:line="240" w:lineRule="auto"/>
              <w:ind w:right="208"/>
              <w:rPr>
                <w:sz w:val="19"/>
                <w:szCs w:val="19"/>
                <w:lang w:val="es-ES" w:eastAsia="es-ES"/>
              </w:rPr>
            </w:pPr>
            <w:r w:rsidRPr="00135F05">
              <w:rPr>
                <w:rFonts w:cs="Calibri"/>
                <w:sz w:val="19"/>
                <w:szCs w:val="19"/>
              </w:rPr>
              <w:t>F. Contrato adecuación parque María Teresa</w:t>
            </w:r>
          </w:p>
        </w:tc>
        <w:tc>
          <w:tcPr>
            <w:tcW w:w="992" w:type="dxa"/>
            <w:vAlign w:val="center"/>
          </w:tcPr>
          <w:p w14:paraId="67872B37" w14:textId="77777777" w:rsidR="00413930" w:rsidRPr="00135F05" w:rsidRDefault="00413930" w:rsidP="00FD44EB">
            <w:pPr>
              <w:pStyle w:val="cuatexto"/>
              <w:spacing w:line="240" w:lineRule="auto"/>
              <w:jc w:val="right"/>
              <w:rPr>
                <w:rFonts w:cs="Calibri"/>
                <w:sz w:val="19"/>
                <w:szCs w:val="19"/>
              </w:rPr>
            </w:pPr>
            <w:r w:rsidRPr="00135F05">
              <w:rPr>
                <w:rFonts w:cs="Calibri"/>
                <w:sz w:val="19"/>
                <w:szCs w:val="19"/>
              </w:rPr>
              <w:t>Obra</w:t>
            </w:r>
          </w:p>
        </w:tc>
        <w:tc>
          <w:tcPr>
            <w:tcW w:w="1418" w:type="dxa"/>
            <w:vAlign w:val="center"/>
          </w:tcPr>
          <w:p w14:paraId="4791CDD3" w14:textId="77777777" w:rsidR="00413930" w:rsidRPr="00135F05" w:rsidRDefault="00413930" w:rsidP="00FD44EB">
            <w:pPr>
              <w:pStyle w:val="cuatexto"/>
              <w:spacing w:line="240" w:lineRule="auto"/>
              <w:jc w:val="right"/>
              <w:rPr>
                <w:rFonts w:cs="Arial"/>
                <w:color w:val="000000"/>
                <w:sz w:val="19"/>
                <w:szCs w:val="19"/>
              </w:rPr>
            </w:pPr>
            <w:r w:rsidRPr="00135F05">
              <w:rPr>
                <w:rFonts w:cs="Calibri"/>
                <w:sz w:val="19"/>
                <w:szCs w:val="19"/>
              </w:rPr>
              <w:t>Abierto</w:t>
            </w:r>
          </w:p>
        </w:tc>
        <w:tc>
          <w:tcPr>
            <w:tcW w:w="973" w:type="dxa"/>
            <w:vAlign w:val="center"/>
          </w:tcPr>
          <w:p w14:paraId="3F91E042" w14:textId="77777777" w:rsidR="00413930" w:rsidRPr="00135F05" w:rsidRDefault="00413930" w:rsidP="00FD44EB">
            <w:pPr>
              <w:pStyle w:val="cuatexto"/>
              <w:spacing w:line="240" w:lineRule="auto"/>
              <w:jc w:val="right"/>
              <w:rPr>
                <w:rFonts w:cs="Arial"/>
                <w:color w:val="000000"/>
                <w:sz w:val="19"/>
                <w:szCs w:val="19"/>
              </w:rPr>
            </w:pPr>
            <w:r w:rsidRPr="00135F05">
              <w:rPr>
                <w:rFonts w:cs="Calibri"/>
                <w:sz w:val="19"/>
                <w:szCs w:val="19"/>
              </w:rPr>
              <w:t>1</w:t>
            </w:r>
          </w:p>
        </w:tc>
        <w:tc>
          <w:tcPr>
            <w:tcW w:w="1153" w:type="dxa"/>
            <w:vAlign w:val="center"/>
          </w:tcPr>
          <w:p w14:paraId="5A551E30" w14:textId="77777777" w:rsidR="00413930" w:rsidRPr="00135F05" w:rsidRDefault="00413930" w:rsidP="00FD44EB">
            <w:pPr>
              <w:pStyle w:val="cuatexto"/>
              <w:spacing w:line="240" w:lineRule="auto"/>
              <w:jc w:val="right"/>
              <w:rPr>
                <w:rFonts w:cs="Arial"/>
                <w:color w:val="000000"/>
                <w:sz w:val="19"/>
                <w:szCs w:val="19"/>
              </w:rPr>
            </w:pPr>
            <w:r w:rsidRPr="00135F05">
              <w:rPr>
                <w:rFonts w:cs="Calibri"/>
                <w:sz w:val="19"/>
                <w:szCs w:val="19"/>
              </w:rPr>
              <w:t>47.561</w:t>
            </w:r>
          </w:p>
        </w:tc>
        <w:tc>
          <w:tcPr>
            <w:tcW w:w="1276" w:type="dxa"/>
            <w:vAlign w:val="center"/>
          </w:tcPr>
          <w:p w14:paraId="0E740BF4" w14:textId="77777777" w:rsidR="00413930" w:rsidRPr="00135F05" w:rsidRDefault="00413930" w:rsidP="00FD44EB">
            <w:pPr>
              <w:pStyle w:val="cuatexto"/>
              <w:spacing w:line="240" w:lineRule="auto"/>
              <w:jc w:val="right"/>
              <w:rPr>
                <w:rFonts w:cs="Arial"/>
                <w:color w:val="000000"/>
                <w:sz w:val="19"/>
                <w:szCs w:val="19"/>
              </w:rPr>
            </w:pPr>
            <w:r w:rsidRPr="00135F05">
              <w:rPr>
                <w:rFonts w:cs="Calibri"/>
                <w:sz w:val="19"/>
                <w:szCs w:val="19"/>
              </w:rPr>
              <w:t>47.561</w:t>
            </w:r>
          </w:p>
        </w:tc>
        <w:tc>
          <w:tcPr>
            <w:tcW w:w="709" w:type="dxa"/>
            <w:shd w:val="clear" w:color="auto" w:fill="auto"/>
            <w:noWrap/>
            <w:vAlign w:val="center"/>
          </w:tcPr>
          <w:p w14:paraId="14FB546E" w14:textId="77777777" w:rsidR="00413930" w:rsidRPr="00135F05" w:rsidRDefault="00413930" w:rsidP="00FD44EB">
            <w:pPr>
              <w:pStyle w:val="cuatexto"/>
              <w:spacing w:line="240" w:lineRule="auto"/>
              <w:jc w:val="right"/>
              <w:rPr>
                <w:sz w:val="19"/>
                <w:szCs w:val="19"/>
                <w:lang w:val="es-ES" w:eastAsia="es-ES"/>
              </w:rPr>
            </w:pPr>
            <w:r w:rsidRPr="00135F05">
              <w:rPr>
                <w:rFonts w:cs="Calibri"/>
                <w:sz w:val="19"/>
                <w:szCs w:val="19"/>
              </w:rPr>
              <w:t>0,0</w:t>
            </w:r>
          </w:p>
        </w:tc>
      </w:tr>
      <w:tr w:rsidR="00413930" w:rsidRPr="00135F05" w14:paraId="272DAF0D" w14:textId="77777777" w:rsidTr="00284102">
        <w:trPr>
          <w:trHeight w:val="198"/>
          <w:jc w:val="center"/>
        </w:trPr>
        <w:tc>
          <w:tcPr>
            <w:tcW w:w="2835" w:type="dxa"/>
            <w:shd w:val="clear" w:color="auto" w:fill="auto"/>
            <w:noWrap/>
            <w:vAlign w:val="center"/>
          </w:tcPr>
          <w:p w14:paraId="7A94F22B" w14:textId="77777777" w:rsidR="00413930" w:rsidRPr="00135F05" w:rsidRDefault="00413930" w:rsidP="00596510">
            <w:pPr>
              <w:pStyle w:val="cuatexto"/>
              <w:spacing w:line="240" w:lineRule="auto"/>
              <w:ind w:right="208"/>
              <w:rPr>
                <w:sz w:val="19"/>
                <w:szCs w:val="19"/>
                <w:lang w:val="es-ES" w:eastAsia="es-ES"/>
              </w:rPr>
            </w:pPr>
            <w:r w:rsidRPr="00135F05">
              <w:rPr>
                <w:rFonts w:cs="Calibri"/>
                <w:sz w:val="19"/>
                <w:szCs w:val="19"/>
              </w:rPr>
              <w:t>G. Adquisición de vehículo rodillo-compactador usado</w:t>
            </w:r>
          </w:p>
        </w:tc>
        <w:tc>
          <w:tcPr>
            <w:tcW w:w="992" w:type="dxa"/>
            <w:vAlign w:val="center"/>
          </w:tcPr>
          <w:p w14:paraId="3F1B5A07" w14:textId="77777777" w:rsidR="00413930" w:rsidRPr="00135F05" w:rsidRDefault="00413930" w:rsidP="00FD44EB">
            <w:pPr>
              <w:pStyle w:val="cuatexto"/>
              <w:spacing w:line="240" w:lineRule="auto"/>
              <w:jc w:val="right"/>
              <w:rPr>
                <w:rFonts w:cs="Calibri"/>
                <w:sz w:val="19"/>
                <w:szCs w:val="19"/>
              </w:rPr>
            </w:pPr>
            <w:r w:rsidRPr="00135F05">
              <w:rPr>
                <w:rFonts w:cs="Calibri"/>
                <w:sz w:val="19"/>
                <w:szCs w:val="19"/>
              </w:rPr>
              <w:t>Suministro</w:t>
            </w:r>
          </w:p>
        </w:tc>
        <w:tc>
          <w:tcPr>
            <w:tcW w:w="1418" w:type="dxa"/>
            <w:vAlign w:val="center"/>
          </w:tcPr>
          <w:p w14:paraId="17598281" w14:textId="77777777" w:rsidR="00413930" w:rsidRPr="00135F05" w:rsidRDefault="00413930" w:rsidP="00FD44EB">
            <w:pPr>
              <w:pStyle w:val="cuatexto"/>
              <w:spacing w:line="240" w:lineRule="auto"/>
              <w:jc w:val="right"/>
              <w:rPr>
                <w:rFonts w:cs="Arial"/>
                <w:color w:val="000000"/>
                <w:sz w:val="19"/>
                <w:szCs w:val="19"/>
              </w:rPr>
            </w:pPr>
            <w:r w:rsidRPr="00135F05">
              <w:rPr>
                <w:rFonts w:cs="Calibri"/>
                <w:sz w:val="19"/>
                <w:szCs w:val="19"/>
              </w:rPr>
              <w:t>Simplificado</w:t>
            </w:r>
          </w:p>
        </w:tc>
        <w:tc>
          <w:tcPr>
            <w:tcW w:w="973" w:type="dxa"/>
            <w:vAlign w:val="center"/>
          </w:tcPr>
          <w:p w14:paraId="5FF05F09" w14:textId="77777777" w:rsidR="00413930" w:rsidRPr="00135F05" w:rsidRDefault="00413930" w:rsidP="00FD44EB">
            <w:pPr>
              <w:pStyle w:val="cuatexto"/>
              <w:spacing w:line="240" w:lineRule="auto"/>
              <w:jc w:val="right"/>
              <w:rPr>
                <w:rFonts w:cs="Arial"/>
                <w:color w:val="000000"/>
                <w:sz w:val="19"/>
                <w:szCs w:val="19"/>
              </w:rPr>
            </w:pPr>
            <w:r w:rsidRPr="00135F05">
              <w:rPr>
                <w:rFonts w:cs="Calibri"/>
                <w:sz w:val="19"/>
                <w:szCs w:val="19"/>
              </w:rPr>
              <w:t>2</w:t>
            </w:r>
          </w:p>
        </w:tc>
        <w:tc>
          <w:tcPr>
            <w:tcW w:w="1153" w:type="dxa"/>
            <w:vAlign w:val="center"/>
          </w:tcPr>
          <w:p w14:paraId="237AC3BF" w14:textId="77777777" w:rsidR="00413930" w:rsidRPr="00135F05" w:rsidRDefault="00413930" w:rsidP="00FD44EB">
            <w:pPr>
              <w:pStyle w:val="cuatexto"/>
              <w:spacing w:line="240" w:lineRule="auto"/>
              <w:jc w:val="right"/>
              <w:rPr>
                <w:rFonts w:cs="Arial"/>
                <w:color w:val="000000"/>
                <w:sz w:val="19"/>
                <w:szCs w:val="19"/>
              </w:rPr>
            </w:pPr>
            <w:r w:rsidRPr="00135F05">
              <w:rPr>
                <w:rFonts w:cs="Calibri"/>
                <w:sz w:val="19"/>
                <w:szCs w:val="19"/>
              </w:rPr>
              <w:t>38.000</w:t>
            </w:r>
          </w:p>
        </w:tc>
        <w:tc>
          <w:tcPr>
            <w:tcW w:w="1276" w:type="dxa"/>
            <w:vAlign w:val="center"/>
          </w:tcPr>
          <w:p w14:paraId="37B44A4F" w14:textId="5190D3D8" w:rsidR="00413930" w:rsidRPr="00135F05" w:rsidRDefault="00413930" w:rsidP="00FD44EB">
            <w:pPr>
              <w:pStyle w:val="cuatexto"/>
              <w:spacing w:line="240" w:lineRule="auto"/>
              <w:jc w:val="right"/>
              <w:rPr>
                <w:rFonts w:cs="Arial"/>
                <w:color w:val="000000"/>
                <w:sz w:val="19"/>
                <w:szCs w:val="19"/>
              </w:rPr>
            </w:pPr>
            <w:r w:rsidRPr="00135F05">
              <w:rPr>
                <w:rFonts w:cs="Calibri"/>
                <w:sz w:val="19"/>
                <w:szCs w:val="19"/>
              </w:rPr>
              <w:t>42.000</w:t>
            </w:r>
            <w:r w:rsidR="00484631" w:rsidRPr="00135F05">
              <w:rPr>
                <w:rFonts w:cs="Calibri"/>
                <w:sz w:val="19"/>
                <w:szCs w:val="19"/>
                <w:vertAlign w:val="superscript"/>
              </w:rPr>
              <w:t>2</w:t>
            </w:r>
          </w:p>
        </w:tc>
        <w:tc>
          <w:tcPr>
            <w:tcW w:w="709" w:type="dxa"/>
            <w:shd w:val="clear" w:color="auto" w:fill="auto"/>
            <w:noWrap/>
            <w:vAlign w:val="center"/>
          </w:tcPr>
          <w:p w14:paraId="1A937CF6" w14:textId="77777777" w:rsidR="00413930" w:rsidRPr="00135F05" w:rsidRDefault="00413930" w:rsidP="00FD44EB">
            <w:pPr>
              <w:pStyle w:val="cuatexto"/>
              <w:spacing w:line="240" w:lineRule="auto"/>
              <w:jc w:val="right"/>
              <w:rPr>
                <w:sz w:val="19"/>
                <w:szCs w:val="19"/>
                <w:lang w:val="es-ES" w:eastAsia="es-ES"/>
              </w:rPr>
            </w:pPr>
            <w:r w:rsidRPr="00135F05">
              <w:rPr>
                <w:rFonts w:cs="Calibri"/>
                <w:sz w:val="19"/>
                <w:szCs w:val="19"/>
              </w:rPr>
              <w:t>-10,5</w:t>
            </w:r>
          </w:p>
        </w:tc>
      </w:tr>
      <w:tr w:rsidR="00413930" w:rsidRPr="00135F05" w14:paraId="5D56C937" w14:textId="77777777" w:rsidTr="00284102">
        <w:trPr>
          <w:trHeight w:val="198"/>
          <w:jc w:val="center"/>
        </w:trPr>
        <w:tc>
          <w:tcPr>
            <w:tcW w:w="2835" w:type="dxa"/>
            <w:tcBorders>
              <w:bottom w:val="single" w:sz="4" w:space="0" w:color="auto"/>
            </w:tcBorders>
            <w:shd w:val="clear" w:color="auto" w:fill="auto"/>
            <w:noWrap/>
            <w:vAlign w:val="center"/>
          </w:tcPr>
          <w:p w14:paraId="1EA15CB7" w14:textId="77777777" w:rsidR="00413930" w:rsidRPr="00135F05" w:rsidRDefault="00413930" w:rsidP="00596510">
            <w:pPr>
              <w:pStyle w:val="cuatexto"/>
              <w:spacing w:line="240" w:lineRule="auto"/>
              <w:ind w:right="208"/>
              <w:rPr>
                <w:sz w:val="19"/>
                <w:szCs w:val="19"/>
                <w:lang w:val="es-ES" w:eastAsia="es-ES"/>
              </w:rPr>
            </w:pPr>
            <w:r w:rsidRPr="00135F05">
              <w:rPr>
                <w:rFonts w:cs="Calibri"/>
                <w:sz w:val="19"/>
                <w:szCs w:val="19"/>
              </w:rPr>
              <w:t>H. Dirección de obra para construcción de piscina polivalente</w:t>
            </w:r>
          </w:p>
        </w:tc>
        <w:tc>
          <w:tcPr>
            <w:tcW w:w="992" w:type="dxa"/>
            <w:tcBorders>
              <w:bottom w:val="single" w:sz="4" w:space="0" w:color="auto"/>
            </w:tcBorders>
            <w:vAlign w:val="center"/>
          </w:tcPr>
          <w:p w14:paraId="2F6EADE6" w14:textId="77777777" w:rsidR="00413930" w:rsidRPr="00135F05" w:rsidRDefault="00413930" w:rsidP="00FD44EB">
            <w:pPr>
              <w:pStyle w:val="cuatexto"/>
              <w:spacing w:line="240" w:lineRule="auto"/>
              <w:jc w:val="right"/>
              <w:rPr>
                <w:rFonts w:cs="Calibri"/>
                <w:sz w:val="19"/>
                <w:szCs w:val="19"/>
              </w:rPr>
            </w:pPr>
            <w:r w:rsidRPr="00135F05">
              <w:rPr>
                <w:rFonts w:cs="Calibri"/>
                <w:sz w:val="19"/>
                <w:szCs w:val="19"/>
              </w:rPr>
              <w:t>Servicio</w:t>
            </w:r>
          </w:p>
        </w:tc>
        <w:tc>
          <w:tcPr>
            <w:tcW w:w="1418" w:type="dxa"/>
            <w:tcBorders>
              <w:bottom w:val="single" w:sz="4" w:space="0" w:color="auto"/>
            </w:tcBorders>
            <w:vAlign w:val="center"/>
          </w:tcPr>
          <w:p w14:paraId="44122D17" w14:textId="77777777" w:rsidR="00413930" w:rsidRPr="00135F05" w:rsidRDefault="00413930" w:rsidP="00FD44EB">
            <w:pPr>
              <w:pStyle w:val="cuatexto"/>
              <w:spacing w:line="240" w:lineRule="auto"/>
              <w:jc w:val="right"/>
              <w:rPr>
                <w:rFonts w:cs="Arial"/>
                <w:color w:val="000000"/>
                <w:sz w:val="19"/>
                <w:szCs w:val="19"/>
              </w:rPr>
            </w:pPr>
            <w:r w:rsidRPr="00135F05">
              <w:rPr>
                <w:rFonts w:cs="Calibri"/>
                <w:sz w:val="19"/>
                <w:szCs w:val="19"/>
              </w:rPr>
              <w:t>Simplificado</w:t>
            </w:r>
          </w:p>
        </w:tc>
        <w:tc>
          <w:tcPr>
            <w:tcW w:w="973" w:type="dxa"/>
            <w:tcBorders>
              <w:bottom w:val="single" w:sz="4" w:space="0" w:color="auto"/>
            </w:tcBorders>
            <w:vAlign w:val="center"/>
          </w:tcPr>
          <w:p w14:paraId="0858B1B6" w14:textId="77777777" w:rsidR="00413930" w:rsidRPr="00135F05" w:rsidRDefault="00413930" w:rsidP="00FD44EB">
            <w:pPr>
              <w:pStyle w:val="cuatexto"/>
              <w:spacing w:line="240" w:lineRule="auto"/>
              <w:jc w:val="right"/>
              <w:rPr>
                <w:rFonts w:cs="Arial"/>
                <w:color w:val="000000"/>
                <w:sz w:val="19"/>
                <w:szCs w:val="19"/>
              </w:rPr>
            </w:pPr>
            <w:r w:rsidRPr="00135F05">
              <w:rPr>
                <w:rFonts w:cs="Calibri"/>
                <w:sz w:val="19"/>
                <w:szCs w:val="19"/>
              </w:rPr>
              <w:t>3</w:t>
            </w:r>
          </w:p>
        </w:tc>
        <w:tc>
          <w:tcPr>
            <w:tcW w:w="1153" w:type="dxa"/>
            <w:tcBorders>
              <w:bottom w:val="single" w:sz="4" w:space="0" w:color="auto"/>
            </w:tcBorders>
            <w:vAlign w:val="center"/>
          </w:tcPr>
          <w:p w14:paraId="4DA64B3D" w14:textId="77777777" w:rsidR="00413930" w:rsidRPr="00135F05" w:rsidRDefault="00413930" w:rsidP="00FD44EB">
            <w:pPr>
              <w:pStyle w:val="cuatexto"/>
              <w:spacing w:line="240" w:lineRule="auto"/>
              <w:jc w:val="right"/>
              <w:rPr>
                <w:rFonts w:cs="Arial"/>
                <w:color w:val="000000"/>
                <w:sz w:val="19"/>
                <w:szCs w:val="19"/>
              </w:rPr>
            </w:pPr>
            <w:r w:rsidRPr="00135F05">
              <w:rPr>
                <w:rFonts w:cs="Calibri"/>
                <w:sz w:val="19"/>
                <w:szCs w:val="19"/>
              </w:rPr>
              <w:t>31.125</w:t>
            </w:r>
          </w:p>
        </w:tc>
        <w:tc>
          <w:tcPr>
            <w:tcW w:w="1276" w:type="dxa"/>
            <w:tcBorders>
              <w:bottom w:val="single" w:sz="4" w:space="0" w:color="auto"/>
            </w:tcBorders>
            <w:vAlign w:val="center"/>
          </w:tcPr>
          <w:p w14:paraId="7FA13EDE" w14:textId="77777777" w:rsidR="00413930" w:rsidRPr="00135F05" w:rsidRDefault="00413930" w:rsidP="00FD44EB">
            <w:pPr>
              <w:pStyle w:val="cuatexto"/>
              <w:spacing w:line="240" w:lineRule="auto"/>
              <w:jc w:val="right"/>
              <w:rPr>
                <w:rFonts w:cs="Arial"/>
                <w:color w:val="000000"/>
                <w:sz w:val="19"/>
                <w:szCs w:val="19"/>
              </w:rPr>
            </w:pPr>
            <w:r w:rsidRPr="00135F05">
              <w:rPr>
                <w:rFonts w:cs="Calibri"/>
                <w:sz w:val="19"/>
                <w:szCs w:val="19"/>
              </w:rPr>
              <w:t>24.903</w:t>
            </w:r>
          </w:p>
        </w:tc>
        <w:tc>
          <w:tcPr>
            <w:tcW w:w="709" w:type="dxa"/>
            <w:tcBorders>
              <w:bottom w:val="single" w:sz="4" w:space="0" w:color="auto"/>
            </w:tcBorders>
            <w:shd w:val="clear" w:color="auto" w:fill="auto"/>
            <w:noWrap/>
            <w:vAlign w:val="center"/>
          </w:tcPr>
          <w:p w14:paraId="67F5D770" w14:textId="77777777" w:rsidR="00413930" w:rsidRPr="00135F05" w:rsidRDefault="00413930" w:rsidP="00FD44EB">
            <w:pPr>
              <w:pStyle w:val="cuatexto"/>
              <w:spacing w:line="240" w:lineRule="auto"/>
              <w:jc w:val="right"/>
              <w:rPr>
                <w:sz w:val="19"/>
                <w:szCs w:val="19"/>
                <w:lang w:val="es-ES" w:eastAsia="es-ES"/>
              </w:rPr>
            </w:pPr>
            <w:r w:rsidRPr="00135F05">
              <w:rPr>
                <w:rFonts w:cs="Calibri"/>
                <w:sz w:val="19"/>
                <w:szCs w:val="19"/>
              </w:rPr>
              <w:t>20,0</w:t>
            </w:r>
          </w:p>
        </w:tc>
      </w:tr>
      <w:tr w:rsidR="00413930" w:rsidRPr="00135F05" w14:paraId="6A5936FD" w14:textId="77777777" w:rsidTr="00082F98">
        <w:trPr>
          <w:trHeight w:val="284"/>
          <w:jc w:val="center"/>
        </w:trPr>
        <w:tc>
          <w:tcPr>
            <w:tcW w:w="2835" w:type="dxa"/>
            <w:tcBorders>
              <w:top w:val="single" w:sz="4" w:space="0" w:color="auto"/>
              <w:bottom w:val="single" w:sz="4" w:space="0" w:color="auto"/>
            </w:tcBorders>
            <w:shd w:val="clear" w:color="auto" w:fill="FABF8F" w:themeFill="accent6" w:themeFillTint="99"/>
            <w:noWrap/>
            <w:vAlign w:val="center"/>
          </w:tcPr>
          <w:p w14:paraId="6572218A" w14:textId="77777777" w:rsidR="00413930" w:rsidRPr="00135F05" w:rsidRDefault="00413930" w:rsidP="00596510">
            <w:pPr>
              <w:pStyle w:val="cuadroCabe"/>
              <w:spacing w:line="240" w:lineRule="auto"/>
              <w:rPr>
                <w:rFonts w:cs="Arial"/>
                <w:sz w:val="17"/>
                <w:szCs w:val="17"/>
                <w:lang w:val="es-ES" w:eastAsia="es-ES"/>
              </w:rPr>
            </w:pPr>
            <w:r w:rsidRPr="00135F05">
              <w:rPr>
                <w:rFonts w:cs="Arial"/>
                <w:sz w:val="17"/>
                <w:szCs w:val="17"/>
                <w:lang w:val="es-ES" w:eastAsia="es-ES"/>
              </w:rPr>
              <w:t>Total</w:t>
            </w:r>
          </w:p>
        </w:tc>
        <w:tc>
          <w:tcPr>
            <w:tcW w:w="992" w:type="dxa"/>
            <w:tcBorders>
              <w:top w:val="single" w:sz="4" w:space="0" w:color="auto"/>
              <w:bottom w:val="single" w:sz="4" w:space="0" w:color="auto"/>
            </w:tcBorders>
            <w:shd w:val="clear" w:color="auto" w:fill="FABF8F" w:themeFill="accent6" w:themeFillTint="99"/>
          </w:tcPr>
          <w:p w14:paraId="667D8DD0" w14:textId="77777777" w:rsidR="00413930" w:rsidRPr="00135F05" w:rsidRDefault="00413930" w:rsidP="00FD44EB">
            <w:pPr>
              <w:pStyle w:val="cuadroCabe"/>
              <w:spacing w:line="240" w:lineRule="auto"/>
              <w:jc w:val="right"/>
              <w:rPr>
                <w:rFonts w:cs="Arial"/>
                <w:sz w:val="17"/>
                <w:szCs w:val="17"/>
                <w:lang w:val="es-ES" w:eastAsia="es-ES"/>
              </w:rPr>
            </w:pPr>
          </w:p>
        </w:tc>
        <w:tc>
          <w:tcPr>
            <w:tcW w:w="1418" w:type="dxa"/>
            <w:tcBorders>
              <w:top w:val="single" w:sz="4" w:space="0" w:color="auto"/>
              <w:bottom w:val="single" w:sz="4" w:space="0" w:color="auto"/>
            </w:tcBorders>
            <w:shd w:val="clear" w:color="auto" w:fill="FABF8F" w:themeFill="accent6" w:themeFillTint="99"/>
          </w:tcPr>
          <w:p w14:paraId="79B646DD" w14:textId="77777777" w:rsidR="00413930" w:rsidRPr="00135F05" w:rsidRDefault="00413930" w:rsidP="00FD44EB">
            <w:pPr>
              <w:pStyle w:val="cuadroCabe"/>
              <w:spacing w:line="240" w:lineRule="auto"/>
              <w:jc w:val="right"/>
              <w:rPr>
                <w:rFonts w:cs="Arial"/>
                <w:sz w:val="17"/>
                <w:szCs w:val="17"/>
                <w:lang w:val="es-ES" w:eastAsia="es-ES"/>
              </w:rPr>
            </w:pPr>
          </w:p>
        </w:tc>
        <w:tc>
          <w:tcPr>
            <w:tcW w:w="973" w:type="dxa"/>
            <w:tcBorders>
              <w:top w:val="single" w:sz="4" w:space="0" w:color="auto"/>
              <w:bottom w:val="single" w:sz="4" w:space="0" w:color="auto"/>
            </w:tcBorders>
            <w:shd w:val="clear" w:color="auto" w:fill="FABF8F" w:themeFill="accent6" w:themeFillTint="99"/>
          </w:tcPr>
          <w:p w14:paraId="60C99879" w14:textId="77777777" w:rsidR="00413930" w:rsidRPr="00082F98" w:rsidRDefault="00413930" w:rsidP="00FD44EB">
            <w:pPr>
              <w:pStyle w:val="cuadroCabe"/>
              <w:spacing w:line="240" w:lineRule="auto"/>
              <w:jc w:val="right"/>
              <w:rPr>
                <w:rFonts w:cs="Arial"/>
                <w:sz w:val="19"/>
                <w:szCs w:val="19"/>
                <w:lang w:val="es-ES" w:eastAsia="es-ES"/>
              </w:rPr>
            </w:pPr>
          </w:p>
        </w:tc>
        <w:tc>
          <w:tcPr>
            <w:tcW w:w="1153" w:type="dxa"/>
            <w:tcBorders>
              <w:top w:val="single" w:sz="4" w:space="0" w:color="auto"/>
              <w:bottom w:val="single" w:sz="4" w:space="0" w:color="auto"/>
            </w:tcBorders>
            <w:shd w:val="clear" w:color="auto" w:fill="FABF8F" w:themeFill="accent6" w:themeFillTint="99"/>
            <w:vAlign w:val="center"/>
          </w:tcPr>
          <w:p w14:paraId="30EB5477" w14:textId="77777777" w:rsidR="00413930" w:rsidRPr="00082F98" w:rsidRDefault="00413930" w:rsidP="00082F98">
            <w:pPr>
              <w:pStyle w:val="cuadroCabe"/>
              <w:spacing w:line="240" w:lineRule="auto"/>
              <w:jc w:val="right"/>
              <w:rPr>
                <w:rFonts w:ascii="Arial Narrow" w:hAnsi="Arial Narrow" w:cs="Arial"/>
                <w:sz w:val="19"/>
                <w:szCs w:val="19"/>
                <w:lang w:val="es-ES" w:eastAsia="es-ES"/>
              </w:rPr>
            </w:pPr>
            <w:r w:rsidRPr="00082F98">
              <w:rPr>
                <w:rFonts w:ascii="Arial Narrow" w:hAnsi="Arial Narrow" w:cs="Arial"/>
                <w:color w:val="000000"/>
                <w:sz w:val="19"/>
                <w:szCs w:val="19"/>
              </w:rPr>
              <w:t>1.543.729</w:t>
            </w:r>
          </w:p>
        </w:tc>
        <w:tc>
          <w:tcPr>
            <w:tcW w:w="1276" w:type="dxa"/>
            <w:tcBorders>
              <w:top w:val="single" w:sz="4" w:space="0" w:color="auto"/>
              <w:bottom w:val="single" w:sz="4" w:space="0" w:color="auto"/>
            </w:tcBorders>
            <w:shd w:val="clear" w:color="auto" w:fill="FABF8F" w:themeFill="accent6" w:themeFillTint="99"/>
            <w:vAlign w:val="center"/>
          </w:tcPr>
          <w:p w14:paraId="4F143265" w14:textId="77777777" w:rsidR="00413930" w:rsidRPr="00082F98" w:rsidRDefault="00413930" w:rsidP="00082F98">
            <w:pPr>
              <w:pStyle w:val="cuadroCabe"/>
              <w:spacing w:line="240" w:lineRule="auto"/>
              <w:jc w:val="right"/>
              <w:rPr>
                <w:rFonts w:ascii="Arial Narrow" w:hAnsi="Arial Narrow" w:cs="Arial"/>
                <w:sz w:val="19"/>
                <w:szCs w:val="19"/>
                <w:lang w:val="es-ES" w:eastAsia="es-ES"/>
              </w:rPr>
            </w:pPr>
            <w:r w:rsidRPr="00082F98">
              <w:rPr>
                <w:rFonts w:ascii="Arial Narrow" w:hAnsi="Arial Narrow" w:cs="Arial"/>
                <w:color w:val="000000"/>
                <w:sz w:val="19"/>
                <w:szCs w:val="19"/>
              </w:rPr>
              <w:t>1.506.167</w:t>
            </w:r>
          </w:p>
        </w:tc>
        <w:tc>
          <w:tcPr>
            <w:tcW w:w="709" w:type="dxa"/>
            <w:tcBorders>
              <w:top w:val="single" w:sz="4" w:space="0" w:color="auto"/>
              <w:bottom w:val="single" w:sz="4" w:space="0" w:color="auto"/>
            </w:tcBorders>
            <w:shd w:val="clear" w:color="auto" w:fill="FABF8F" w:themeFill="accent6" w:themeFillTint="99"/>
            <w:noWrap/>
            <w:vAlign w:val="center"/>
          </w:tcPr>
          <w:p w14:paraId="54DE2C60" w14:textId="77777777" w:rsidR="00413930" w:rsidRPr="00082F98" w:rsidRDefault="00413930" w:rsidP="00FD44EB">
            <w:pPr>
              <w:pStyle w:val="cuadroCabe"/>
              <w:spacing w:line="240" w:lineRule="auto"/>
              <w:jc w:val="right"/>
              <w:rPr>
                <w:rFonts w:cs="Arial"/>
                <w:sz w:val="19"/>
                <w:szCs w:val="19"/>
                <w:lang w:val="es-ES" w:eastAsia="es-ES"/>
              </w:rPr>
            </w:pPr>
          </w:p>
        </w:tc>
      </w:tr>
    </w:tbl>
    <w:bookmarkEnd w:id="37"/>
    <w:p w14:paraId="7B9F7920" w14:textId="181E395D" w:rsidR="00413930" w:rsidRPr="005D7073" w:rsidRDefault="00413930" w:rsidP="00E404DA">
      <w:pPr>
        <w:pStyle w:val="texto"/>
        <w:numPr>
          <w:ilvl w:val="0"/>
          <w:numId w:val="23"/>
        </w:numPr>
        <w:spacing w:before="60" w:after="0"/>
        <w:ind w:left="0" w:hanging="357"/>
        <w:rPr>
          <w:rFonts w:ascii="Arial" w:hAnsi="Arial" w:cs="Arial"/>
          <w:sz w:val="16"/>
          <w:szCs w:val="16"/>
        </w:rPr>
      </w:pPr>
      <w:r w:rsidRPr="005D7073">
        <w:rPr>
          <w:rFonts w:ascii="Arial" w:hAnsi="Arial" w:cs="Arial"/>
          <w:sz w:val="16"/>
          <w:szCs w:val="16"/>
        </w:rPr>
        <w:t>IVA no incluido.</w:t>
      </w:r>
    </w:p>
    <w:p w14:paraId="179824AF" w14:textId="04B08950" w:rsidR="00484631" w:rsidRPr="005D7073" w:rsidRDefault="00484631" w:rsidP="00E371C9">
      <w:pPr>
        <w:pStyle w:val="texto"/>
        <w:numPr>
          <w:ilvl w:val="0"/>
          <w:numId w:val="23"/>
        </w:numPr>
        <w:spacing w:before="60" w:after="0"/>
        <w:ind w:left="0" w:hanging="357"/>
        <w:rPr>
          <w:rFonts w:ascii="Arial" w:hAnsi="Arial" w:cs="Arial"/>
          <w:sz w:val="16"/>
          <w:szCs w:val="16"/>
        </w:rPr>
      </w:pPr>
      <w:r w:rsidRPr="005D7073">
        <w:rPr>
          <w:rFonts w:ascii="Arial" w:hAnsi="Arial" w:cs="Arial"/>
          <w:sz w:val="16"/>
          <w:szCs w:val="16"/>
        </w:rPr>
        <w:t>En el Portal de Contratación de Navarra figuran 37.000 euros, importe correspondiente al pago dinerario, pero adicionalmente se realizó un pago en especie mediante entrega de bienes que la oferta adjudi</w:t>
      </w:r>
      <w:r w:rsidR="0066052B" w:rsidRPr="005D7073">
        <w:rPr>
          <w:rFonts w:ascii="Arial" w:hAnsi="Arial" w:cs="Arial"/>
          <w:sz w:val="16"/>
          <w:szCs w:val="16"/>
        </w:rPr>
        <w:t>cataria valoraba en 5.000 euros y el informe de necesidad que obra en el expediente, en 2.000 euros.</w:t>
      </w:r>
    </w:p>
    <w:p w14:paraId="24620ADA" w14:textId="5432815A" w:rsidR="00082F98" w:rsidRDefault="00082F98" w:rsidP="00082F98">
      <w:pPr>
        <w:pStyle w:val="texto"/>
        <w:spacing w:before="240" w:after="120"/>
      </w:pPr>
      <w:r w:rsidRPr="00A576C0">
        <w:t xml:space="preserve">Estos contratos se adjudicaron a cinco contratistas, ya que los contratos A, B y C </w:t>
      </w:r>
      <w:r w:rsidR="0040542B" w:rsidRPr="00A576C0">
        <w:t>corresponden</w:t>
      </w:r>
      <w:r w:rsidRPr="00A576C0">
        <w:t xml:space="preserve"> a un mismo contratista y lo mismo sucede con los contratos D y H.</w:t>
      </w:r>
    </w:p>
    <w:p w14:paraId="2FF6AC13" w14:textId="78B86F4E" w:rsidR="00413930" w:rsidRPr="001510B7" w:rsidRDefault="00413930" w:rsidP="00413930">
      <w:pPr>
        <w:pStyle w:val="texto"/>
        <w:spacing w:before="240" w:after="120"/>
      </w:pPr>
      <w:r w:rsidRPr="001510B7">
        <w:t>Como resultado del análisis de esta muestra, destacamos las siguientes deficiencias de carácter general:</w:t>
      </w:r>
    </w:p>
    <w:p w14:paraId="0D07A05E" w14:textId="678C7ABB" w:rsidR="00B20E5B" w:rsidRPr="00B20E5B" w:rsidRDefault="00484631" w:rsidP="00E10A3A">
      <w:pPr>
        <w:pStyle w:val="texto"/>
        <w:numPr>
          <w:ilvl w:val="0"/>
          <w:numId w:val="2"/>
        </w:numPr>
        <w:tabs>
          <w:tab w:val="clear" w:pos="502"/>
          <w:tab w:val="clear" w:pos="2835"/>
          <w:tab w:val="clear" w:pos="3969"/>
          <w:tab w:val="clear" w:pos="5103"/>
          <w:tab w:val="clear" w:pos="6237"/>
          <w:tab w:val="clear" w:pos="7371"/>
          <w:tab w:val="num" w:pos="300"/>
          <w:tab w:val="num" w:pos="360"/>
          <w:tab w:val="left" w:pos="480"/>
          <w:tab w:val="num" w:pos="720"/>
          <w:tab w:val="num" w:pos="6597"/>
        </w:tabs>
        <w:spacing w:before="240" w:after="120"/>
        <w:ind w:left="0" w:firstLine="0"/>
      </w:pPr>
      <w:r w:rsidRPr="00C55421">
        <w:rPr>
          <w:lang w:val="es-ES"/>
        </w:rPr>
        <w:t>En</w:t>
      </w:r>
      <w:r w:rsidRPr="00A0367D">
        <w:t xml:space="preserve"> </w:t>
      </w:r>
      <w:r w:rsidR="005A0DDF">
        <w:t xml:space="preserve">cinco procedimientos (A, C, D, E y </w:t>
      </w:r>
      <w:r w:rsidRPr="00A0367D">
        <w:t>G), l</w:t>
      </w:r>
      <w:r w:rsidR="002F6CBA" w:rsidRPr="00A0367D">
        <w:t>os pliegos que rigieron la</w:t>
      </w:r>
      <w:r w:rsidR="002F6CBA" w:rsidRPr="00B20E5B">
        <w:t xml:space="preserve"> adjudicación de los contratos</w:t>
      </w:r>
      <w:r w:rsidR="00666C05" w:rsidRPr="00B20E5B">
        <w:t xml:space="preserve"> </w:t>
      </w:r>
      <w:r w:rsidR="002F6CBA" w:rsidRPr="00B20E5B">
        <w:t>establecían una</w:t>
      </w:r>
      <w:r w:rsidR="00666C05" w:rsidRPr="00B20E5B">
        <w:t xml:space="preserve"> fórmula de valoración del criterio precio </w:t>
      </w:r>
      <w:r w:rsidR="002F6CBA" w:rsidRPr="00B20E5B">
        <w:t xml:space="preserve">que </w:t>
      </w:r>
      <w:r w:rsidR="00666C05" w:rsidRPr="00B20E5B">
        <w:t>no otorgaba puntos de forma linealmente proporcional</w:t>
      </w:r>
      <w:r w:rsidR="00E371C9">
        <w:t>.</w:t>
      </w:r>
      <w:r w:rsidR="00C55421">
        <w:t xml:space="preserve"> </w:t>
      </w:r>
      <w:r w:rsidR="002F6CBA" w:rsidRPr="00B20E5B">
        <w:t>Además, dicha fórmula asigna puntos incluso a ofertas que no presentan ninguna baja con respecto al importe de licitación</w:t>
      </w:r>
      <w:r w:rsidR="00FC5F2D">
        <w:t>, de manera que en la licitación no están en juego todos los puntos asignados al criterio precio</w:t>
      </w:r>
      <w:r w:rsidR="008323C3" w:rsidRPr="00B20E5B">
        <w:t xml:space="preserve">. Esto </w:t>
      </w:r>
      <w:r w:rsidR="002F6CBA" w:rsidRPr="00B20E5B">
        <w:t>re</w:t>
      </w:r>
      <w:r w:rsidR="00FC5F2D">
        <w:t xml:space="preserve">duce </w:t>
      </w:r>
      <w:r w:rsidR="00784382">
        <w:t xml:space="preserve">de forma poco transparente </w:t>
      </w:r>
      <w:r w:rsidR="00FC5F2D">
        <w:lastRenderedPageBreak/>
        <w:t>la importancia relativa de dicho</w:t>
      </w:r>
      <w:r w:rsidR="002F6CBA" w:rsidRPr="00B20E5B">
        <w:t xml:space="preserve"> criterio precio con respecto a los demás criterios de adjudicación</w:t>
      </w:r>
      <w:r w:rsidR="008323C3" w:rsidRPr="00B20E5B">
        <w:t xml:space="preserve"> y, por consiguiente, la de los criterios evaluables mediante fórmulas objetivas con respecto a los cualitativos</w:t>
      </w:r>
      <w:r w:rsidR="002F6CBA" w:rsidRPr="00B20E5B">
        <w:t xml:space="preserve">. </w:t>
      </w:r>
    </w:p>
    <w:p w14:paraId="0AE2CF69" w14:textId="52AA407D" w:rsidR="00413930" w:rsidRPr="006F1B0D" w:rsidRDefault="00484631" w:rsidP="009B20DD">
      <w:pPr>
        <w:pStyle w:val="texto"/>
        <w:numPr>
          <w:ilvl w:val="0"/>
          <w:numId w:val="2"/>
        </w:numPr>
        <w:tabs>
          <w:tab w:val="clear" w:pos="502"/>
          <w:tab w:val="clear" w:pos="2835"/>
          <w:tab w:val="clear" w:pos="3969"/>
          <w:tab w:val="clear" w:pos="5103"/>
          <w:tab w:val="clear" w:pos="6237"/>
          <w:tab w:val="clear" w:pos="7371"/>
          <w:tab w:val="num" w:pos="300"/>
          <w:tab w:val="num" w:pos="360"/>
          <w:tab w:val="left" w:pos="480"/>
          <w:tab w:val="num" w:pos="720"/>
          <w:tab w:val="num" w:pos="6597"/>
        </w:tabs>
        <w:ind w:left="0" w:firstLine="290"/>
      </w:pPr>
      <w:r w:rsidRPr="009B20DD">
        <w:rPr>
          <w:lang w:val="es-ES"/>
        </w:rPr>
        <w:t>No</w:t>
      </w:r>
      <w:r>
        <w:t xml:space="preserve"> se publicaron </w:t>
      </w:r>
      <w:r w:rsidR="00413930" w:rsidRPr="006F1B0D">
        <w:t xml:space="preserve">en el Portal de Contratación </w:t>
      </w:r>
      <w:r>
        <w:t>de Navarra seis de las ocho</w:t>
      </w:r>
      <w:r w:rsidR="00413930" w:rsidRPr="006F1B0D">
        <w:t xml:space="preserve"> adjudicaciones </w:t>
      </w:r>
      <w:r>
        <w:t>(</w:t>
      </w:r>
      <w:r w:rsidR="00413930" w:rsidRPr="006F1B0D">
        <w:t>A, C, D, E, G y H</w:t>
      </w:r>
      <w:r>
        <w:t>)</w:t>
      </w:r>
      <w:r w:rsidR="00413930" w:rsidRPr="006F1B0D">
        <w:t xml:space="preserve">. </w:t>
      </w:r>
      <w:r w:rsidR="003F5566">
        <w:t>Se han</w:t>
      </w:r>
      <w:r w:rsidR="006F1B0D" w:rsidRPr="006F1B0D">
        <w:t xml:space="preserve"> publicado</w:t>
      </w:r>
      <w:r w:rsidR="00413930" w:rsidRPr="006F1B0D">
        <w:t xml:space="preserve"> en enero de 2024 como consecuencia de nuestra fiscalización.</w:t>
      </w:r>
    </w:p>
    <w:p w14:paraId="660CE77B" w14:textId="44D05989" w:rsidR="000D03A8" w:rsidRDefault="00413930" w:rsidP="009B20DD">
      <w:pPr>
        <w:pStyle w:val="texto"/>
        <w:numPr>
          <w:ilvl w:val="0"/>
          <w:numId w:val="2"/>
        </w:numPr>
        <w:tabs>
          <w:tab w:val="clear" w:pos="502"/>
          <w:tab w:val="clear" w:pos="2835"/>
          <w:tab w:val="clear" w:pos="3969"/>
          <w:tab w:val="clear" w:pos="5103"/>
          <w:tab w:val="clear" w:pos="6237"/>
          <w:tab w:val="clear" w:pos="7371"/>
          <w:tab w:val="num" w:pos="300"/>
          <w:tab w:val="num" w:pos="360"/>
          <w:tab w:val="left" w:pos="480"/>
          <w:tab w:val="num" w:pos="720"/>
          <w:tab w:val="num" w:pos="6597"/>
        </w:tabs>
        <w:ind w:left="0" w:firstLine="290"/>
      </w:pPr>
      <w:r w:rsidRPr="009B20DD">
        <w:rPr>
          <w:lang w:val="es-ES"/>
        </w:rPr>
        <w:t>En</w:t>
      </w:r>
      <w:r w:rsidRPr="00FC5F2D">
        <w:t xml:space="preserve"> los cuatro contratos de obras </w:t>
      </w:r>
      <w:r w:rsidR="00FC5F2D" w:rsidRPr="00FC5F2D">
        <w:t xml:space="preserve">que hemos </w:t>
      </w:r>
      <w:r w:rsidR="00FC5F2D" w:rsidRPr="00364C22">
        <w:t>analizado</w:t>
      </w:r>
      <w:r w:rsidR="00484631" w:rsidRPr="00364C22">
        <w:t xml:space="preserve"> no se había </w:t>
      </w:r>
      <w:r w:rsidR="000D03A8" w:rsidRPr="00364C22">
        <w:t xml:space="preserve">el </w:t>
      </w:r>
      <w:r w:rsidR="00484631" w:rsidRPr="00364C22">
        <w:t xml:space="preserve">incluido en el valor estimado el importe de las eventuales modificaciones del contrato. Sin embargo, </w:t>
      </w:r>
      <w:r w:rsidR="000D03A8" w:rsidRPr="00364C22">
        <w:t>se abonaron a los contratistas desviaciones</w:t>
      </w:r>
      <w:r w:rsidR="000D03A8">
        <w:t xml:space="preserve"> al alza de los precios de entre un siete y un 10 por ciento del precio de adjudicación sin tramitar el correspondiente expediente de modificación del contrato, contrariamente a lo establecido en al LFCP.</w:t>
      </w:r>
    </w:p>
    <w:p w14:paraId="1C19E81A" w14:textId="4151DBD5" w:rsidR="00413930" w:rsidRPr="001510B7" w:rsidRDefault="001510B7" w:rsidP="009B20DD">
      <w:pPr>
        <w:pStyle w:val="texto"/>
        <w:numPr>
          <w:ilvl w:val="0"/>
          <w:numId w:val="2"/>
        </w:numPr>
        <w:tabs>
          <w:tab w:val="clear" w:pos="502"/>
          <w:tab w:val="clear" w:pos="2835"/>
          <w:tab w:val="clear" w:pos="3969"/>
          <w:tab w:val="clear" w:pos="5103"/>
          <w:tab w:val="clear" w:pos="6237"/>
          <w:tab w:val="clear" w:pos="7371"/>
          <w:tab w:val="num" w:pos="300"/>
          <w:tab w:val="num" w:pos="360"/>
          <w:tab w:val="left" w:pos="480"/>
          <w:tab w:val="num" w:pos="720"/>
          <w:tab w:val="num" w:pos="6597"/>
        </w:tabs>
        <w:ind w:left="0" w:firstLine="290"/>
      </w:pPr>
      <w:r w:rsidRPr="009B20DD">
        <w:rPr>
          <w:lang w:val="es-ES"/>
        </w:rPr>
        <w:t>En</w:t>
      </w:r>
      <w:r w:rsidRPr="001510B7">
        <w:t xml:space="preserve"> ninguno de los contratos analizados e</w:t>
      </w:r>
      <w:r w:rsidR="00413930" w:rsidRPr="001510B7">
        <w:t xml:space="preserve">l ayuntamiento ha comprobado el cumplimiento de los compromisos que dieron lugar al otorgamiento de </w:t>
      </w:r>
      <w:r w:rsidRPr="001510B7">
        <w:t>puntos en criterios de adjudicación de carácter social, si bien en ninguno de los casos estos criterios habían sido decisivos en la selección del contratista.</w:t>
      </w:r>
    </w:p>
    <w:p w14:paraId="3077A31F" w14:textId="22567329" w:rsidR="00413930" w:rsidRPr="00DF3D78" w:rsidRDefault="00FC5F2D" w:rsidP="004A19ED">
      <w:pPr>
        <w:pStyle w:val="texto"/>
        <w:numPr>
          <w:ilvl w:val="0"/>
          <w:numId w:val="2"/>
        </w:numPr>
        <w:tabs>
          <w:tab w:val="clear" w:pos="502"/>
          <w:tab w:val="clear" w:pos="2835"/>
          <w:tab w:val="clear" w:pos="3969"/>
          <w:tab w:val="clear" w:pos="5103"/>
          <w:tab w:val="clear" w:pos="6237"/>
          <w:tab w:val="clear" w:pos="7371"/>
          <w:tab w:val="num" w:pos="300"/>
          <w:tab w:val="num" w:pos="360"/>
          <w:tab w:val="left" w:pos="480"/>
          <w:tab w:val="num" w:pos="720"/>
          <w:tab w:val="num" w:pos="6597"/>
        </w:tabs>
        <w:ind w:left="0" w:firstLine="290"/>
      </w:pPr>
      <w:r w:rsidRPr="004052D9">
        <w:rPr>
          <w:lang w:val="es-ES"/>
        </w:rPr>
        <w:t>No</w:t>
      </w:r>
      <w:r w:rsidRPr="00FC5F2D">
        <w:t xml:space="preserve"> </w:t>
      </w:r>
      <w:r w:rsidR="00413930" w:rsidRPr="00FC5F2D">
        <w:t xml:space="preserve">consta que el ayuntamiento haya efectuado comprobación del cumplimiento de los requerimientos de carácter social, medioambiental o de igualdad de género establecidos como condiciones especiales de ejecución. </w:t>
      </w:r>
      <w:r w:rsidR="004052D9">
        <w:t xml:space="preserve">Tampoco ha elaborado </w:t>
      </w:r>
      <w:r w:rsidR="00413930" w:rsidRPr="00DF3D78">
        <w:t>el informe de evaluación de la ejecución del contrato exigido por la LFCP.</w:t>
      </w:r>
    </w:p>
    <w:p w14:paraId="064CC37A" w14:textId="5681545B" w:rsidR="00413930" w:rsidRPr="001510B7" w:rsidRDefault="001510B7" w:rsidP="00FE5BC9">
      <w:pPr>
        <w:pStyle w:val="texto"/>
      </w:pPr>
      <w:r>
        <w:t xml:space="preserve">Por otra </w:t>
      </w:r>
      <w:r w:rsidRPr="00FE5BC9">
        <w:t>parte</w:t>
      </w:r>
      <w:r w:rsidR="004C33CD">
        <w:t xml:space="preserve">, indicamos </w:t>
      </w:r>
      <w:r w:rsidR="00413930" w:rsidRPr="004C33CD">
        <w:t>las siguientes deficiencias relativas a determinados expedientes de contratación</w:t>
      </w:r>
      <w:r w:rsidR="00413930" w:rsidRPr="001510B7">
        <w:t>:</w:t>
      </w:r>
    </w:p>
    <w:p w14:paraId="1F87FA66" w14:textId="144FFD20" w:rsidR="00FC5F2D" w:rsidRPr="006255DE" w:rsidRDefault="006255DE" w:rsidP="006255DE">
      <w:pPr>
        <w:pStyle w:val="texto"/>
        <w:keepLines/>
        <w:widowControl w:val="0"/>
        <w:numPr>
          <w:ilvl w:val="0"/>
          <w:numId w:val="2"/>
        </w:numPr>
        <w:tabs>
          <w:tab w:val="clear" w:pos="502"/>
          <w:tab w:val="clear" w:pos="2835"/>
          <w:tab w:val="clear" w:pos="3969"/>
          <w:tab w:val="clear" w:pos="5103"/>
          <w:tab w:val="clear" w:pos="6237"/>
          <w:tab w:val="clear" w:pos="7371"/>
          <w:tab w:val="num" w:pos="300"/>
          <w:tab w:val="num" w:pos="360"/>
          <w:tab w:val="left" w:pos="480"/>
          <w:tab w:val="num" w:pos="720"/>
          <w:tab w:val="num" w:pos="6597"/>
        </w:tabs>
        <w:ind w:left="0" w:firstLine="289"/>
      </w:pPr>
      <w:r w:rsidRPr="006255DE">
        <w:t>En el contrato</w:t>
      </w:r>
      <w:r w:rsidR="00413930" w:rsidRPr="00E371C9">
        <w:t xml:space="preserve"> para la construcción de la piscina pol</w:t>
      </w:r>
      <w:r w:rsidR="00FC5F2D" w:rsidRPr="00E371C9">
        <w:t>ivalente</w:t>
      </w:r>
      <w:r>
        <w:t xml:space="preserve"> n</w:t>
      </w:r>
      <w:r w:rsidR="00FC5F2D" w:rsidRPr="006255DE">
        <w:t>o existe acta firmada de la recepción de la obra. El 12 de junio de 2023 la arquitecta municipal emitió certificado técnico para la apertura de las piscinas en el que se señalan diversos aspectos a subsanar</w:t>
      </w:r>
      <w:r w:rsidR="009B48C6" w:rsidRPr="006255DE">
        <w:t xml:space="preserve">. </w:t>
      </w:r>
      <w:r w:rsidR="00E371C9" w:rsidRPr="006255DE">
        <w:t>Las</w:t>
      </w:r>
      <w:r w:rsidR="009B48C6" w:rsidRPr="006255DE">
        <w:t xml:space="preserve"> piscinas se abrieron para su utilización pública,</w:t>
      </w:r>
      <w:r w:rsidR="00E371C9" w:rsidRPr="006255DE">
        <w:t xml:space="preserve"> pero </w:t>
      </w:r>
      <w:r w:rsidR="00FD75B1" w:rsidRPr="006255DE">
        <w:t xml:space="preserve">a fecha de elaboración de este informe, </w:t>
      </w:r>
      <w:r w:rsidR="009B48C6" w:rsidRPr="006255DE">
        <w:t>ninguno de los aspectos se</w:t>
      </w:r>
      <w:r w:rsidR="00FD75B1" w:rsidRPr="006255DE">
        <w:t>ñ</w:t>
      </w:r>
      <w:r w:rsidR="00E371C9" w:rsidRPr="006255DE">
        <w:t>alados ha sido subsanado, según informa el ayuntamiento.</w:t>
      </w:r>
      <w:r w:rsidR="00FC5F2D" w:rsidRPr="006255DE">
        <w:t xml:space="preserve"> </w:t>
      </w:r>
    </w:p>
    <w:p w14:paraId="724EC2F8" w14:textId="0876577B" w:rsidR="00A22F52" w:rsidRPr="00E46B4B" w:rsidRDefault="00A22F52" w:rsidP="00FE5BC9">
      <w:pPr>
        <w:pStyle w:val="texto"/>
        <w:keepLines/>
        <w:widowControl w:val="0"/>
        <w:numPr>
          <w:ilvl w:val="0"/>
          <w:numId w:val="2"/>
        </w:numPr>
        <w:tabs>
          <w:tab w:val="clear" w:pos="502"/>
          <w:tab w:val="clear" w:pos="2835"/>
          <w:tab w:val="clear" w:pos="3969"/>
          <w:tab w:val="clear" w:pos="5103"/>
          <w:tab w:val="clear" w:pos="6237"/>
          <w:tab w:val="clear" w:pos="7371"/>
          <w:tab w:val="num" w:pos="300"/>
          <w:tab w:val="num" w:pos="360"/>
          <w:tab w:val="left" w:pos="480"/>
          <w:tab w:val="num" w:pos="720"/>
          <w:tab w:val="num" w:pos="6597"/>
        </w:tabs>
        <w:ind w:left="0" w:firstLine="289"/>
      </w:pPr>
      <w:r>
        <w:t>En los contratos de para la construcción de la piscina polivalente y para la renovación de la piscina de enseñanza, se produjeron retrasos</w:t>
      </w:r>
      <w:r w:rsidR="006255DE">
        <w:t xml:space="preserve"> que, conforme a los pliegos, en caso de ser imputables a los contratistas debían calificarse como falta “muy grave” y comportar penalidades de al menos el cinco por ciento del importe de adjudicación. El ayuntamiento no impuso penalidades, sin que conste la motivación de esta decisión. Entre los motivos de la demora, los informes del director de obra refieren, en el primer caso, insuficiencia de personal de dos subcontratas y, en el segundo, imprevistos y retrasos de suministros y de una subcontrata.</w:t>
      </w:r>
    </w:p>
    <w:p w14:paraId="56037FBC" w14:textId="10236437" w:rsidR="00413930" w:rsidRDefault="00413930" w:rsidP="009B20DD">
      <w:pPr>
        <w:pStyle w:val="texto"/>
        <w:numPr>
          <w:ilvl w:val="0"/>
          <w:numId w:val="2"/>
        </w:numPr>
        <w:tabs>
          <w:tab w:val="clear" w:pos="502"/>
          <w:tab w:val="clear" w:pos="2835"/>
          <w:tab w:val="clear" w:pos="3969"/>
          <w:tab w:val="clear" w:pos="5103"/>
          <w:tab w:val="clear" w:pos="6237"/>
          <w:tab w:val="clear" w:pos="7371"/>
          <w:tab w:val="num" w:pos="300"/>
          <w:tab w:val="num" w:pos="360"/>
          <w:tab w:val="left" w:pos="480"/>
          <w:tab w:val="num" w:pos="720"/>
          <w:tab w:val="num" w:pos="6597"/>
        </w:tabs>
        <w:ind w:left="0" w:firstLine="290"/>
      </w:pPr>
      <w:r w:rsidRPr="009B20DD">
        <w:rPr>
          <w:lang w:val="es-ES"/>
        </w:rPr>
        <w:lastRenderedPageBreak/>
        <w:t>La</w:t>
      </w:r>
      <w:r w:rsidRPr="00FC5F2D">
        <w:t xml:space="preserve"> ejecución del contrato de demolición de la piscina deportiva se inició el 10</w:t>
      </w:r>
      <w:r w:rsidR="001510B7">
        <w:t xml:space="preserve"> de octubre de 2022,</w:t>
      </w:r>
      <w:r w:rsidRPr="00FC5F2D">
        <w:t xml:space="preserve"> sin haberse </w:t>
      </w:r>
      <w:r w:rsidR="00FC5F2D" w:rsidRPr="00FC5F2D">
        <w:t>acreditado la constitución de</w:t>
      </w:r>
      <w:r w:rsidRPr="00FC5F2D">
        <w:t xml:space="preserve"> la garantía definitiva </w:t>
      </w:r>
      <w:r w:rsidR="001510B7">
        <w:t>establecida</w:t>
      </w:r>
      <w:r w:rsidRPr="00FC5F2D">
        <w:t xml:space="preserve"> en el pliego, </w:t>
      </w:r>
      <w:r w:rsidR="00FC5F2D" w:rsidRPr="00FC5F2D">
        <w:t xml:space="preserve">ni tampoco </w:t>
      </w:r>
      <w:r w:rsidRPr="00FC5F2D">
        <w:t>firmado el contrato (</w:t>
      </w:r>
      <w:r w:rsidR="001510B7">
        <w:t>firmado el</w:t>
      </w:r>
      <w:r w:rsidRPr="00FC5F2D">
        <w:t xml:space="preserve"> </w:t>
      </w:r>
      <w:r w:rsidR="00DF3D78">
        <w:t xml:space="preserve">día </w:t>
      </w:r>
      <w:r w:rsidRPr="00FC5F2D">
        <w:t xml:space="preserve">13), ni emitido el acta de replanteo (firmada el </w:t>
      </w:r>
      <w:r w:rsidR="00DF3D78">
        <w:t xml:space="preserve">día </w:t>
      </w:r>
      <w:r w:rsidRPr="00FC5F2D">
        <w:t>19), contra</w:t>
      </w:r>
      <w:r w:rsidR="00DF3D78">
        <w:t>riamente a lo establecido en la</w:t>
      </w:r>
      <w:r w:rsidRPr="00FC5F2D">
        <w:t xml:space="preserve"> LFCP. Tampoco se había aprobado el Plan de Seguridad y Salud exigido por el Real Decreto 1627/1997, de </w:t>
      </w:r>
      <w:r w:rsidR="004F7EE9">
        <w:t>24 de octubre, sobre disposiciones</w:t>
      </w:r>
      <w:r w:rsidRPr="00FC5F2D">
        <w:t xml:space="preserve"> mínimas de seguridad y de salud en las obras de construcción, contrariamente a lo establecido en el pliego y en dicho real decreto.</w:t>
      </w:r>
    </w:p>
    <w:p w14:paraId="22293747" w14:textId="3AFBCA1E" w:rsidR="00A576C0" w:rsidRPr="00A576C0" w:rsidRDefault="00A576C0" w:rsidP="009B20DD">
      <w:pPr>
        <w:pStyle w:val="texto"/>
        <w:numPr>
          <w:ilvl w:val="0"/>
          <w:numId w:val="2"/>
        </w:numPr>
        <w:tabs>
          <w:tab w:val="clear" w:pos="502"/>
          <w:tab w:val="clear" w:pos="2835"/>
          <w:tab w:val="clear" w:pos="3969"/>
          <w:tab w:val="clear" w:pos="5103"/>
          <w:tab w:val="clear" w:pos="6237"/>
          <w:tab w:val="clear" w:pos="7371"/>
          <w:tab w:val="num" w:pos="300"/>
          <w:tab w:val="num" w:pos="360"/>
          <w:tab w:val="left" w:pos="480"/>
          <w:tab w:val="num" w:pos="720"/>
          <w:tab w:val="num" w:pos="6597"/>
        </w:tabs>
        <w:ind w:left="0" w:firstLine="290"/>
      </w:pPr>
      <w:r w:rsidRPr="00A576C0">
        <w:t>En el procedimiento de adjudicación del contrato de redacción del proyecto de ejecución para la construcción de la piscina polivalente (D), la fórmula de valoración del criterio precio asignaba puntos incluso a ofertas que no presentan ninguna baja con respecto al importe de licitación. Como consecuencia de ello, para ofertas que no fueran anormalmente bajas, la diferencia máxima de puntuación debida a criterios evaluables mediante fórmulas objetivas representaba un 31 por ciento de la banda de puntuaciones posibles, inferior al mínimo del 50 por ciento establecido en la LFCP.</w:t>
      </w:r>
    </w:p>
    <w:p w14:paraId="5AD4535D" w14:textId="77777777" w:rsidR="00A576C0" w:rsidRPr="00A576C0" w:rsidRDefault="00A576C0" w:rsidP="00A576C0">
      <w:pPr>
        <w:pStyle w:val="texto"/>
        <w:numPr>
          <w:ilvl w:val="0"/>
          <w:numId w:val="2"/>
        </w:numPr>
        <w:tabs>
          <w:tab w:val="clear" w:pos="502"/>
          <w:tab w:val="clear" w:pos="2835"/>
          <w:tab w:val="clear" w:pos="3969"/>
          <w:tab w:val="clear" w:pos="5103"/>
          <w:tab w:val="clear" w:pos="6237"/>
          <w:tab w:val="clear" w:pos="7371"/>
          <w:tab w:val="num" w:pos="300"/>
          <w:tab w:val="num" w:pos="360"/>
          <w:tab w:val="left" w:pos="480"/>
          <w:tab w:val="num" w:pos="720"/>
          <w:tab w:val="num" w:pos="6597"/>
        </w:tabs>
        <w:ind w:left="0" w:firstLine="290"/>
      </w:pPr>
      <w:r w:rsidRPr="00A576C0">
        <w:t>Con respecto a ese mismo pliego, cuya elaboración fue externalizada, un informe de la arquitecta municipal señala que “no define con precisión las necesidades del ayuntamiento en relación con el conjunto de piscinas y en particular en lo que se refiere al proyecto que se va a contratar”. El plazo para la presentación de las proposiciones fue de cinco días, mínimo legalmente exigido para los procedimientos simplificados.</w:t>
      </w:r>
    </w:p>
    <w:p w14:paraId="1388B3D0" w14:textId="590B2714" w:rsidR="00A576C0" w:rsidRPr="00A576C0" w:rsidRDefault="00A576C0" w:rsidP="008F5432">
      <w:pPr>
        <w:pStyle w:val="texto"/>
        <w:numPr>
          <w:ilvl w:val="0"/>
          <w:numId w:val="2"/>
        </w:numPr>
        <w:tabs>
          <w:tab w:val="clear" w:pos="502"/>
          <w:tab w:val="clear" w:pos="2835"/>
          <w:tab w:val="clear" w:pos="3969"/>
          <w:tab w:val="clear" w:pos="5103"/>
          <w:tab w:val="clear" w:pos="6237"/>
          <w:tab w:val="clear" w:pos="7371"/>
          <w:tab w:val="num" w:pos="300"/>
          <w:tab w:val="num" w:pos="360"/>
          <w:tab w:val="left" w:pos="480"/>
          <w:tab w:val="num" w:pos="720"/>
          <w:tab w:val="num" w:pos="6597"/>
        </w:tabs>
        <w:ind w:left="0" w:firstLine="290"/>
      </w:pPr>
      <w:r w:rsidRPr="00A576C0">
        <w:t>En los procesos de adjudicación y ejecución de los contratos vinculados con la construcción de la piscina polivalente (A, C, D y H), hemos detectado diversos aspectos que denotan una cierta premura como consecuencia del interés del ayuntamiento en que las obras finalizaran para la época estival. Este interés resulta razonable. Sin embargo, los procedimientos de adjudicación se desarrollaron entre septiembre y diciembre de 2022. Una mejor planificación hubiera permitido tramitar las adjudicaciones con mayor antelación, ofreciendo plazos más amplios para la presentación de las proposiciones y para la ejecución de los contratos, así como ponderar más el criterio de precio frente al de plazo de ejecución en la adjudicación de los contratos, con las consiguientes mejoras en cuanto a los principios de concurrencia y eficiencia en la contratación.</w:t>
      </w:r>
    </w:p>
    <w:p w14:paraId="4F9AC2EE" w14:textId="0AD6A147" w:rsidR="00E118E5" w:rsidRDefault="00413930" w:rsidP="00E118E5">
      <w:pPr>
        <w:pStyle w:val="texto"/>
        <w:numPr>
          <w:ilvl w:val="0"/>
          <w:numId w:val="2"/>
        </w:numPr>
        <w:tabs>
          <w:tab w:val="clear" w:pos="502"/>
          <w:tab w:val="clear" w:pos="2835"/>
          <w:tab w:val="clear" w:pos="3969"/>
          <w:tab w:val="clear" w:pos="5103"/>
          <w:tab w:val="clear" w:pos="6237"/>
          <w:tab w:val="clear" w:pos="7371"/>
          <w:tab w:val="num" w:pos="300"/>
          <w:tab w:val="num" w:pos="360"/>
          <w:tab w:val="left" w:pos="480"/>
          <w:tab w:val="num" w:pos="720"/>
          <w:tab w:val="num" w:pos="6597"/>
        </w:tabs>
        <w:ind w:left="0" w:firstLine="290"/>
        <w:rPr>
          <w:i/>
        </w:rPr>
      </w:pPr>
      <w:r w:rsidRPr="009B20DD">
        <w:rPr>
          <w:lang w:val="es-ES"/>
        </w:rPr>
        <w:t>En</w:t>
      </w:r>
      <w:r w:rsidRPr="00FC5F2D">
        <w:t xml:space="preserve"> el contr</w:t>
      </w:r>
      <w:r w:rsidR="003F5566">
        <w:t>ato de suministro de luminarias</w:t>
      </w:r>
      <w:r w:rsidRPr="00FC5F2D">
        <w:t xml:space="preserve">, no consta acta de recepción, contrariamente a lo establecido en el pliego, si bien sí </w:t>
      </w:r>
      <w:r w:rsidR="001510B7">
        <w:t>existe</w:t>
      </w:r>
      <w:r w:rsidRPr="00FC5F2D">
        <w:t xml:space="preserve"> certificado de realización de los trabajos de cambio de luminarias. </w:t>
      </w:r>
    </w:p>
    <w:p w14:paraId="66F5C9C7" w14:textId="77777777" w:rsidR="00E118E5" w:rsidRDefault="00E118E5">
      <w:pPr>
        <w:spacing w:after="0"/>
        <w:ind w:firstLine="0"/>
        <w:jc w:val="left"/>
        <w:rPr>
          <w:i/>
          <w:spacing w:val="6"/>
          <w:sz w:val="26"/>
          <w:szCs w:val="24"/>
        </w:rPr>
      </w:pPr>
      <w:r>
        <w:rPr>
          <w:i/>
        </w:rPr>
        <w:br w:type="page"/>
      </w:r>
    </w:p>
    <w:p w14:paraId="1A018EDF" w14:textId="7406ECF3" w:rsidR="00413930" w:rsidRPr="00E118E5" w:rsidRDefault="00181479" w:rsidP="00E118E5">
      <w:pPr>
        <w:pStyle w:val="texto"/>
        <w:spacing w:before="240" w:after="240"/>
        <w:ind w:firstLine="0"/>
        <w:rPr>
          <w:rFonts w:ascii="Arial" w:hAnsi="Arial" w:cs="Arial"/>
          <w:i/>
          <w:sz w:val="25"/>
          <w:szCs w:val="25"/>
        </w:rPr>
      </w:pPr>
      <w:r w:rsidRPr="00E118E5">
        <w:rPr>
          <w:rFonts w:ascii="Arial" w:hAnsi="Arial" w:cs="Arial"/>
          <w:i/>
          <w:sz w:val="25"/>
          <w:szCs w:val="25"/>
        </w:rPr>
        <w:lastRenderedPageBreak/>
        <w:t>4</w:t>
      </w:r>
      <w:r w:rsidR="00413930" w:rsidRPr="00E118E5">
        <w:rPr>
          <w:rFonts w:ascii="Arial" w:hAnsi="Arial" w:cs="Arial"/>
          <w:i/>
          <w:sz w:val="25"/>
          <w:szCs w:val="25"/>
        </w:rPr>
        <w:t xml:space="preserve">.2.2. </w:t>
      </w:r>
      <w:r w:rsidR="006C36BB" w:rsidRPr="00E118E5">
        <w:rPr>
          <w:rFonts w:ascii="Arial" w:hAnsi="Arial" w:cs="Arial"/>
          <w:i/>
          <w:sz w:val="25"/>
          <w:szCs w:val="25"/>
        </w:rPr>
        <w:t>Adjudicaciones</w:t>
      </w:r>
      <w:r w:rsidR="00413930" w:rsidRPr="00E118E5">
        <w:rPr>
          <w:rFonts w:ascii="Arial" w:hAnsi="Arial" w:cs="Arial"/>
          <w:i/>
          <w:sz w:val="25"/>
          <w:szCs w:val="25"/>
        </w:rPr>
        <w:t xml:space="preserve"> a través del régimen especial para contratos de menor cuantía</w:t>
      </w:r>
    </w:p>
    <w:p w14:paraId="3357F9E8" w14:textId="1009B53E" w:rsidR="00FC5F2D" w:rsidRPr="00066BB3" w:rsidRDefault="00596510" w:rsidP="00066BB3">
      <w:pPr>
        <w:pStyle w:val="texto"/>
        <w:spacing w:before="240" w:after="240"/>
        <w:ind w:firstLine="0"/>
        <w:rPr>
          <w:rFonts w:ascii="Arial" w:hAnsi="Arial" w:cs="Arial"/>
          <w:i/>
          <w:sz w:val="25"/>
          <w:szCs w:val="25"/>
        </w:rPr>
      </w:pPr>
      <w:r w:rsidRPr="00066BB3">
        <w:rPr>
          <w:rFonts w:ascii="Arial" w:hAnsi="Arial" w:cs="Arial"/>
          <w:i/>
          <w:sz w:val="25"/>
          <w:szCs w:val="25"/>
        </w:rPr>
        <w:t>Contratación de</w:t>
      </w:r>
      <w:r w:rsidR="00FC5F2D" w:rsidRPr="00066BB3">
        <w:rPr>
          <w:rFonts w:ascii="Arial" w:hAnsi="Arial" w:cs="Arial"/>
          <w:i/>
          <w:sz w:val="25"/>
          <w:szCs w:val="25"/>
        </w:rPr>
        <w:t xml:space="preserve"> bienes y servicios</w:t>
      </w:r>
    </w:p>
    <w:p w14:paraId="54467D15" w14:textId="32984A17" w:rsidR="00350D79" w:rsidRDefault="00350D79" w:rsidP="005A2BBD">
      <w:pPr>
        <w:pStyle w:val="texto"/>
        <w:spacing w:before="240" w:after="240"/>
      </w:pPr>
      <w:r>
        <w:t xml:space="preserve">El cuadro siguiente presenta el número de contratistas con los que el ayuntamiento ha reconocido obligaciones en este capítulo de gasto en 2022, desglosados por </w:t>
      </w:r>
      <w:r w:rsidR="00484631">
        <w:t>importes</w:t>
      </w:r>
      <w:r>
        <w:t>.</w:t>
      </w:r>
    </w:p>
    <w:tbl>
      <w:tblPr>
        <w:tblW w:w="8619" w:type="dxa"/>
        <w:jc w:val="center"/>
        <w:tblBorders>
          <w:top w:val="single" w:sz="4" w:space="0" w:color="auto"/>
          <w:bottom w:val="single" w:sz="4" w:space="0" w:color="auto"/>
          <w:insideH w:val="single" w:sz="2" w:space="0" w:color="auto"/>
        </w:tblBorders>
        <w:tblCellMar>
          <w:left w:w="70" w:type="dxa"/>
          <w:right w:w="70" w:type="dxa"/>
        </w:tblCellMar>
        <w:tblLook w:val="04A0" w:firstRow="1" w:lastRow="0" w:firstColumn="1" w:lastColumn="0" w:noHBand="0" w:noVBand="1"/>
      </w:tblPr>
      <w:tblGrid>
        <w:gridCol w:w="5955"/>
        <w:gridCol w:w="1417"/>
        <w:gridCol w:w="1247"/>
      </w:tblGrid>
      <w:tr w:rsidR="00350D79" w:rsidRPr="00A072C3" w14:paraId="37A6897A" w14:textId="77777777" w:rsidTr="00753938">
        <w:trPr>
          <w:trHeight w:val="255"/>
          <w:jc w:val="center"/>
        </w:trPr>
        <w:tc>
          <w:tcPr>
            <w:tcW w:w="5955" w:type="dxa"/>
            <w:tcBorders>
              <w:top w:val="single" w:sz="4" w:space="0" w:color="auto"/>
              <w:bottom w:val="single" w:sz="4" w:space="0" w:color="auto"/>
            </w:tcBorders>
            <w:shd w:val="clear" w:color="auto" w:fill="FABF8F" w:themeFill="accent6" w:themeFillTint="99"/>
            <w:noWrap/>
            <w:vAlign w:val="center"/>
            <w:hideMark/>
          </w:tcPr>
          <w:p w14:paraId="71EBD725" w14:textId="77777777" w:rsidR="00350D79" w:rsidRPr="00A072C3" w:rsidRDefault="00350D79" w:rsidP="00975257">
            <w:pPr>
              <w:pStyle w:val="cuadroCabe"/>
              <w:spacing w:line="240" w:lineRule="auto"/>
              <w:rPr>
                <w:rFonts w:cs="Arial"/>
                <w:szCs w:val="18"/>
                <w:lang w:val="es-ES" w:eastAsia="es-ES"/>
              </w:rPr>
            </w:pPr>
            <w:r w:rsidRPr="00A072C3">
              <w:rPr>
                <w:rFonts w:cs="Arial"/>
                <w:szCs w:val="18"/>
                <w:lang w:val="es-ES" w:eastAsia="es-ES"/>
              </w:rPr>
              <w:t>Gasto total en 2022</w:t>
            </w:r>
          </w:p>
        </w:tc>
        <w:tc>
          <w:tcPr>
            <w:tcW w:w="1417" w:type="dxa"/>
            <w:tcBorders>
              <w:top w:val="single" w:sz="4" w:space="0" w:color="auto"/>
              <w:bottom w:val="single" w:sz="4" w:space="0" w:color="auto"/>
            </w:tcBorders>
            <w:shd w:val="clear" w:color="auto" w:fill="FABF8F" w:themeFill="accent6" w:themeFillTint="99"/>
            <w:vAlign w:val="center"/>
          </w:tcPr>
          <w:p w14:paraId="7FA9A9CA" w14:textId="77777777" w:rsidR="00350D79" w:rsidRPr="00A072C3" w:rsidRDefault="00350D79" w:rsidP="00975257">
            <w:pPr>
              <w:pStyle w:val="cuadroCabe"/>
              <w:spacing w:line="240" w:lineRule="auto"/>
              <w:jc w:val="right"/>
              <w:rPr>
                <w:rFonts w:cs="Arial"/>
                <w:szCs w:val="18"/>
                <w:lang w:val="es-ES" w:eastAsia="es-ES"/>
              </w:rPr>
            </w:pPr>
            <w:proofErr w:type="spellStart"/>
            <w:r w:rsidRPr="00A072C3">
              <w:rPr>
                <w:rFonts w:cs="Arial"/>
                <w:szCs w:val="18"/>
                <w:lang w:val="es-ES" w:eastAsia="es-ES"/>
              </w:rPr>
              <w:t>Nº</w:t>
            </w:r>
            <w:proofErr w:type="spellEnd"/>
            <w:r w:rsidRPr="00A072C3">
              <w:rPr>
                <w:rFonts w:cs="Arial"/>
                <w:szCs w:val="18"/>
                <w:lang w:val="es-ES" w:eastAsia="es-ES"/>
              </w:rPr>
              <w:t xml:space="preserve"> contratistas</w:t>
            </w:r>
          </w:p>
        </w:tc>
        <w:tc>
          <w:tcPr>
            <w:tcW w:w="1247" w:type="dxa"/>
            <w:tcBorders>
              <w:top w:val="single" w:sz="4" w:space="0" w:color="auto"/>
              <w:bottom w:val="single" w:sz="4" w:space="0" w:color="auto"/>
            </w:tcBorders>
            <w:shd w:val="clear" w:color="auto" w:fill="FABF8F" w:themeFill="accent6" w:themeFillTint="99"/>
            <w:vAlign w:val="center"/>
          </w:tcPr>
          <w:p w14:paraId="2AE39442" w14:textId="77777777" w:rsidR="00350D79" w:rsidRPr="00A072C3" w:rsidRDefault="00350D79" w:rsidP="00975257">
            <w:pPr>
              <w:pStyle w:val="cuadroCabe"/>
              <w:spacing w:line="240" w:lineRule="auto"/>
              <w:jc w:val="right"/>
              <w:rPr>
                <w:rFonts w:cs="Arial"/>
                <w:szCs w:val="18"/>
                <w:lang w:val="es-ES" w:eastAsia="es-ES"/>
              </w:rPr>
            </w:pPr>
            <w:r w:rsidRPr="00A072C3">
              <w:rPr>
                <w:rFonts w:cs="Arial"/>
                <w:szCs w:val="18"/>
                <w:lang w:val="es-ES" w:eastAsia="es-ES"/>
              </w:rPr>
              <w:t>Importe</w:t>
            </w:r>
          </w:p>
        </w:tc>
      </w:tr>
      <w:tr w:rsidR="00350D79" w:rsidRPr="008E359E" w14:paraId="160BDA28" w14:textId="77777777" w:rsidTr="00753938">
        <w:trPr>
          <w:trHeight w:val="198"/>
          <w:jc w:val="center"/>
        </w:trPr>
        <w:tc>
          <w:tcPr>
            <w:tcW w:w="5955" w:type="dxa"/>
            <w:tcBorders>
              <w:top w:val="single" w:sz="4" w:space="0" w:color="auto"/>
              <w:bottom w:val="single" w:sz="2" w:space="0" w:color="auto"/>
            </w:tcBorders>
            <w:shd w:val="clear" w:color="auto" w:fill="auto"/>
            <w:noWrap/>
            <w:vAlign w:val="center"/>
          </w:tcPr>
          <w:p w14:paraId="0AF4DEFF" w14:textId="77777777" w:rsidR="00350D79" w:rsidRPr="008E359E" w:rsidRDefault="00350D79" w:rsidP="00975257">
            <w:pPr>
              <w:pStyle w:val="cuatexto"/>
              <w:spacing w:line="240" w:lineRule="auto"/>
              <w:rPr>
                <w:szCs w:val="20"/>
                <w:lang w:val="es-ES" w:eastAsia="es-ES"/>
              </w:rPr>
            </w:pPr>
            <w:r w:rsidRPr="008E359E">
              <w:rPr>
                <w:szCs w:val="20"/>
                <w:lang w:val="es-ES" w:eastAsia="es-ES"/>
              </w:rPr>
              <w:t>Más de 15.000 euros + IVA</w:t>
            </w:r>
          </w:p>
        </w:tc>
        <w:tc>
          <w:tcPr>
            <w:tcW w:w="1417" w:type="dxa"/>
            <w:tcBorders>
              <w:top w:val="single" w:sz="4" w:space="0" w:color="auto"/>
              <w:bottom w:val="single" w:sz="2" w:space="0" w:color="auto"/>
            </w:tcBorders>
            <w:vAlign w:val="center"/>
          </w:tcPr>
          <w:p w14:paraId="6F1B8FA9" w14:textId="77777777" w:rsidR="00350D79" w:rsidRPr="008E359E" w:rsidRDefault="00350D79" w:rsidP="00975257">
            <w:pPr>
              <w:pStyle w:val="cuatexto"/>
              <w:spacing w:line="240" w:lineRule="auto"/>
              <w:jc w:val="right"/>
              <w:rPr>
                <w:szCs w:val="20"/>
                <w:lang w:val="es-ES" w:eastAsia="es-ES"/>
              </w:rPr>
            </w:pPr>
            <w:r w:rsidRPr="008E359E">
              <w:rPr>
                <w:rFonts w:cs="Calibri"/>
                <w:color w:val="000000"/>
                <w:szCs w:val="20"/>
              </w:rPr>
              <w:t>46</w:t>
            </w:r>
          </w:p>
        </w:tc>
        <w:tc>
          <w:tcPr>
            <w:tcW w:w="1247" w:type="dxa"/>
            <w:tcBorders>
              <w:top w:val="single" w:sz="4" w:space="0" w:color="auto"/>
              <w:bottom w:val="single" w:sz="2" w:space="0" w:color="auto"/>
            </w:tcBorders>
            <w:vAlign w:val="center"/>
          </w:tcPr>
          <w:p w14:paraId="0F633AFC" w14:textId="77777777" w:rsidR="00350D79" w:rsidRPr="008E359E" w:rsidRDefault="00350D79" w:rsidP="00975257">
            <w:pPr>
              <w:pStyle w:val="cuatexto"/>
              <w:spacing w:line="240" w:lineRule="auto"/>
              <w:jc w:val="right"/>
              <w:rPr>
                <w:szCs w:val="20"/>
                <w:lang w:val="es-ES" w:eastAsia="es-ES"/>
              </w:rPr>
            </w:pPr>
            <w:r w:rsidRPr="008E359E">
              <w:rPr>
                <w:rFonts w:cs="Calibri"/>
                <w:color w:val="000000"/>
                <w:szCs w:val="20"/>
              </w:rPr>
              <w:t xml:space="preserve"> 2.780.847 </w:t>
            </w:r>
          </w:p>
        </w:tc>
      </w:tr>
      <w:tr w:rsidR="00350D79" w:rsidRPr="008E359E" w14:paraId="68E8F229" w14:textId="77777777" w:rsidTr="00753938">
        <w:trPr>
          <w:trHeight w:val="198"/>
          <w:jc w:val="center"/>
        </w:trPr>
        <w:tc>
          <w:tcPr>
            <w:tcW w:w="5955" w:type="dxa"/>
            <w:tcBorders>
              <w:top w:val="single" w:sz="2" w:space="0" w:color="auto"/>
              <w:bottom w:val="single" w:sz="2" w:space="0" w:color="auto"/>
            </w:tcBorders>
            <w:shd w:val="clear" w:color="auto" w:fill="auto"/>
            <w:noWrap/>
            <w:vAlign w:val="center"/>
          </w:tcPr>
          <w:p w14:paraId="5FBCFDEE" w14:textId="77777777" w:rsidR="00350D79" w:rsidRPr="008E359E" w:rsidRDefault="00350D79" w:rsidP="00975257">
            <w:pPr>
              <w:pStyle w:val="cuatexto"/>
              <w:spacing w:line="240" w:lineRule="auto"/>
              <w:rPr>
                <w:szCs w:val="20"/>
                <w:lang w:val="es-ES" w:eastAsia="es-ES"/>
              </w:rPr>
            </w:pPr>
            <w:r w:rsidRPr="008E359E">
              <w:rPr>
                <w:szCs w:val="20"/>
                <w:lang w:val="es-ES" w:eastAsia="es-ES"/>
              </w:rPr>
              <w:t>Entre 3.750 y 15.000 euros + IVA</w:t>
            </w:r>
          </w:p>
        </w:tc>
        <w:tc>
          <w:tcPr>
            <w:tcW w:w="1417" w:type="dxa"/>
            <w:tcBorders>
              <w:top w:val="single" w:sz="2" w:space="0" w:color="auto"/>
              <w:bottom w:val="single" w:sz="2" w:space="0" w:color="auto"/>
            </w:tcBorders>
            <w:vAlign w:val="center"/>
          </w:tcPr>
          <w:p w14:paraId="706685A6" w14:textId="77777777" w:rsidR="00350D79" w:rsidRPr="008E359E" w:rsidRDefault="00350D79" w:rsidP="00975257">
            <w:pPr>
              <w:pStyle w:val="cuatexto"/>
              <w:spacing w:line="240" w:lineRule="auto"/>
              <w:jc w:val="right"/>
              <w:rPr>
                <w:szCs w:val="20"/>
                <w:lang w:val="es-ES" w:eastAsia="es-ES"/>
              </w:rPr>
            </w:pPr>
            <w:r w:rsidRPr="008E359E">
              <w:rPr>
                <w:rFonts w:cs="Calibri"/>
                <w:color w:val="000000"/>
                <w:szCs w:val="20"/>
              </w:rPr>
              <w:t>86</w:t>
            </w:r>
          </w:p>
        </w:tc>
        <w:tc>
          <w:tcPr>
            <w:tcW w:w="1247" w:type="dxa"/>
            <w:tcBorders>
              <w:top w:val="single" w:sz="2" w:space="0" w:color="auto"/>
              <w:bottom w:val="single" w:sz="2" w:space="0" w:color="auto"/>
            </w:tcBorders>
            <w:vAlign w:val="center"/>
          </w:tcPr>
          <w:p w14:paraId="28222A9E" w14:textId="77777777" w:rsidR="00350D79" w:rsidRPr="008E359E" w:rsidRDefault="00350D79" w:rsidP="00975257">
            <w:pPr>
              <w:pStyle w:val="cuatexto"/>
              <w:spacing w:line="240" w:lineRule="auto"/>
              <w:jc w:val="right"/>
              <w:rPr>
                <w:szCs w:val="20"/>
                <w:lang w:val="es-ES" w:eastAsia="es-ES"/>
              </w:rPr>
            </w:pPr>
            <w:r w:rsidRPr="008E359E">
              <w:rPr>
                <w:rFonts w:cs="Calibri"/>
                <w:color w:val="000000"/>
                <w:szCs w:val="20"/>
              </w:rPr>
              <w:t xml:space="preserve"> 812.469 </w:t>
            </w:r>
          </w:p>
        </w:tc>
      </w:tr>
      <w:tr w:rsidR="00350D79" w:rsidRPr="008E359E" w14:paraId="791C0E08" w14:textId="77777777" w:rsidTr="00753938">
        <w:trPr>
          <w:trHeight w:val="198"/>
          <w:jc w:val="center"/>
        </w:trPr>
        <w:tc>
          <w:tcPr>
            <w:tcW w:w="5955" w:type="dxa"/>
            <w:tcBorders>
              <w:top w:val="single" w:sz="2" w:space="0" w:color="auto"/>
              <w:bottom w:val="single" w:sz="4" w:space="0" w:color="auto"/>
            </w:tcBorders>
            <w:shd w:val="clear" w:color="auto" w:fill="auto"/>
            <w:noWrap/>
            <w:vAlign w:val="center"/>
          </w:tcPr>
          <w:p w14:paraId="4B9EEE47" w14:textId="77777777" w:rsidR="00350D79" w:rsidRPr="008E359E" w:rsidRDefault="00350D79" w:rsidP="00975257">
            <w:pPr>
              <w:pStyle w:val="cuatexto"/>
              <w:spacing w:line="240" w:lineRule="auto"/>
              <w:rPr>
                <w:szCs w:val="20"/>
                <w:lang w:val="es-ES" w:eastAsia="es-ES"/>
              </w:rPr>
            </w:pPr>
            <w:r w:rsidRPr="008E359E">
              <w:rPr>
                <w:szCs w:val="20"/>
                <w:lang w:val="es-ES" w:eastAsia="es-ES"/>
              </w:rPr>
              <w:t>Menos de 3.750 + IVA</w:t>
            </w:r>
          </w:p>
        </w:tc>
        <w:tc>
          <w:tcPr>
            <w:tcW w:w="1417" w:type="dxa"/>
            <w:tcBorders>
              <w:top w:val="single" w:sz="2" w:space="0" w:color="auto"/>
              <w:bottom w:val="single" w:sz="4" w:space="0" w:color="auto"/>
            </w:tcBorders>
            <w:vAlign w:val="center"/>
          </w:tcPr>
          <w:p w14:paraId="2B27FC66" w14:textId="77777777" w:rsidR="00350D79" w:rsidRPr="008E359E" w:rsidRDefault="00350D79" w:rsidP="00975257">
            <w:pPr>
              <w:pStyle w:val="cuatexto"/>
              <w:spacing w:line="240" w:lineRule="auto"/>
              <w:jc w:val="right"/>
              <w:rPr>
                <w:szCs w:val="20"/>
                <w:lang w:val="es-ES" w:eastAsia="es-ES"/>
              </w:rPr>
            </w:pPr>
            <w:r w:rsidRPr="008E359E">
              <w:rPr>
                <w:rFonts w:cs="Calibri"/>
                <w:color w:val="000000"/>
                <w:szCs w:val="20"/>
              </w:rPr>
              <w:t>384</w:t>
            </w:r>
          </w:p>
        </w:tc>
        <w:tc>
          <w:tcPr>
            <w:tcW w:w="1247" w:type="dxa"/>
            <w:tcBorders>
              <w:top w:val="single" w:sz="2" w:space="0" w:color="auto"/>
              <w:bottom w:val="single" w:sz="4" w:space="0" w:color="auto"/>
            </w:tcBorders>
            <w:vAlign w:val="center"/>
          </w:tcPr>
          <w:p w14:paraId="380AB065" w14:textId="77777777" w:rsidR="00350D79" w:rsidRPr="008E359E" w:rsidRDefault="00350D79" w:rsidP="00975257">
            <w:pPr>
              <w:pStyle w:val="cuatexto"/>
              <w:spacing w:line="240" w:lineRule="auto"/>
              <w:jc w:val="right"/>
              <w:rPr>
                <w:szCs w:val="20"/>
                <w:lang w:val="es-ES" w:eastAsia="es-ES"/>
              </w:rPr>
            </w:pPr>
            <w:r w:rsidRPr="008E359E">
              <w:rPr>
                <w:rFonts w:cs="Calibri"/>
                <w:color w:val="000000"/>
                <w:szCs w:val="20"/>
              </w:rPr>
              <w:t xml:space="preserve"> 467.289 </w:t>
            </w:r>
          </w:p>
        </w:tc>
      </w:tr>
      <w:tr w:rsidR="00350D79" w:rsidRPr="00A072C3" w14:paraId="171726DC" w14:textId="77777777" w:rsidTr="00753938">
        <w:trPr>
          <w:trHeight w:val="255"/>
          <w:jc w:val="center"/>
        </w:trPr>
        <w:tc>
          <w:tcPr>
            <w:tcW w:w="5955" w:type="dxa"/>
            <w:tcBorders>
              <w:top w:val="single" w:sz="4" w:space="0" w:color="auto"/>
              <w:bottom w:val="single" w:sz="4" w:space="0" w:color="auto"/>
            </w:tcBorders>
            <w:shd w:val="clear" w:color="auto" w:fill="FABF8F" w:themeFill="accent6" w:themeFillTint="99"/>
            <w:noWrap/>
            <w:vAlign w:val="center"/>
          </w:tcPr>
          <w:p w14:paraId="44534536" w14:textId="77777777" w:rsidR="00350D79" w:rsidRPr="00A072C3" w:rsidRDefault="00350D79" w:rsidP="00975257">
            <w:pPr>
              <w:pStyle w:val="cuatexto"/>
              <w:spacing w:line="240" w:lineRule="auto"/>
              <w:rPr>
                <w:rFonts w:ascii="Arial" w:hAnsi="Arial" w:cs="Arial"/>
                <w:sz w:val="18"/>
                <w:szCs w:val="18"/>
                <w:lang w:val="es-ES" w:eastAsia="es-ES"/>
              </w:rPr>
            </w:pPr>
            <w:r w:rsidRPr="00A072C3">
              <w:rPr>
                <w:rFonts w:ascii="Arial" w:hAnsi="Arial" w:cs="Arial"/>
                <w:sz w:val="18"/>
                <w:szCs w:val="18"/>
                <w:lang w:val="es-ES" w:eastAsia="es-ES"/>
              </w:rPr>
              <w:t>Total</w:t>
            </w:r>
          </w:p>
        </w:tc>
        <w:tc>
          <w:tcPr>
            <w:tcW w:w="1417" w:type="dxa"/>
            <w:tcBorders>
              <w:top w:val="single" w:sz="4" w:space="0" w:color="auto"/>
              <w:bottom w:val="single" w:sz="4" w:space="0" w:color="auto"/>
            </w:tcBorders>
            <w:shd w:val="clear" w:color="auto" w:fill="FABF8F" w:themeFill="accent6" w:themeFillTint="99"/>
            <w:vAlign w:val="center"/>
          </w:tcPr>
          <w:p w14:paraId="49930FA5" w14:textId="77777777" w:rsidR="00350D79" w:rsidRPr="00A072C3" w:rsidRDefault="00350D79" w:rsidP="00975257">
            <w:pPr>
              <w:pStyle w:val="cuatexto"/>
              <w:spacing w:line="240" w:lineRule="auto"/>
              <w:jc w:val="right"/>
              <w:rPr>
                <w:rFonts w:ascii="Arial" w:hAnsi="Arial" w:cs="Arial"/>
                <w:sz w:val="18"/>
                <w:szCs w:val="18"/>
                <w:lang w:val="es-ES" w:eastAsia="es-ES"/>
              </w:rPr>
            </w:pPr>
            <w:r w:rsidRPr="00A072C3">
              <w:rPr>
                <w:rFonts w:ascii="Arial" w:hAnsi="Arial" w:cs="Arial"/>
                <w:bCs/>
                <w:color w:val="000000"/>
                <w:sz w:val="18"/>
                <w:szCs w:val="18"/>
              </w:rPr>
              <w:t>516</w:t>
            </w:r>
          </w:p>
        </w:tc>
        <w:tc>
          <w:tcPr>
            <w:tcW w:w="1247" w:type="dxa"/>
            <w:tcBorders>
              <w:top w:val="single" w:sz="4" w:space="0" w:color="auto"/>
              <w:bottom w:val="single" w:sz="4" w:space="0" w:color="auto"/>
            </w:tcBorders>
            <w:shd w:val="clear" w:color="auto" w:fill="FABF8F" w:themeFill="accent6" w:themeFillTint="99"/>
            <w:vAlign w:val="center"/>
          </w:tcPr>
          <w:p w14:paraId="29CBFD6B" w14:textId="77777777" w:rsidR="00350D79" w:rsidRPr="00A072C3" w:rsidRDefault="00350D79" w:rsidP="00975257">
            <w:pPr>
              <w:pStyle w:val="cuatexto"/>
              <w:spacing w:line="240" w:lineRule="auto"/>
              <w:jc w:val="right"/>
              <w:rPr>
                <w:rFonts w:ascii="Arial" w:hAnsi="Arial" w:cs="Arial"/>
                <w:sz w:val="18"/>
                <w:szCs w:val="18"/>
                <w:lang w:val="es-ES" w:eastAsia="es-ES"/>
              </w:rPr>
            </w:pPr>
            <w:r w:rsidRPr="00A072C3">
              <w:rPr>
                <w:rFonts w:ascii="Arial" w:hAnsi="Arial" w:cs="Arial"/>
                <w:bCs/>
                <w:color w:val="000000"/>
                <w:sz w:val="18"/>
                <w:szCs w:val="18"/>
              </w:rPr>
              <w:t xml:space="preserve"> 4.060.605 </w:t>
            </w:r>
          </w:p>
        </w:tc>
      </w:tr>
    </w:tbl>
    <w:p w14:paraId="6C4B7059" w14:textId="4840DC17" w:rsidR="00350D79" w:rsidRDefault="00350D79" w:rsidP="005D7073">
      <w:pPr>
        <w:pStyle w:val="texto"/>
        <w:spacing w:before="240" w:after="240"/>
      </w:pPr>
      <w:r>
        <w:t xml:space="preserve">Hemos analizado una muestra de 72 contratistas con un volumen de gasto total de 3,07 millones, equivalente al </w:t>
      </w:r>
      <w:r w:rsidR="00484631">
        <w:t>7</w:t>
      </w:r>
      <w:r>
        <w:t>5 por ciento del total del capítulo. En ella hemos incluido todos los contratistas con gasto superior a 15.000 euros más IVA y 26 contratistas con gasto de entre 3.750 y 15.000 euros más IVA.</w:t>
      </w:r>
    </w:p>
    <w:p w14:paraId="30A0F256" w14:textId="1BD8397F" w:rsidR="00FE5BC9" w:rsidRPr="00FE5BC9" w:rsidRDefault="00350D79" w:rsidP="005A0DDF">
      <w:pPr>
        <w:pStyle w:val="texto"/>
        <w:spacing w:before="120" w:after="240"/>
      </w:pPr>
      <w:r w:rsidRPr="00350D79">
        <w:t>Hemos constatado que existen contratos que se han adjudicado a través del régimen especial para contratos de menor cuantía cuando su valor estimado supera</w:t>
      </w:r>
      <w:r w:rsidR="00BA4CF1">
        <w:t>ba</w:t>
      </w:r>
      <w:r w:rsidRPr="00350D79">
        <w:t xml:space="preserve"> los límites establecidos para la utilización de dicho régimen especial. </w:t>
      </w:r>
      <w:r>
        <w:t xml:space="preserve">Corresponden a </w:t>
      </w:r>
      <w:r w:rsidR="00AB6C30">
        <w:t>3</w:t>
      </w:r>
      <w:r w:rsidR="001510B7">
        <w:t>6</w:t>
      </w:r>
      <w:r>
        <w:t xml:space="preserve"> contratistas y su volumen de gasto total es de 1,</w:t>
      </w:r>
      <w:r w:rsidR="00AB6C30">
        <w:t>4</w:t>
      </w:r>
      <w:r w:rsidR="004A710B">
        <w:t>4</w:t>
      </w:r>
      <w:r>
        <w:t xml:space="preserve"> millo</w:t>
      </w:r>
      <w:r w:rsidR="00FE5BC9">
        <w:t xml:space="preserve">nes, según el </w:t>
      </w:r>
      <w:r w:rsidR="005A0DDF">
        <w:t>detalle que se muestra en la página siguiente.</w:t>
      </w:r>
      <w:r w:rsidR="00FE5BC9">
        <w:br w:type="page"/>
      </w:r>
    </w:p>
    <w:tbl>
      <w:tblPr>
        <w:tblW w:w="8647" w:type="dxa"/>
        <w:tblBorders>
          <w:top w:val="single" w:sz="4" w:space="0" w:color="auto"/>
          <w:bottom w:val="single" w:sz="4" w:space="0" w:color="auto"/>
          <w:insideH w:val="single" w:sz="2" w:space="0" w:color="auto"/>
        </w:tblBorders>
        <w:tblCellMar>
          <w:left w:w="70" w:type="dxa"/>
          <w:right w:w="70" w:type="dxa"/>
        </w:tblCellMar>
        <w:tblLook w:val="04A0" w:firstRow="1" w:lastRow="0" w:firstColumn="1" w:lastColumn="0" w:noHBand="0" w:noVBand="1"/>
      </w:tblPr>
      <w:tblGrid>
        <w:gridCol w:w="6804"/>
        <w:gridCol w:w="1843"/>
      </w:tblGrid>
      <w:tr w:rsidR="002021FB" w:rsidRPr="00865D40" w14:paraId="4D194E84" w14:textId="77777777" w:rsidTr="002311BF">
        <w:trPr>
          <w:trHeight w:val="255"/>
        </w:trPr>
        <w:tc>
          <w:tcPr>
            <w:tcW w:w="6804" w:type="dxa"/>
            <w:tcBorders>
              <w:top w:val="single" w:sz="4" w:space="0" w:color="auto"/>
              <w:bottom w:val="single" w:sz="4" w:space="0" w:color="auto"/>
            </w:tcBorders>
            <w:shd w:val="clear" w:color="auto" w:fill="FABF8F" w:themeFill="accent6" w:themeFillTint="99"/>
            <w:noWrap/>
            <w:vAlign w:val="center"/>
            <w:hideMark/>
          </w:tcPr>
          <w:p w14:paraId="049FAEBD" w14:textId="77777777" w:rsidR="009E0CE0" w:rsidRPr="00865D40" w:rsidRDefault="009E0CE0" w:rsidP="00975257">
            <w:pPr>
              <w:pStyle w:val="cuadroCabe"/>
              <w:spacing w:line="240" w:lineRule="auto"/>
              <w:rPr>
                <w:rFonts w:cs="Arial"/>
                <w:szCs w:val="18"/>
                <w:lang w:val="es-ES" w:eastAsia="es-ES"/>
              </w:rPr>
            </w:pPr>
            <w:r w:rsidRPr="00865D40">
              <w:rPr>
                <w:rFonts w:cs="Arial"/>
                <w:szCs w:val="18"/>
                <w:lang w:val="es-ES" w:eastAsia="es-ES"/>
              </w:rPr>
              <w:lastRenderedPageBreak/>
              <w:t>Descripción prestación</w:t>
            </w:r>
            <w:r w:rsidRPr="00865D40">
              <w:rPr>
                <w:rFonts w:cs="Arial"/>
                <w:szCs w:val="18"/>
                <w:vertAlign w:val="superscript"/>
                <w:lang w:val="es-ES" w:eastAsia="es-ES"/>
              </w:rPr>
              <w:t>1</w:t>
            </w:r>
          </w:p>
        </w:tc>
        <w:tc>
          <w:tcPr>
            <w:tcW w:w="1843" w:type="dxa"/>
            <w:tcBorders>
              <w:top w:val="single" w:sz="4" w:space="0" w:color="auto"/>
              <w:bottom w:val="single" w:sz="4" w:space="0" w:color="auto"/>
            </w:tcBorders>
            <w:shd w:val="clear" w:color="auto" w:fill="FABF8F" w:themeFill="accent6" w:themeFillTint="99"/>
            <w:noWrap/>
            <w:vAlign w:val="center"/>
            <w:hideMark/>
          </w:tcPr>
          <w:p w14:paraId="686D8878" w14:textId="77777777" w:rsidR="009E0CE0" w:rsidRPr="00865D40" w:rsidRDefault="009E0CE0" w:rsidP="00975257">
            <w:pPr>
              <w:pStyle w:val="cuadroCabe"/>
              <w:spacing w:line="240" w:lineRule="auto"/>
              <w:jc w:val="right"/>
              <w:rPr>
                <w:rFonts w:cs="Arial"/>
                <w:szCs w:val="18"/>
                <w:lang w:val="es-ES" w:eastAsia="es-ES"/>
              </w:rPr>
            </w:pPr>
            <w:r w:rsidRPr="00865D40">
              <w:rPr>
                <w:rFonts w:cs="Arial"/>
                <w:szCs w:val="18"/>
                <w:lang w:val="es-ES" w:eastAsia="es-ES"/>
              </w:rPr>
              <w:t>Gasto 2022</w:t>
            </w:r>
          </w:p>
        </w:tc>
      </w:tr>
      <w:tr w:rsidR="002021FB" w:rsidRPr="00865D40" w14:paraId="21AB5B3A" w14:textId="77777777" w:rsidTr="002311BF">
        <w:trPr>
          <w:trHeight w:val="198"/>
        </w:trPr>
        <w:tc>
          <w:tcPr>
            <w:tcW w:w="6804" w:type="dxa"/>
            <w:tcBorders>
              <w:top w:val="single" w:sz="4" w:space="0" w:color="auto"/>
              <w:bottom w:val="single" w:sz="2" w:space="0" w:color="auto"/>
              <w:right w:val="nil"/>
            </w:tcBorders>
            <w:shd w:val="clear" w:color="auto" w:fill="auto"/>
            <w:noWrap/>
            <w:vAlign w:val="center"/>
          </w:tcPr>
          <w:p w14:paraId="016219B2" w14:textId="58FB9C2F" w:rsidR="009E0CE0" w:rsidRPr="00865D40" w:rsidRDefault="002021FB" w:rsidP="00686911">
            <w:pPr>
              <w:pStyle w:val="cuatexto"/>
              <w:spacing w:line="240" w:lineRule="auto"/>
              <w:jc w:val="left"/>
              <w:rPr>
                <w:szCs w:val="20"/>
                <w:highlight w:val="yellow"/>
                <w:lang w:val="es-ES" w:eastAsia="es-ES"/>
              </w:rPr>
            </w:pPr>
            <w:r w:rsidRPr="00865D40">
              <w:rPr>
                <w:rFonts w:cs="Calibri"/>
                <w:szCs w:val="20"/>
              </w:rPr>
              <w:t>Suministro de electricidad y gas</w:t>
            </w:r>
          </w:p>
        </w:tc>
        <w:tc>
          <w:tcPr>
            <w:tcW w:w="1843" w:type="dxa"/>
            <w:tcBorders>
              <w:top w:val="single" w:sz="4" w:space="0" w:color="auto"/>
              <w:left w:val="nil"/>
              <w:bottom w:val="single" w:sz="2" w:space="0" w:color="auto"/>
            </w:tcBorders>
            <w:shd w:val="clear" w:color="auto" w:fill="auto"/>
            <w:noWrap/>
            <w:vAlign w:val="center"/>
          </w:tcPr>
          <w:p w14:paraId="777A1603" w14:textId="212C9E68" w:rsidR="009E0CE0" w:rsidRPr="00865D40" w:rsidRDefault="009E0CE0" w:rsidP="00686911">
            <w:pPr>
              <w:pStyle w:val="cuatexto"/>
              <w:spacing w:line="240" w:lineRule="auto"/>
              <w:jc w:val="right"/>
              <w:rPr>
                <w:rFonts w:cs="Calibri"/>
                <w:szCs w:val="20"/>
              </w:rPr>
            </w:pPr>
            <w:r w:rsidRPr="00865D40">
              <w:rPr>
                <w:rFonts w:cs="Calibri"/>
                <w:bCs/>
                <w:szCs w:val="20"/>
              </w:rPr>
              <w:t xml:space="preserve">         505.999 </w:t>
            </w:r>
          </w:p>
        </w:tc>
      </w:tr>
      <w:tr w:rsidR="002021FB" w:rsidRPr="00865D40" w14:paraId="13ABB024" w14:textId="77777777" w:rsidTr="002311BF">
        <w:trPr>
          <w:trHeight w:val="198"/>
        </w:trPr>
        <w:tc>
          <w:tcPr>
            <w:tcW w:w="6804" w:type="dxa"/>
            <w:tcBorders>
              <w:top w:val="single" w:sz="2" w:space="0" w:color="auto"/>
              <w:bottom w:val="single" w:sz="2" w:space="0" w:color="auto"/>
              <w:right w:val="nil"/>
            </w:tcBorders>
            <w:shd w:val="clear" w:color="auto" w:fill="auto"/>
            <w:noWrap/>
            <w:vAlign w:val="center"/>
          </w:tcPr>
          <w:p w14:paraId="45D7921E" w14:textId="3DC24C7A" w:rsidR="009E0CE0" w:rsidRPr="00865D40" w:rsidRDefault="009E0CE0" w:rsidP="00686911">
            <w:pPr>
              <w:pStyle w:val="cuatexto"/>
              <w:spacing w:line="240" w:lineRule="auto"/>
              <w:jc w:val="left"/>
              <w:rPr>
                <w:szCs w:val="20"/>
                <w:highlight w:val="yellow"/>
                <w:lang w:val="es-ES" w:eastAsia="es-ES"/>
              </w:rPr>
            </w:pPr>
            <w:r w:rsidRPr="00865D40">
              <w:rPr>
                <w:rFonts w:cs="Calibri"/>
                <w:szCs w:val="20"/>
              </w:rPr>
              <w:t>Limpieza</w:t>
            </w:r>
            <w:r w:rsidR="002021FB" w:rsidRPr="00865D40">
              <w:rPr>
                <w:rFonts w:cs="Calibri"/>
                <w:szCs w:val="20"/>
              </w:rPr>
              <w:t xml:space="preserve"> del</w:t>
            </w:r>
            <w:r w:rsidRPr="00865D40">
              <w:rPr>
                <w:rFonts w:cs="Calibri"/>
                <w:szCs w:val="20"/>
              </w:rPr>
              <w:t xml:space="preserve"> colegio público</w:t>
            </w:r>
            <w:r w:rsidR="00484631" w:rsidRPr="00865D40">
              <w:rPr>
                <w:rFonts w:cs="Calibri"/>
                <w:szCs w:val="20"/>
                <w:vertAlign w:val="superscript"/>
              </w:rPr>
              <w:t>2</w:t>
            </w:r>
          </w:p>
        </w:tc>
        <w:tc>
          <w:tcPr>
            <w:tcW w:w="1843" w:type="dxa"/>
            <w:tcBorders>
              <w:top w:val="single" w:sz="2" w:space="0" w:color="auto"/>
              <w:left w:val="nil"/>
              <w:bottom w:val="single" w:sz="2" w:space="0" w:color="auto"/>
            </w:tcBorders>
            <w:shd w:val="clear" w:color="auto" w:fill="auto"/>
            <w:noWrap/>
            <w:vAlign w:val="center"/>
          </w:tcPr>
          <w:p w14:paraId="6DF9652F" w14:textId="62043179" w:rsidR="009E0CE0" w:rsidRPr="00865D40" w:rsidRDefault="009E0CE0" w:rsidP="00686911">
            <w:pPr>
              <w:pStyle w:val="cuatexto"/>
              <w:spacing w:line="240" w:lineRule="auto"/>
              <w:jc w:val="right"/>
              <w:rPr>
                <w:rFonts w:cs="Calibri"/>
                <w:szCs w:val="20"/>
              </w:rPr>
            </w:pPr>
            <w:r w:rsidRPr="00865D40">
              <w:rPr>
                <w:rFonts w:cs="Calibri"/>
                <w:bCs/>
                <w:szCs w:val="20"/>
              </w:rPr>
              <w:t xml:space="preserve">         115.192 </w:t>
            </w:r>
          </w:p>
        </w:tc>
      </w:tr>
      <w:tr w:rsidR="002021FB" w:rsidRPr="00865D40" w14:paraId="6E2D9C16" w14:textId="77777777" w:rsidTr="002311BF">
        <w:trPr>
          <w:trHeight w:val="198"/>
        </w:trPr>
        <w:tc>
          <w:tcPr>
            <w:tcW w:w="6804" w:type="dxa"/>
            <w:tcBorders>
              <w:top w:val="single" w:sz="2" w:space="0" w:color="auto"/>
              <w:bottom w:val="single" w:sz="2" w:space="0" w:color="auto"/>
              <w:right w:val="nil"/>
            </w:tcBorders>
            <w:shd w:val="clear" w:color="auto" w:fill="auto"/>
            <w:noWrap/>
            <w:vAlign w:val="center"/>
          </w:tcPr>
          <w:p w14:paraId="3C91167E" w14:textId="30A8ABEC" w:rsidR="009E0CE0" w:rsidRPr="00865D40" w:rsidRDefault="004A710B" w:rsidP="00686911">
            <w:pPr>
              <w:pStyle w:val="cuatexto"/>
              <w:spacing w:line="240" w:lineRule="auto"/>
              <w:jc w:val="left"/>
              <w:rPr>
                <w:szCs w:val="20"/>
                <w:highlight w:val="yellow"/>
                <w:lang w:val="es-ES" w:eastAsia="es-ES"/>
              </w:rPr>
            </w:pPr>
            <w:r>
              <w:rPr>
                <w:rFonts w:cs="Calibri"/>
                <w:szCs w:val="20"/>
              </w:rPr>
              <w:t>Asesoramiento jurídico</w:t>
            </w:r>
          </w:p>
        </w:tc>
        <w:tc>
          <w:tcPr>
            <w:tcW w:w="1843" w:type="dxa"/>
            <w:tcBorders>
              <w:top w:val="single" w:sz="2" w:space="0" w:color="auto"/>
              <w:left w:val="nil"/>
              <w:bottom w:val="single" w:sz="2" w:space="0" w:color="auto"/>
            </w:tcBorders>
            <w:shd w:val="clear" w:color="auto" w:fill="auto"/>
            <w:noWrap/>
            <w:vAlign w:val="center"/>
          </w:tcPr>
          <w:p w14:paraId="3E200A08" w14:textId="627B17CE" w:rsidR="009E0CE0" w:rsidRPr="00865D40" w:rsidRDefault="009E0CE0" w:rsidP="004A710B">
            <w:pPr>
              <w:pStyle w:val="cuatexto"/>
              <w:spacing w:line="240" w:lineRule="auto"/>
              <w:jc w:val="right"/>
              <w:rPr>
                <w:rFonts w:cs="Calibri"/>
                <w:szCs w:val="20"/>
              </w:rPr>
            </w:pPr>
            <w:r w:rsidRPr="00865D40">
              <w:rPr>
                <w:rFonts w:cs="Calibri"/>
                <w:bCs/>
                <w:szCs w:val="20"/>
              </w:rPr>
              <w:t xml:space="preserve">           </w:t>
            </w:r>
            <w:r w:rsidR="004A710B">
              <w:rPr>
                <w:rFonts w:cs="Calibri"/>
                <w:bCs/>
                <w:szCs w:val="20"/>
              </w:rPr>
              <w:t>74.937</w:t>
            </w:r>
            <w:r w:rsidRPr="00865D40">
              <w:rPr>
                <w:rFonts w:cs="Calibri"/>
                <w:bCs/>
                <w:szCs w:val="20"/>
              </w:rPr>
              <w:t xml:space="preserve"> </w:t>
            </w:r>
          </w:p>
        </w:tc>
      </w:tr>
      <w:tr w:rsidR="002021FB" w:rsidRPr="00865D40" w14:paraId="1023C0A5" w14:textId="77777777" w:rsidTr="002311BF">
        <w:trPr>
          <w:trHeight w:val="198"/>
        </w:trPr>
        <w:tc>
          <w:tcPr>
            <w:tcW w:w="6804" w:type="dxa"/>
            <w:tcBorders>
              <w:top w:val="single" w:sz="2" w:space="0" w:color="auto"/>
              <w:bottom w:val="single" w:sz="2" w:space="0" w:color="auto"/>
              <w:right w:val="nil"/>
            </w:tcBorders>
            <w:shd w:val="clear" w:color="auto" w:fill="auto"/>
            <w:noWrap/>
            <w:vAlign w:val="center"/>
          </w:tcPr>
          <w:p w14:paraId="66C9E742" w14:textId="74BE44B2" w:rsidR="009E0CE0" w:rsidRPr="00865D40" w:rsidRDefault="002021FB" w:rsidP="00342FBE">
            <w:pPr>
              <w:pStyle w:val="cuatexto"/>
              <w:spacing w:line="240" w:lineRule="auto"/>
              <w:jc w:val="left"/>
              <w:rPr>
                <w:szCs w:val="20"/>
                <w:highlight w:val="yellow"/>
                <w:lang w:val="es-ES" w:eastAsia="es-ES"/>
              </w:rPr>
            </w:pPr>
            <w:r w:rsidRPr="00865D40">
              <w:rPr>
                <w:rFonts w:cs="Calibri"/>
                <w:szCs w:val="20"/>
              </w:rPr>
              <w:t>Poda y jardinería</w:t>
            </w:r>
            <w:r w:rsidR="00AB6C30" w:rsidRPr="00865D40">
              <w:rPr>
                <w:rFonts w:cs="Calibri"/>
                <w:szCs w:val="20"/>
              </w:rPr>
              <w:t xml:space="preserve"> (</w:t>
            </w:r>
            <w:r w:rsidR="00342FBE" w:rsidRPr="00865D40">
              <w:rPr>
                <w:rFonts w:cs="Calibri"/>
                <w:szCs w:val="20"/>
              </w:rPr>
              <w:t>contratista A</w:t>
            </w:r>
            <w:r w:rsidR="00AB6C30" w:rsidRPr="00865D40">
              <w:rPr>
                <w:rFonts w:cs="Calibri"/>
                <w:szCs w:val="20"/>
              </w:rPr>
              <w:t>)</w:t>
            </w:r>
          </w:p>
        </w:tc>
        <w:tc>
          <w:tcPr>
            <w:tcW w:w="1843" w:type="dxa"/>
            <w:tcBorders>
              <w:top w:val="single" w:sz="2" w:space="0" w:color="auto"/>
              <w:left w:val="nil"/>
              <w:bottom w:val="single" w:sz="2" w:space="0" w:color="auto"/>
            </w:tcBorders>
            <w:shd w:val="clear" w:color="auto" w:fill="auto"/>
            <w:noWrap/>
            <w:vAlign w:val="center"/>
          </w:tcPr>
          <w:p w14:paraId="73CCBAB6" w14:textId="5DCC23FE" w:rsidR="009E0CE0" w:rsidRPr="00865D40" w:rsidRDefault="009E0CE0" w:rsidP="00686911">
            <w:pPr>
              <w:pStyle w:val="cuatexto"/>
              <w:spacing w:line="240" w:lineRule="auto"/>
              <w:jc w:val="right"/>
              <w:rPr>
                <w:rFonts w:cs="Calibri"/>
                <w:szCs w:val="20"/>
              </w:rPr>
            </w:pPr>
            <w:r w:rsidRPr="00865D40">
              <w:rPr>
                <w:rFonts w:cs="Calibri"/>
                <w:bCs/>
                <w:szCs w:val="20"/>
              </w:rPr>
              <w:t xml:space="preserve">           62.804 </w:t>
            </w:r>
          </w:p>
        </w:tc>
      </w:tr>
      <w:tr w:rsidR="00587AF9" w:rsidRPr="00865D40" w14:paraId="541BED9B" w14:textId="77777777" w:rsidTr="002311BF">
        <w:trPr>
          <w:trHeight w:val="198"/>
        </w:trPr>
        <w:tc>
          <w:tcPr>
            <w:tcW w:w="6804" w:type="dxa"/>
            <w:tcBorders>
              <w:top w:val="single" w:sz="2" w:space="0" w:color="auto"/>
              <w:bottom w:val="single" w:sz="2" w:space="0" w:color="auto"/>
              <w:right w:val="nil"/>
            </w:tcBorders>
            <w:shd w:val="clear" w:color="auto" w:fill="auto"/>
            <w:noWrap/>
            <w:vAlign w:val="center"/>
          </w:tcPr>
          <w:p w14:paraId="612CE7FD" w14:textId="51AFA3A3" w:rsidR="00587AF9" w:rsidRPr="00865D40" w:rsidRDefault="00587AF9" w:rsidP="00686911">
            <w:pPr>
              <w:pStyle w:val="cuatexto"/>
              <w:spacing w:line="240" w:lineRule="auto"/>
              <w:jc w:val="left"/>
              <w:rPr>
                <w:rFonts w:cs="Calibri"/>
                <w:szCs w:val="20"/>
              </w:rPr>
            </w:pPr>
            <w:r w:rsidRPr="00865D40">
              <w:rPr>
                <w:rFonts w:cs="Calibri"/>
                <w:szCs w:val="20"/>
              </w:rPr>
              <w:t xml:space="preserve">CMF: Actuación </w:t>
            </w:r>
            <w:r w:rsidR="00686911" w:rsidRPr="00865D40">
              <w:rPr>
                <w:rFonts w:cs="Calibri"/>
                <w:szCs w:val="20"/>
              </w:rPr>
              <w:t>musical</w:t>
            </w:r>
            <w:r w:rsidRPr="00865D40">
              <w:rPr>
                <w:rFonts w:cs="Calibri"/>
                <w:szCs w:val="20"/>
              </w:rPr>
              <w:t xml:space="preserve"> (una factura)</w:t>
            </w:r>
          </w:p>
        </w:tc>
        <w:tc>
          <w:tcPr>
            <w:tcW w:w="1843" w:type="dxa"/>
            <w:tcBorders>
              <w:top w:val="single" w:sz="2" w:space="0" w:color="auto"/>
              <w:left w:val="nil"/>
              <w:bottom w:val="single" w:sz="2" w:space="0" w:color="auto"/>
            </w:tcBorders>
            <w:shd w:val="clear" w:color="auto" w:fill="auto"/>
            <w:noWrap/>
            <w:vAlign w:val="center"/>
          </w:tcPr>
          <w:p w14:paraId="12CCC12F" w14:textId="77777777" w:rsidR="00587AF9" w:rsidRPr="00865D40" w:rsidRDefault="00587AF9" w:rsidP="00686911">
            <w:pPr>
              <w:pStyle w:val="cuatexto"/>
              <w:spacing w:line="240" w:lineRule="auto"/>
              <w:jc w:val="right"/>
              <w:rPr>
                <w:rFonts w:cs="Calibri"/>
                <w:bCs/>
                <w:szCs w:val="20"/>
              </w:rPr>
            </w:pPr>
            <w:r w:rsidRPr="00865D40">
              <w:rPr>
                <w:rFonts w:cs="Calibri"/>
                <w:bCs/>
                <w:szCs w:val="20"/>
              </w:rPr>
              <w:t>53.240</w:t>
            </w:r>
          </w:p>
        </w:tc>
      </w:tr>
      <w:tr w:rsidR="002021FB" w:rsidRPr="00865D40" w14:paraId="1C476ED9" w14:textId="77777777" w:rsidTr="002311BF">
        <w:trPr>
          <w:trHeight w:val="198"/>
        </w:trPr>
        <w:tc>
          <w:tcPr>
            <w:tcW w:w="6804" w:type="dxa"/>
            <w:tcBorders>
              <w:top w:val="single" w:sz="2" w:space="0" w:color="auto"/>
              <w:bottom w:val="single" w:sz="2" w:space="0" w:color="auto"/>
              <w:right w:val="nil"/>
            </w:tcBorders>
            <w:shd w:val="clear" w:color="auto" w:fill="auto"/>
            <w:noWrap/>
            <w:vAlign w:val="center"/>
          </w:tcPr>
          <w:p w14:paraId="2389B1DB" w14:textId="3AAC6ACA" w:rsidR="009E0CE0" w:rsidRPr="00865D40" w:rsidRDefault="009E0CE0" w:rsidP="00686911">
            <w:pPr>
              <w:pStyle w:val="cuatexto"/>
              <w:spacing w:line="240" w:lineRule="auto"/>
              <w:jc w:val="left"/>
              <w:rPr>
                <w:szCs w:val="20"/>
                <w:lang w:val="es-ES" w:eastAsia="es-ES"/>
              </w:rPr>
            </w:pPr>
            <w:r w:rsidRPr="00865D40">
              <w:rPr>
                <w:rFonts w:cs="Calibri"/>
                <w:szCs w:val="20"/>
              </w:rPr>
              <w:t xml:space="preserve">Gasóleo </w:t>
            </w:r>
            <w:r w:rsidR="002021FB" w:rsidRPr="00865D40">
              <w:rPr>
                <w:rFonts w:cs="Calibri"/>
                <w:szCs w:val="20"/>
              </w:rPr>
              <w:t xml:space="preserve">para </w:t>
            </w:r>
            <w:r w:rsidRPr="00865D40">
              <w:rPr>
                <w:rFonts w:cs="Calibri"/>
                <w:szCs w:val="20"/>
              </w:rPr>
              <w:t>diversos centros</w:t>
            </w:r>
          </w:p>
        </w:tc>
        <w:tc>
          <w:tcPr>
            <w:tcW w:w="1843" w:type="dxa"/>
            <w:tcBorders>
              <w:top w:val="single" w:sz="2" w:space="0" w:color="auto"/>
              <w:left w:val="nil"/>
              <w:bottom w:val="single" w:sz="2" w:space="0" w:color="auto"/>
            </w:tcBorders>
            <w:shd w:val="clear" w:color="auto" w:fill="auto"/>
            <w:noWrap/>
            <w:vAlign w:val="center"/>
          </w:tcPr>
          <w:p w14:paraId="5B606675" w14:textId="7BC793C1" w:rsidR="009E0CE0" w:rsidRPr="00865D40" w:rsidRDefault="009E0CE0" w:rsidP="00686911">
            <w:pPr>
              <w:pStyle w:val="cuatexto"/>
              <w:spacing w:line="240" w:lineRule="auto"/>
              <w:jc w:val="right"/>
              <w:rPr>
                <w:rFonts w:cs="Calibri"/>
                <w:szCs w:val="20"/>
              </w:rPr>
            </w:pPr>
            <w:r w:rsidRPr="00865D40">
              <w:rPr>
                <w:rFonts w:cs="Calibri"/>
                <w:bCs/>
                <w:szCs w:val="20"/>
              </w:rPr>
              <w:t xml:space="preserve">           42.996 </w:t>
            </w:r>
          </w:p>
        </w:tc>
      </w:tr>
      <w:tr w:rsidR="002021FB" w:rsidRPr="00865D40" w14:paraId="674C7B08" w14:textId="77777777" w:rsidTr="002311BF">
        <w:trPr>
          <w:trHeight w:val="198"/>
        </w:trPr>
        <w:tc>
          <w:tcPr>
            <w:tcW w:w="6804" w:type="dxa"/>
            <w:tcBorders>
              <w:top w:val="single" w:sz="2" w:space="0" w:color="auto"/>
              <w:bottom w:val="single" w:sz="2" w:space="0" w:color="auto"/>
              <w:right w:val="nil"/>
            </w:tcBorders>
            <w:shd w:val="clear" w:color="auto" w:fill="auto"/>
            <w:noWrap/>
            <w:vAlign w:val="center"/>
          </w:tcPr>
          <w:p w14:paraId="7B743439" w14:textId="4B62D678" w:rsidR="009E0CE0" w:rsidRPr="00865D40" w:rsidRDefault="002021FB" w:rsidP="00686911">
            <w:pPr>
              <w:pStyle w:val="cuatexto"/>
              <w:spacing w:line="240" w:lineRule="auto"/>
              <w:jc w:val="left"/>
              <w:rPr>
                <w:szCs w:val="20"/>
                <w:lang w:val="es-ES" w:eastAsia="es-ES"/>
              </w:rPr>
            </w:pPr>
            <w:r w:rsidRPr="00865D40">
              <w:rPr>
                <w:rFonts w:cs="Calibri"/>
                <w:szCs w:val="20"/>
              </w:rPr>
              <w:t>CMF: Alquiler de carpa iglú</w:t>
            </w:r>
            <w:r w:rsidR="00AB6C30" w:rsidRPr="00865D40">
              <w:rPr>
                <w:rFonts w:cs="Calibri"/>
                <w:szCs w:val="20"/>
              </w:rPr>
              <w:t xml:space="preserve"> (una factura)</w:t>
            </w:r>
          </w:p>
        </w:tc>
        <w:tc>
          <w:tcPr>
            <w:tcW w:w="1843" w:type="dxa"/>
            <w:tcBorders>
              <w:top w:val="single" w:sz="2" w:space="0" w:color="auto"/>
              <w:left w:val="nil"/>
              <w:bottom w:val="single" w:sz="2" w:space="0" w:color="auto"/>
            </w:tcBorders>
            <w:shd w:val="clear" w:color="auto" w:fill="auto"/>
            <w:noWrap/>
            <w:vAlign w:val="center"/>
          </w:tcPr>
          <w:p w14:paraId="29E8E957" w14:textId="76CA27FD" w:rsidR="009E0CE0" w:rsidRPr="00865D40" w:rsidRDefault="009E0CE0" w:rsidP="00686911">
            <w:pPr>
              <w:pStyle w:val="cuatexto"/>
              <w:spacing w:line="240" w:lineRule="auto"/>
              <w:jc w:val="right"/>
              <w:rPr>
                <w:rFonts w:cs="Calibri"/>
                <w:szCs w:val="20"/>
              </w:rPr>
            </w:pPr>
            <w:r w:rsidRPr="00865D40">
              <w:rPr>
                <w:rFonts w:cs="Calibri"/>
                <w:bCs/>
                <w:szCs w:val="20"/>
              </w:rPr>
              <w:t xml:space="preserve">           39.975 </w:t>
            </w:r>
          </w:p>
        </w:tc>
      </w:tr>
      <w:tr w:rsidR="002021FB" w:rsidRPr="00865D40" w14:paraId="1584BA76" w14:textId="77777777" w:rsidTr="002311BF">
        <w:trPr>
          <w:trHeight w:val="198"/>
        </w:trPr>
        <w:tc>
          <w:tcPr>
            <w:tcW w:w="6804" w:type="dxa"/>
            <w:tcBorders>
              <w:top w:val="single" w:sz="2" w:space="0" w:color="auto"/>
              <w:bottom w:val="single" w:sz="2" w:space="0" w:color="auto"/>
              <w:right w:val="nil"/>
            </w:tcBorders>
            <w:shd w:val="clear" w:color="auto" w:fill="auto"/>
            <w:noWrap/>
            <w:vAlign w:val="center"/>
          </w:tcPr>
          <w:p w14:paraId="7C18C63B" w14:textId="070687BE" w:rsidR="009E0CE0" w:rsidRPr="00865D40" w:rsidRDefault="009E0CE0" w:rsidP="00342FBE">
            <w:pPr>
              <w:pStyle w:val="cuatexto"/>
              <w:spacing w:line="240" w:lineRule="auto"/>
              <w:jc w:val="left"/>
              <w:rPr>
                <w:szCs w:val="20"/>
                <w:lang w:val="es-ES" w:eastAsia="es-ES"/>
              </w:rPr>
            </w:pPr>
            <w:r w:rsidRPr="00865D40">
              <w:rPr>
                <w:rFonts w:cs="Calibri"/>
                <w:szCs w:val="20"/>
              </w:rPr>
              <w:t xml:space="preserve">Limpieza </w:t>
            </w:r>
            <w:r w:rsidR="002021FB" w:rsidRPr="00865D40">
              <w:rPr>
                <w:rFonts w:cs="Calibri"/>
                <w:szCs w:val="20"/>
              </w:rPr>
              <w:t xml:space="preserve">del </w:t>
            </w:r>
            <w:r w:rsidRPr="00865D40">
              <w:rPr>
                <w:rFonts w:cs="Calibri"/>
                <w:szCs w:val="20"/>
              </w:rPr>
              <w:t>centro cultural</w:t>
            </w:r>
            <w:r w:rsidR="00AB6C30" w:rsidRPr="00865D40">
              <w:rPr>
                <w:rFonts w:cs="Calibri"/>
                <w:szCs w:val="20"/>
              </w:rPr>
              <w:t xml:space="preserve"> (</w:t>
            </w:r>
            <w:r w:rsidR="00342FBE" w:rsidRPr="00865D40">
              <w:rPr>
                <w:rFonts w:cs="Calibri"/>
                <w:szCs w:val="20"/>
              </w:rPr>
              <w:t>contratista A</w:t>
            </w:r>
            <w:r w:rsidR="00AB6C30" w:rsidRPr="00865D40">
              <w:rPr>
                <w:rFonts w:cs="Calibri"/>
                <w:szCs w:val="20"/>
              </w:rPr>
              <w:t>)</w:t>
            </w:r>
          </w:p>
        </w:tc>
        <w:tc>
          <w:tcPr>
            <w:tcW w:w="1843" w:type="dxa"/>
            <w:tcBorders>
              <w:top w:val="single" w:sz="2" w:space="0" w:color="auto"/>
              <w:left w:val="nil"/>
              <w:bottom w:val="single" w:sz="2" w:space="0" w:color="auto"/>
            </w:tcBorders>
            <w:shd w:val="clear" w:color="auto" w:fill="auto"/>
            <w:noWrap/>
            <w:vAlign w:val="center"/>
          </w:tcPr>
          <w:p w14:paraId="24DEE1AF" w14:textId="0924524C" w:rsidR="009E0CE0" w:rsidRPr="00865D40" w:rsidRDefault="009E0CE0" w:rsidP="00686911">
            <w:pPr>
              <w:pStyle w:val="cuatexto"/>
              <w:spacing w:line="240" w:lineRule="auto"/>
              <w:jc w:val="right"/>
              <w:rPr>
                <w:rFonts w:cs="Calibri"/>
                <w:szCs w:val="20"/>
              </w:rPr>
            </w:pPr>
            <w:r w:rsidRPr="00865D40">
              <w:rPr>
                <w:rFonts w:cs="Calibri"/>
                <w:bCs/>
                <w:szCs w:val="20"/>
              </w:rPr>
              <w:t xml:space="preserve">           39.458 </w:t>
            </w:r>
          </w:p>
        </w:tc>
      </w:tr>
      <w:tr w:rsidR="002021FB" w:rsidRPr="00865D40" w14:paraId="3DC69C1F" w14:textId="77777777" w:rsidTr="002311BF">
        <w:trPr>
          <w:trHeight w:val="198"/>
        </w:trPr>
        <w:tc>
          <w:tcPr>
            <w:tcW w:w="6804" w:type="dxa"/>
            <w:tcBorders>
              <w:top w:val="single" w:sz="2" w:space="0" w:color="auto"/>
              <w:bottom w:val="single" w:sz="2" w:space="0" w:color="auto"/>
              <w:right w:val="nil"/>
            </w:tcBorders>
            <w:shd w:val="clear" w:color="auto" w:fill="auto"/>
            <w:noWrap/>
            <w:vAlign w:val="center"/>
          </w:tcPr>
          <w:p w14:paraId="1FF20A13" w14:textId="52CC2F8B" w:rsidR="009E0CE0" w:rsidRPr="00865D40" w:rsidRDefault="002021FB" w:rsidP="00686911">
            <w:pPr>
              <w:pStyle w:val="cuatexto"/>
              <w:spacing w:line="240" w:lineRule="auto"/>
              <w:jc w:val="left"/>
              <w:rPr>
                <w:szCs w:val="20"/>
                <w:lang w:val="es-ES" w:eastAsia="es-ES"/>
              </w:rPr>
            </w:pPr>
            <w:r w:rsidRPr="00865D40">
              <w:rPr>
                <w:rFonts w:cs="Calibri"/>
                <w:szCs w:val="20"/>
              </w:rPr>
              <w:t xml:space="preserve">CMF: </w:t>
            </w:r>
            <w:r w:rsidR="00AB6C30" w:rsidRPr="00865D40">
              <w:rPr>
                <w:rFonts w:cs="Calibri"/>
                <w:szCs w:val="20"/>
              </w:rPr>
              <w:t>Servicios de seguridad</w:t>
            </w:r>
            <w:r w:rsidR="00D63BFF" w:rsidRPr="00865D40">
              <w:rPr>
                <w:rFonts w:cs="Calibri"/>
                <w:szCs w:val="20"/>
              </w:rPr>
              <w:t xml:space="preserve"> </w:t>
            </w:r>
            <w:r w:rsidR="00686911" w:rsidRPr="00865D40">
              <w:rPr>
                <w:rFonts w:cs="Calibri"/>
                <w:szCs w:val="20"/>
              </w:rPr>
              <w:t xml:space="preserve">(una </w:t>
            </w:r>
            <w:r w:rsidR="00D63BFF" w:rsidRPr="00865D40">
              <w:rPr>
                <w:rFonts w:cs="Calibri"/>
                <w:szCs w:val="20"/>
              </w:rPr>
              <w:t>factura)</w:t>
            </w:r>
          </w:p>
        </w:tc>
        <w:tc>
          <w:tcPr>
            <w:tcW w:w="1843" w:type="dxa"/>
            <w:tcBorders>
              <w:top w:val="single" w:sz="2" w:space="0" w:color="auto"/>
              <w:left w:val="nil"/>
              <w:bottom w:val="single" w:sz="2" w:space="0" w:color="auto"/>
            </w:tcBorders>
            <w:shd w:val="clear" w:color="auto" w:fill="auto"/>
            <w:noWrap/>
            <w:vAlign w:val="center"/>
          </w:tcPr>
          <w:p w14:paraId="7D9E5242" w14:textId="3024A2DB" w:rsidR="009E0CE0" w:rsidRPr="00865D40" w:rsidRDefault="009E0CE0" w:rsidP="00686911">
            <w:pPr>
              <w:pStyle w:val="cuatexto"/>
              <w:spacing w:line="240" w:lineRule="auto"/>
              <w:jc w:val="right"/>
              <w:rPr>
                <w:rFonts w:cs="Calibri"/>
                <w:szCs w:val="20"/>
              </w:rPr>
            </w:pPr>
            <w:r w:rsidRPr="00865D40">
              <w:rPr>
                <w:rFonts w:cs="Calibri"/>
                <w:bCs/>
                <w:szCs w:val="20"/>
              </w:rPr>
              <w:t xml:space="preserve">           36.443 </w:t>
            </w:r>
          </w:p>
        </w:tc>
      </w:tr>
      <w:tr w:rsidR="00587AF9" w:rsidRPr="00865D40" w14:paraId="3AF8AFE1" w14:textId="77777777" w:rsidTr="002311BF">
        <w:trPr>
          <w:trHeight w:val="198"/>
        </w:trPr>
        <w:tc>
          <w:tcPr>
            <w:tcW w:w="6804" w:type="dxa"/>
            <w:tcBorders>
              <w:top w:val="single" w:sz="2" w:space="0" w:color="auto"/>
              <w:bottom w:val="single" w:sz="2" w:space="0" w:color="auto"/>
              <w:right w:val="nil"/>
            </w:tcBorders>
            <w:shd w:val="clear" w:color="auto" w:fill="auto"/>
            <w:noWrap/>
            <w:vAlign w:val="center"/>
          </w:tcPr>
          <w:p w14:paraId="7982F47A" w14:textId="644EBE1C" w:rsidR="00587AF9" w:rsidRPr="00865D40" w:rsidRDefault="00587AF9" w:rsidP="00342FBE">
            <w:pPr>
              <w:pStyle w:val="cuatexto"/>
              <w:spacing w:line="240" w:lineRule="auto"/>
              <w:jc w:val="left"/>
              <w:rPr>
                <w:szCs w:val="20"/>
                <w:lang w:val="es-ES" w:eastAsia="es-ES"/>
              </w:rPr>
            </w:pPr>
            <w:r w:rsidRPr="00865D40">
              <w:rPr>
                <w:rFonts w:cs="Calibri"/>
                <w:szCs w:val="20"/>
              </w:rPr>
              <w:t>CMF: Equipamiento técnico (</w:t>
            </w:r>
            <w:r w:rsidR="00342FBE" w:rsidRPr="00865D40">
              <w:rPr>
                <w:rFonts w:cs="Calibri"/>
                <w:szCs w:val="20"/>
              </w:rPr>
              <w:t>incluye</w:t>
            </w:r>
            <w:r w:rsidRPr="00865D40">
              <w:rPr>
                <w:rFonts w:cs="Calibri"/>
                <w:szCs w:val="20"/>
              </w:rPr>
              <w:t xml:space="preserve"> una</w:t>
            </w:r>
            <w:r w:rsidR="00342FBE" w:rsidRPr="00865D40">
              <w:rPr>
                <w:rFonts w:cs="Calibri"/>
                <w:szCs w:val="20"/>
              </w:rPr>
              <w:t xml:space="preserve"> factura</w:t>
            </w:r>
            <w:r w:rsidRPr="00865D40">
              <w:rPr>
                <w:rFonts w:cs="Calibri"/>
                <w:szCs w:val="20"/>
              </w:rPr>
              <w:t xml:space="preserve"> de 30.589 euros)</w:t>
            </w:r>
          </w:p>
        </w:tc>
        <w:tc>
          <w:tcPr>
            <w:tcW w:w="1843" w:type="dxa"/>
            <w:tcBorders>
              <w:top w:val="single" w:sz="2" w:space="0" w:color="auto"/>
              <w:left w:val="nil"/>
              <w:bottom w:val="single" w:sz="2" w:space="0" w:color="auto"/>
            </w:tcBorders>
            <w:shd w:val="clear" w:color="auto" w:fill="auto"/>
            <w:noWrap/>
            <w:vAlign w:val="center"/>
          </w:tcPr>
          <w:p w14:paraId="2FE9E4BB" w14:textId="77777777" w:rsidR="00587AF9" w:rsidRPr="00865D40" w:rsidRDefault="00587AF9" w:rsidP="00686911">
            <w:pPr>
              <w:pStyle w:val="cuatexto"/>
              <w:spacing w:line="240" w:lineRule="auto"/>
              <w:jc w:val="right"/>
              <w:rPr>
                <w:rFonts w:cs="Calibri"/>
                <w:szCs w:val="20"/>
              </w:rPr>
            </w:pPr>
            <w:r w:rsidRPr="00865D40">
              <w:rPr>
                <w:rFonts w:cs="Calibri"/>
                <w:bCs/>
                <w:szCs w:val="20"/>
              </w:rPr>
              <w:t xml:space="preserve">           36.058 </w:t>
            </w:r>
          </w:p>
        </w:tc>
      </w:tr>
      <w:tr w:rsidR="00587AF9" w:rsidRPr="00865D40" w14:paraId="65233906" w14:textId="77777777" w:rsidTr="002311BF">
        <w:trPr>
          <w:trHeight w:val="198"/>
        </w:trPr>
        <w:tc>
          <w:tcPr>
            <w:tcW w:w="6804" w:type="dxa"/>
            <w:tcBorders>
              <w:top w:val="single" w:sz="2" w:space="0" w:color="auto"/>
              <w:bottom w:val="single" w:sz="2" w:space="0" w:color="auto"/>
              <w:right w:val="nil"/>
            </w:tcBorders>
            <w:shd w:val="clear" w:color="auto" w:fill="auto"/>
            <w:noWrap/>
            <w:vAlign w:val="center"/>
          </w:tcPr>
          <w:p w14:paraId="1BCB311E" w14:textId="2D3949ED" w:rsidR="00587AF9" w:rsidRPr="00865D40" w:rsidRDefault="00587AF9" w:rsidP="00686911">
            <w:pPr>
              <w:pStyle w:val="cuatexto"/>
              <w:spacing w:line="240" w:lineRule="auto"/>
              <w:jc w:val="left"/>
              <w:rPr>
                <w:szCs w:val="20"/>
                <w:lang w:val="es-ES" w:eastAsia="es-ES"/>
              </w:rPr>
            </w:pPr>
            <w:r w:rsidRPr="00865D40">
              <w:rPr>
                <w:rFonts w:cs="Calibri"/>
                <w:szCs w:val="20"/>
              </w:rPr>
              <w:t xml:space="preserve">CMF: Actuación </w:t>
            </w:r>
            <w:r w:rsidR="00686911" w:rsidRPr="00865D40">
              <w:rPr>
                <w:rFonts w:cs="Calibri"/>
                <w:szCs w:val="20"/>
              </w:rPr>
              <w:t>musical</w:t>
            </w:r>
            <w:r w:rsidRPr="00865D40">
              <w:rPr>
                <w:rFonts w:cs="Calibri"/>
                <w:szCs w:val="20"/>
                <w:vertAlign w:val="superscript"/>
              </w:rPr>
              <w:t xml:space="preserve"> </w:t>
            </w:r>
            <w:r w:rsidR="00342FBE" w:rsidRPr="00865D40">
              <w:rPr>
                <w:rFonts w:cs="Calibri"/>
                <w:szCs w:val="20"/>
              </w:rPr>
              <w:t xml:space="preserve">(una </w:t>
            </w:r>
            <w:r w:rsidRPr="00865D40">
              <w:rPr>
                <w:rFonts w:cs="Calibri"/>
                <w:szCs w:val="20"/>
              </w:rPr>
              <w:t>factura)</w:t>
            </w:r>
          </w:p>
        </w:tc>
        <w:tc>
          <w:tcPr>
            <w:tcW w:w="1843" w:type="dxa"/>
            <w:tcBorders>
              <w:top w:val="single" w:sz="2" w:space="0" w:color="auto"/>
              <w:left w:val="nil"/>
              <w:bottom w:val="single" w:sz="2" w:space="0" w:color="auto"/>
            </w:tcBorders>
            <w:shd w:val="clear" w:color="auto" w:fill="auto"/>
            <w:noWrap/>
            <w:vAlign w:val="center"/>
          </w:tcPr>
          <w:p w14:paraId="5D28110E" w14:textId="77777777" w:rsidR="00587AF9" w:rsidRPr="00865D40" w:rsidRDefault="00587AF9" w:rsidP="00686911">
            <w:pPr>
              <w:pStyle w:val="cuatexto"/>
              <w:spacing w:line="240" w:lineRule="auto"/>
              <w:jc w:val="right"/>
              <w:rPr>
                <w:rFonts w:cs="Calibri"/>
                <w:szCs w:val="20"/>
              </w:rPr>
            </w:pPr>
            <w:r w:rsidRPr="00865D40">
              <w:rPr>
                <w:rFonts w:cs="Calibri"/>
                <w:bCs/>
                <w:szCs w:val="20"/>
              </w:rPr>
              <w:t xml:space="preserve">33.275 </w:t>
            </w:r>
          </w:p>
        </w:tc>
      </w:tr>
      <w:tr w:rsidR="002021FB" w:rsidRPr="00865D40" w14:paraId="394B115B" w14:textId="77777777" w:rsidTr="002311BF">
        <w:trPr>
          <w:trHeight w:val="198"/>
        </w:trPr>
        <w:tc>
          <w:tcPr>
            <w:tcW w:w="6804" w:type="dxa"/>
            <w:tcBorders>
              <w:top w:val="single" w:sz="2" w:space="0" w:color="auto"/>
              <w:bottom w:val="single" w:sz="2" w:space="0" w:color="auto"/>
              <w:right w:val="nil"/>
            </w:tcBorders>
            <w:shd w:val="clear" w:color="auto" w:fill="auto"/>
            <w:noWrap/>
            <w:vAlign w:val="center"/>
          </w:tcPr>
          <w:p w14:paraId="0C6A9833" w14:textId="52405F60" w:rsidR="009E0CE0" w:rsidRPr="00865D40" w:rsidRDefault="002021FB" w:rsidP="00686911">
            <w:pPr>
              <w:pStyle w:val="cuatexto"/>
              <w:spacing w:line="240" w:lineRule="auto"/>
              <w:jc w:val="left"/>
              <w:rPr>
                <w:szCs w:val="20"/>
                <w:lang w:val="es-ES" w:eastAsia="es-ES"/>
              </w:rPr>
            </w:pPr>
            <w:r w:rsidRPr="00865D40">
              <w:rPr>
                <w:rFonts w:cs="Calibri"/>
                <w:szCs w:val="20"/>
              </w:rPr>
              <w:t>Servicios de telefonía</w:t>
            </w:r>
          </w:p>
        </w:tc>
        <w:tc>
          <w:tcPr>
            <w:tcW w:w="1843" w:type="dxa"/>
            <w:tcBorders>
              <w:top w:val="single" w:sz="2" w:space="0" w:color="auto"/>
              <w:left w:val="nil"/>
              <w:bottom w:val="single" w:sz="2" w:space="0" w:color="auto"/>
            </w:tcBorders>
            <w:shd w:val="clear" w:color="auto" w:fill="auto"/>
            <w:noWrap/>
            <w:vAlign w:val="center"/>
          </w:tcPr>
          <w:p w14:paraId="53A342EB" w14:textId="04093690" w:rsidR="009E0CE0" w:rsidRPr="00865D40" w:rsidRDefault="009E0CE0" w:rsidP="00686911">
            <w:pPr>
              <w:pStyle w:val="cuatexto"/>
              <w:spacing w:line="240" w:lineRule="auto"/>
              <w:jc w:val="right"/>
              <w:rPr>
                <w:rFonts w:cs="Calibri"/>
                <w:szCs w:val="20"/>
              </w:rPr>
            </w:pPr>
            <w:r w:rsidRPr="00865D40">
              <w:rPr>
                <w:rFonts w:cs="Calibri"/>
                <w:bCs/>
                <w:szCs w:val="20"/>
              </w:rPr>
              <w:t xml:space="preserve">           25.858 </w:t>
            </w:r>
          </w:p>
        </w:tc>
      </w:tr>
      <w:tr w:rsidR="002021FB" w:rsidRPr="00865D40" w14:paraId="49602C31" w14:textId="77777777" w:rsidTr="002311BF">
        <w:trPr>
          <w:trHeight w:val="198"/>
        </w:trPr>
        <w:tc>
          <w:tcPr>
            <w:tcW w:w="6804" w:type="dxa"/>
            <w:tcBorders>
              <w:top w:val="single" w:sz="2" w:space="0" w:color="auto"/>
              <w:bottom w:val="single" w:sz="2" w:space="0" w:color="auto"/>
              <w:right w:val="nil"/>
            </w:tcBorders>
            <w:shd w:val="clear" w:color="auto" w:fill="auto"/>
            <w:noWrap/>
            <w:vAlign w:val="center"/>
          </w:tcPr>
          <w:p w14:paraId="0FE59DB0" w14:textId="031D0B05" w:rsidR="009E0CE0" w:rsidRPr="00865D40" w:rsidRDefault="009E0CE0" w:rsidP="00342FBE">
            <w:pPr>
              <w:pStyle w:val="cuatexto"/>
              <w:spacing w:line="240" w:lineRule="auto"/>
              <w:jc w:val="left"/>
              <w:rPr>
                <w:szCs w:val="20"/>
                <w:lang w:val="es-ES" w:eastAsia="es-ES"/>
              </w:rPr>
            </w:pPr>
            <w:r w:rsidRPr="00865D40">
              <w:rPr>
                <w:rFonts w:cs="Calibri"/>
                <w:szCs w:val="20"/>
              </w:rPr>
              <w:t>Trabajos</w:t>
            </w:r>
            <w:r w:rsidR="002021FB" w:rsidRPr="00865D40">
              <w:rPr>
                <w:rFonts w:cs="Calibri"/>
                <w:szCs w:val="20"/>
              </w:rPr>
              <w:t xml:space="preserve"> en</w:t>
            </w:r>
            <w:r w:rsidRPr="00865D40">
              <w:rPr>
                <w:rFonts w:cs="Calibri"/>
                <w:szCs w:val="20"/>
              </w:rPr>
              <w:t xml:space="preserve"> césped piscina</w:t>
            </w:r>
            <w:r w:rsidR="00342FBE" w:rsidRPr="00865D40">
              <w:rPr>
                <w:rFonts w:cs="Calibri"/>
                <w:szCs w:val="20"/>
              </w:rPr>
              <w:t xml:space="preserve"> (contratista A</w:t>
            </w:r>
            <w:r w:rsidR="00AB6C30" w:rsidRPr="00865D40">
              <w:rPr>
                <w:rFonts w:cs="Calibri"/>
                <w:szCs w:val="20"/>
              </w:rPr>
              <w:t xml:space="preserve">) </w:t>
            </w:r>
          </w:p>
        </w:tc>
        <w:tc>
          <w:tcPr>
            <w:tcW w:w="1843" w:type="dxa"/>
            <w:tcBorders>
              <w:top w:val="single" w:sz="2" w:space="0" w:color="auto"/>
              <w:left w:val="nil"/>
              <w:bottom w:val="single" w:sz="2" w:space="0" w:color="auto"/>
            </w:tcBorders>
            <w:shd w:val="clear" w:color="auto" w:fill="auto"/>
            <w:noWrap/>
            <w:vAlign w:val="center"/>
          </w:tcPr>
          <w:p w14:paraId="695A5448" w14:textId="43F3F50B" w:rsidR="009E0CE0" w:rsidRPr="00865D40" w:rsidRDefault="009E0CE0" w:rsidP="00686911">
            <w:pPr>
              <w:pStyle w:val="cuatexto"/>
              <w:spacing w:line="240" w:lineRule="auto"/>
              <w:jc w:val="right"/>
              <w:rPr>
                <w:rFonts w:cs="Calibri"/>
                <w:szCs w:val="20"/>
              </w:rPr>
            </w:pPr>
            <w:r w:rsidRPr="00865D40">
              <w:rPr>
                <w:rFonts w:cs="Calibri"/>
                <w:bCs/>
                <w:szCs w:val="20"/>
              </w:rPr>
              <w:t xml:space="preserve">           24.194 </w:t>
            </w:r>
          </w:p>
        </w:tc>
      </w:tr>
      <w:tr w:rsidR="002021FB" w:rsidRPr="00865D40" w14:paraId="43BC7227" w14:textId="77777777" w:rsidTr="002311BF">
        <w:trPr>
          <w:trHeight w:val="198"/>
        </w:trPr>
        <w:tc>
          <w:tcPr>
            <w:tcW w:w="6804" w:type="dxa"/>
            <w:tcBorders>
              <w:top w:val="single" w:sz="2" w:space="0" w:color="auto"/>
              <w:bottom w:val="single" w:sz="2" w:space="0" w:color="auto"/>
              <w:right w:val="nil"/>
            </w:tcBorders>
            <w:shd w:val="clear" w:color="auto" w:fill="auto"/>
            <w:noWrap/>
            <w:vAlign w:val="center"/>
          </w:tcPr>
          <w:p w14:paraId="2FB123F5" w14:textId="3BFC070F" w:rsidR="009E0CE0" w:rsidRPr="00865D40" w:rsidRDefault="002021FB" w:rsidP="00686911">
            <w:pPr>
              <w:pStyle w:val="cuatexto"/>
              <w:spacing w:line="240" w:lineRule="auto"/>
              <w:jc w:val="left"/>
              <w:rPr>
                <w:szCs w:val="20"/>
                <w:lang w:val="es-ES" w:eastAsia="es-ES"/>
              </w:rPr>
            </w:pPr>
            <w:r w:rsidRPr="00865D40">
              <w:rPr>
                <w:rFonts w:cs="Calibri"/>
                <w:szCs w:val="20"/>
              </w:rPr>
              <w:t>Vestuario</w:t>
            </w:r>
            <w:r w:rsidR="009E0CE0" w:rsidRPr="00865D40">
              <w:rPr>
                <w:rFonts w:cs="Calibri"/>
                <w:szCs w:val="20"/>
              </w:rPr>
              <w:t xml:space="preserve"> policía</w:t>
            </w:r>
          </w:p>
        </w:tc>
        <w:tc>
          <w:tcPr>
            <w:tcW w:w="1843" w:type="dxa"/>
            <w:tcBorders>
              <w:top w:val="single" w:sz="2" w:space="0" w:color="auto"/>
              <w:left w:val="nil"/>
              <w:bottom w:val="single" w:sz="2" w:space="0" w:color="auto"/>
            </w:tcBorders>
            <w:shd w:val="clear" w:color="auto" w:fill="auto"/>
            <w:noWrap/>
            <w:vAlign w:val="center"/>
          </w:tcPr>
          <w:p w14:paraId="2C2C8A25" w14:textId="02B4D5FA" w:rsidR="009E0CE0" w:rsidRPr="00865D40" w:rsidRDefault="009E0CE0" w:rsidP="00686911">
            <w:pPr>
              <w:pStyle w:val="cuatexto"/>
              <w:spacing w:line="240" w:lineRule="auto"/>
              <w:jc w:val="right"/>
              <w:rPr>
                <w:rFonts w:cs="Calibri"/>
                <w:szCs w:val="20"/>
              </w:rPr>
            </w:pPr>
            <w:r w:rsidRPr="00865D40">
              <w:rPr>
                <w:rFonts w:cs="Calibri"/>
                <w:bCs/>
                <w:szCs w:val="20"/>
              </w:rPr>
              <w:t xml:space="preserve">           23.686 </w:t>
            </w:r>
          </w:p>
        </w:tc>
      </w:tr>
      <w:tr w:rsidR="002021FB" w:rsidRPr="00865D40" w14:paraId="477F7A6C" w14:textId="77777777" w:rsidTr="002311BF">
        <w:trPr>
          <w:trHeight w:val="198"/>
        </w:trPr>
        <w:tc>
          <w:tcPr>
            <w:tcW w:w="6804" w:type="dxa"/>
            <w:tcBorders>
              <w:top w:val="single" w:sz="2" w:space="0" w:color="auto"/>
              <w:bottom w:val="single" w:sz="2" w:space="0" w:color="auto"/>
              <w:right w:val="nil"/>
            </w:tcBorders>
            <w:shd w:val="clear" w:color="auto" w:fill="auto"/>
            <w:noWrap/>
            <w:vAlign w:val="center"/>
          </w:tcPr>
          <w:p w14:paraId="2F740B4D" w14:textId="55E46DC1" w:rsidR="009E0CE0" w:rsidRPr="00865D40" w:rsidRDefault="002021FB" w:rsidP="00F12B4A">
            <w:pPr>
              <w:pStyle w:val="cuatexto"/>
              <w:spacing w:line="240" w:lineRule="auto"/>
              <w:jc w:val="left"/>
              <w:rPr>
                <w:szCs w:val="20"/>
                <w:lang w:val="es-ES" w:eastAsia="es-ES"/>
              </w:rPr>
            </w:pPr>
            <w:r w:rsidRPr="00865D40">
              <w:rPr>
                <w:rFonts w:cs="Calibri"/>
                <w:szCs w:val="20"/>
              </w:rPr>
              <w:t>Sustitución de</w:t>
            </w:r>
            <w:r w:rsidR="009E0CE0" w:rsidRPr="00865D40">
              <w:rPr>
                <w:rFonts w:cs="Calibri"/>
                <w:szCs w:val="20"/>
              </w:rPr>
              <w:t xml:space="preserve"> </w:t>
            </w:r>
            <w:r w:rsidRPr="00865D40">
              <w:rPr>
                <w:rFonts w:cs="Calibri"/>
                <w:szCs w:val="20"/>
              </w:rPr>
              <w:t>luminarias</w:t>
            </w:r>
            <w:r w:rsidR="009E0CE0" w:rsidRPr="00865D40">
              <w:rPr>
                <w:rFonts w:cs="Calibri"/>
                <w:szCs w:val="20"/>
              </w:rPr>
              <w:t xml:space="preserve"> </w:t>
            </w:r>
            <w:r w:rsidRPr="00865D40">
              <w:rPr>
                <w:rFonts w:cs="Calibri"/>
                <w:szCs w:val="20"/>
              </w:rPr>
              <w:t xml:space="preserve">en el </w:t>
            </w:r>
            <w:r w:rsidR="009E0CE0" w:rsidRPr="00865D40">
              <w:rPr>
                <w:rFonts w:cs="Calibri"/>
                <w:szCs w:val="20"/>
              </w:rPr>
              <w:t>colegio</w:t>
            </w:r>
          </w:p>
        </w:tc>
        <w:tc>
          <w:tcPr>
            <w:tcW w:w="1843" w:type="dxa"/>
            <w:tcBorders>
              <w:top w:val="single" w:sz="2" w:space="0" w:color="auto"/>
              <w:left w:val="nil"/>
              <w:bottom w:val="single" w:sz="2" w:space="0" w:color="auto"/>
            </w:tcBorders>
            <w:shd w:val="clear" w:color="auto" w:fill="auto"/>
            <w:noWrap/>
            <w:vAlign w:val="center"/>
          </w:tcPr>
          <w:p w14:paraId="30D3C6D4" w14:textId="29E2EF18" w:rsidR="009E0CE0" w:rsidRPr="00865D40" w:rsidRDefault="009E0CE0" w:rsidP="00484631">
            <w:pPr>
              <w:pStyle w:val="cuatexto"/>
              <w:spacing w:line="240" w:lineRule="auto"/>
              <w:jc w:val="right"/>
              <w:rPr>
                <w:rFonts w:cs="Calibri"/>
                <w:szCs w:val="20"/>
              </w:rPr>
            </w:pPr>
            <w:r w:rsidRPr="00865D40">
              <w:rPr>
                <w:rFonts w:cs="Calibri"/>
                <w:bCs/>
                <w:szCs w:val="20"/>
              </w:rPr>
              <w:t xml:space="preserve">           21.318</w:t>
            </w:r>
            <w:r w:rsidR="00484631" w:rsidRPr="00865D40">
              <w:rPr>
                <w:rFonts w:cs="Calibri"/>
                <w:bCs/>
                <w:szCs w:val="20"/>
                <w:vertAlign w:val="superscript"/>
              </w:rPr>
              <w:t>3</w:t>
            </w:r>
            <w:r w:rsidRPr="00865D40">
              <w:rPr>
                <w:rFonts w:cs="Calibri"/>
                <w:bCs/>
                <w:szCs w:val="20"/>
              </w:rPr>
              <w:t xml:space="preserve"> </w:t>
            </w:r>
          </w:p>
        </w:tc>
      </w:tr>
      <w:tr w:rsidR="002021FB" w:rsidRPr="00865D40" w14:paraId="03738139" w14:textId="77777777" w:rsidTr="002311BF">
        <w:trPr>
          <w:trHeight w:val="198"/>
        </w:trPr>
        <w:tc>
          <w:tcPr>
            <w:tcW w:w="6804" w:type="dxa"/>
            <w:tcBorders>
              <w:top w:val="single" w:sz="2" w:space="0" w:color="auto"/>
              <w:bottom w:val="single" w:sz="2" w:space="0" w:color="auto"/>
              <w:right w:val="nil"/>
            </w:tcBorders>
            <w:shd w:val="clear" w:color="auto" w:fill="auto"/>
            <w:noWrap/>
            <w:vAlign w:val="center"/>
          </w:tcPr>
          <w:p w14:paraId="00885F0C" w14:textId="30CFB7FF" w:rsidR="009E0CE0" w:rsidRPr="00865D40" w:rsidRDefault="009E0CE0" w:rsidP="00686911">
            <w:pPr>
              <w:pStyle w:val="cuatexto"/>
              <w:spacing w:line="240" w:lineRule="auto"/>
              <w:jc w:val="left"/>
              <w:rPr>
                <w:szCs w:val="20"/>
                <w:lang w:val="es-ES" w:eastAsia="es-ES"/>
              </w:rPr>
            </w:pPr>
            <w:r w:rsidRPr="00865D40">
              <w:rPr>
                <w:rFonts w:cs="Calibri"/>
                <w:szCs w:val="20"/>
              </w:rPr>
              <w:t xml:space="preserve">Mantenimiento </w:t>
            </w:r>
            <w:r w:rsidR="002021FB" w:rsidRPr="00865D40">
              <w:rPr>
                <w:rFonts w:cs="Calibri"/>
                <w:szCs w:val="20"/>
              </w:rPr>
              <w:t xml:space="preserve">de página </w:t>
            </w:r>
            <w:r w:rsidRPr="00865D40">
              <w:rPr>
                <w:rFonts w:cs="Calibri"/>
                <w:szCs w:val="20"/>
              </w:rPr>
              <w:t>web</w:t>
            </w:r>
          </w:p>
        </w:tc>
        <w:tc>
          <w:tcPr>
            <w:tcW w:w="1843" w:type="dxa"/>
            <w:tcBorders>
              <w:top w:val="single" w:sz="2" w:space="0" w:color="auto"/>
              <w:left w:val="nil"/>
              <w:bottom w:val="single" w:sz="2" w:space="0" w:color="auto"/>
            </w:tcBorders>
            <w:shd w:val="clear" w:color="auto" w:fill="auto"/>
            <w:noWrap/>
            <w:vAlign w:val="center"/>
          </w:tcPr>
          <w:p w14:paraId="12E20200" w14:textId="32558C94" w:rsidR="009E0CE0" w:rsidRPr="00865D40" w:rsidRDefault="009E0CE0" w:rsidP="00686911">
            <w:pPr>
              <w:pStyle w:val="cuatexto"/>
              <w:spacing w:line="240" w:lineRule="auto"/>
              <w:jc w:val="right"/>
              <w:rPr>
                <w:rFonts w:cs="Calibri"/>
                <w:szCs w:val="20"/>
              </w:rPr>
            </w:pPr>
            <w:r w:rsidRPr="00865D40">
              <w:rPr>
                <w:rFonts w:cs="Calibri"/>
                <w:bCs/>
                <w:szCs w:val="20"/>
              </w:rPr>
              <w:t xml:space="preserve">           20.284 </w:t>
            </w:r>
          </w:p>
        </w:tc>
      </w:tr>
      <w:tr w:rsidR="002021FB" w:rsidRPr="00865D40" w14:paraId="116A7E89" w14:textId="77777777" w:rsidTr="002311BF">
        <w:trPr>
          <w:trHeight w:val="198"/>
        </w:trPr>
        <w:tc>
          <w:tcPr>
            <w:tcW w:w="6804" w:type="dxa"/>
            <w:tcBorders>
              <w:top w:val="single" w:sz="2" w:space="0" w:color="auto"/>
              <w:bottom w:val="single" w:sz="2" w:space="0" w:color="auto"/>
              <w:right w:val="nil"/>
            </w:tcBorders>
            <w:shd w:val="clear" w:color="auto" w:fill="auto"/>
            <w:noWrap/>
            <w:vAlign w:val="center"/>
          </w:tcPr>
          <w:p w14:paraId="013120EB" w14:textId="4273911D" w:rsidR="009E0CE0" w:rsidRPr="00865D40" w:rsidRDefault="009E0CE0" w:rsidP="00686911">
            <w:pPr>
              <w:pStyle w:val="cuatexto"/>
              <w:spacing w:line="240" w:lineRule="auto"/>
              <w:jc w:val="left"/>
              <w:rPr>
                <w:szCs w:val="20"/>
                <w:lang w:val="es-ES" w:eastAsia="es-ES"/>
              </w:rPr>
            </w:pPr>
            <w:r w:rsidRPr="00865D40">
              <w:rPr>
                <w:rFonts w:cs="Calibri"/>
                <w:szCs w:val="20"/>
              </w:rPr>
              <w:t xml:space="preserve">Mantenimiento </w:t>
            </w:r>
            <w:r w:rsidR="002021FB" w:rsidRPr="00865D40">
              <w:rPr>
                <w:rFonts w:cs="Calibri"/>
                <w:szCs w:val="20"/>
              </w:rPr>
              <w:t xml:space="preserve">de </w:t>
            </w:r>
            <w:r w:rsidRPr="00865D40">
              <w:rPr>
                <w:rFonts w:cs="Calibri"/>
                <w:szCs w:val="20"/>
              </w:rPr>
              <w:t>vehículos municipales</w:t>
            </w:r>
          </w:p>
        </w:tc>
        <w:tc>
          <w:tcPr>
            <w:tcW w:w="1843" w:type="dxa"/>
            <w:tcBorders>
              <w:top w:val="single" w:sz="2" w:space="0" w:color="auto"/>
              <w:left w:val="nil"/>
              <w:bottom w:val="single" w:sz="2" w:space="0" w:color="auto"/>
            </w:tcBorders>
            <w:shd w:val="clear" w:color="auto" w:fill="auto"/>
            <w:noWrap/>
            <w:vAlign w:val="center"/>
          </w:tcPr>
          <w:p w14:paraId="2D903C6A" w14:textId="0CB2934F" w:rsidR="009E0CE0" w:rsidRPr="00865D40" w:rsidRDefault="009E0CE0" w:rsidP="00686911">
            <w:pPr>
              <w:pStyle w:val="cuatexto"/>
              <w:spacing w:line="240" w:lineRule="auto"/>
              <w:jc w:val="right"/>
              <w:rPr>
                <w:rFonts w:cs="Calibri"/>
                <w:szCs w:val="20"/>
              </w:rPr>
            </w:pPr>
            <w:r w:rsidRPr="00865D40">
              <w:rPr>
                <w:rFonts w:cs="Calibri"/>
                <w:bCs/>
                <w:szCs w:val="20"/>
              </w:rPr>
              <w:t xml:space="preserve">           20.038 </w:t>
            </w:r>
          </w:p>
        </w:tc>
      </w:tr>
      <w:tr w:rsidR="00587AF9" w:rsidRPr="00865D40" w14:paraId="58C33A5A" w14:textId="77777777" w:rsidTr="002311BF">
        <w:trPr>
          <w:trHeight w:val="198"/>
        </w:trPr>
        <w:tc>
          <w:tcPr>
            <w:tcW w:w="6804" w:type="dxa"/>
            <w:tcBorders>
              <w:top w:val="single" w:sz="2" w:space="0" w:color="auto"/>
              <w:bottom w:val="single" w:sz="2" w:space="0" w:color="auto"/>
              <w:right w:val="nil"/>
            </w:tcBorders>
            <w:shd w:val="clear" w:color="auto" w:fill="auto"/>
            <w:noWrap/>
            <w:vAlign w:val="center"/>
          </w:tcPr>
          <w:p w14:paraId="75219372" w14:textId="74C3D267" w:rsidR="00587AF9" w:rsidRPr="00865D40" w:rsidRDefault="00587AF9" w:rsidP="00686911">
            <w:pPr>
              <w:pStyle w:val="cuatexto"/>
              <w:spacing w:line="240" w:lineRule="auto"/>
              <w:jc w:val="left"/>
              <w:rPr>
                <w:rFonts w:cs="Calibri"/>
                <w:szCs w:val="20"/>
              </w:rPr>
            </w:pPr>
            <w:r w:rsidRPr="00865D40">
              <w:rPr>
                <w:rFonts w:cs="Calibri"/>
                <w:szCs w:val="20"/>
              </w:rPr>
              <w:t xml:space="preserve">CMF: Actuación </w:t>
            </w:r>
            <w:r w:rsidR="00686911" w:rsidRPr="00865D40">
              <w:rPr>
                <w:rFonts w:cs="Calibri"/>
                <w:szCs w:val="20"/>
              </w:rPr>
              <w:t>musical</w:t>
            </w:r>
            <w:r w:rsidRPr="00865D40">
              <w:rPr>
                <w:rFonts w:cs="Calibri"/>
                <w:szCs w:val="20"/>
              </w:rPr>
              <w:t xml:space="preserve"> </w:t>
            </w:r>
            <w:r w:rsidR="00342FBE" w:rsidRPr="00865D40">
              <w:rPr>
                <w:rFonts w:cs="Calibri"/>
                <w:szCs w:val="20"/>
              </w:rPr>
              <w:t>(una</w:t>
            </w:r>
            <w:r w:rsidRPr="00865D40">
              <w:rPr>
                <w:rFonts w:cs="Calibri"/>
                <w:szCs w:val="20"/>
              </w:rPr>
              <w:t xml:space="preserve"> factura)</w:t>
            </w:r>
          </w:p>
        </w:tc>
        <w:tc>
          <w:tcPr>
            <w:tcW w:w="1843" w:type="dxa"/>
            <w:tcBorders>
              <w:top w:val="single" w:sz="2" w:space="0" w:color="auto"/>
              <w:left w:val="nil"/>
              <w:bottom w:val="single" w:sz="2" w:space="0" w:color="auto"/>
            </w:tcBorders>
            <w:shd w:val="clear" w:color="auto" w:fill="auto"/>
            <w:noWrap/>
            <w:vAlign w:val="center"/>
          </w:tcPr>
          <w:p w14:paraId="242273DA" w14:textId="77777777" w:rsidR="00587AF9" w:rsidRPr="00865D40" w:rsidRDefault="00587AF9" w:rsidP="00686911">
            <w:pPr>
              <w:pStyle w:val="cuatexto"/>
              <w:spacing w:line="240" w:lineRule="auto"/>
              <w:jc w:val="right"/>
              <w:rPr>
                <w:rFonts w:cs="Calibri"/>
                <w:bCs/>
                <w:szCs w:val="20"/>
              </w:rPr>
            </w:pPr>
            <w:r w:rsidRPr="00865D40">
              <w:rPr>
                <w:rFonts w:cs="Calibri"/>
                <w:bCs/>
                <w:szCs w:val="20"/>
              </w:rPr>
              <w:t>19.965</w:t>
            </w:r>
          </w:p>
        </w:tc>
      </w:tr>
      <w:tr w:rsidR="002021FB" w:rsidRPr="00865D40" w14:paraId="7B82C49F" w14:textId="77777777" w:rsidTr="002311BF">
        <w:trPr>
          <w:trHeight w:val="198"/>
        </w:trPr>
        <w:tc>
          <w:tcPr>
            <w:tcW w:w="6804" w:type="dxa"/>
            <w:tcBorders>
              <w:top w:val="single" w:sz="2" w:space="0" w:color="auto"/>
              <w:bottom w:val="single" w:sz="2" w:space="0" w:color="auto"/>
              <w:right w:val="nil"/>
            </w:tcBorders>
            <w:shd w:val="clear" w:color="auto" w:fill="auto"/>
            <w:noWrap/>
            <w:vAlign w:val="center"/>
          </w:tcPr>
          <w:p w14:paraId="72474EA7" w14:textId="41DA297C" w:rsidR="009E0CE0" w:rsidRPr="00865D40" w:rsidRDefault="009E0CE0" w:rsidP="00342FBE">
            <w:pPr>
              <w:pStyle w:val="cuatexto"/>
              <w:spacing w:line="240" w:lineRule="auto"/>
              <w:jc w:val="left"/>
              <w:rPr>
                <w:szCs w:val="20"/>
                <w:lang w:val="es-ES" w:eastAsia="es-ES"/>
              </w:rPr>
            </w:pPr>
            <w:r w:rsidRPr="00865D40">
              <w:rPr>
                <w:rFonts w:cs="Calibri"/>
                <w:szCs w:val="20"/>
              </w:rPr>
              <w:t>Org</w:t>
            </w:r>
            <w:r w:rsidR="002021FB" w:rsidRPr="00865D40">
              <w:rPr>
                <w:rFonts w:cs="Calibri"/>
                <w:szCs w:val="20"/>
              </w:rPr>
              <w:t xml:space="preserve">anización de festejos taurinos </w:t>
            </w:r>
            <w:r w:rsidR="001510B7" w:rsidRPr="00865D40">
              <w:rPr>
                <w:rFonts w:cs="Calibri"/>
                <w:szCs w:val="20"/>
              </w:rPr>
              <w:t>(Virgen del Villar) -</w:t>
            </w:r>
            <w:r w:rsidR="002021FB" w:rsidRPr="00865D40">
              <w:rPr>
                <w:rFonts w:cs="Calibri"/>
                <w:szCs w:val="20"/>
              </w:rPr>
              <w:t xml:space="preserve"> r</w:t>
            </w:r>
            <w:r w:rsidR="00342FBE" w:rsidRPr="00865D40">
              <w:rPr>
                <w:rFonts w:cs="Calibri"/>
                <w:szCs w:val="20"/>
              </w:rPr>
              <w:t>ecortadore</w:t>
            </w:r>
            <w:r w:rsidRPr="00865D40">
              <w:rPr>
                <w:rFonts w:cs="Calibri"/>
                <w:szCs w:val="20"/>
              </w:rPr>
              <w:t>s</w:t>
            </w:r>
          </w:p>
        </w:tc>
        <w:tc>
          <w:tcPr>
            <w:tcW w:w="1843" w:type="dxa"/>
            <w:tcBorders>
              <w:top w:val="single" w:sz="2" w:space="0" w:color="auto"/>
              <w:left w:val="nil"/>
              <w:bottom w:val="single" w:sz="2" w:space="0" w:color="auto"/>
            </w:tcBorders>
            <w:shd w:val="clear" w:color="auto" w:fill="auto"/>
            <w:noWrap/>
            <w:vAlign w:val="center"/>
          </w:tcPr>
          <w:p w14:paraId="2C3B56EE" w14:textId="79A47CD4" w:rsidR="009E0CE0" w:rsidRPr="00865D40" w:rsidRDefault="009E0CE0" w:rsidP="00686911">
            <w:pPr>
              <w:pStyle w:val="cuatexto"/>
              <w:spacing w:line="240" w:lineRule="auto"/>
              <w:jc w:val="right"/>
              <w:rPr>
                <w:rFonts w:cs="Calibri"/>
                <w:szCs w:val="20"/>
              </w:rPr>
            </w:pPr>
            <w:r w:rsidRPr="00865D40">
              <w:rPr>
                <w:rFonts w:cs="Calibri"/>
                <w:bCs/>
                <w:szCs w:val="20"/>
              </w:rPr>
              <w:t xml:space="preserve">         18.090 </w:t>
            </w:r>
          </w:p>
        </w:tc>
      </w:tr>
      <w:tr w:rsidR="002021FB" w:rsidRPr="00865D40" w14:paraId="762268E3" w14:textId="77777777" w:rsidTr="002311BF">
        <w:trPr>
          <w:trHeight w:val="198"/>
        </w:trPr>
        <w:tc>
          <w:tcPr>
            <w:tcW w:w="6804" w:type="dxa"/>
            <w:tcBorders>
              <w:top w:val="single" w:sz="2" w:space="0" w:color="auto"/>
              <w:bottom w:val="single" w:sz="2" w:space="0" w:color="auto"/>
              <w:right w:val="nil"/>
            </w:tcBorders>
            <w:shd w:val="clear" w:color="auto" w:fill="auto"/>
            <w:noWrap/>
            <w:vAlign w:val="center"/>
          </w:tcPr>
          <w:p w14:paraId="62BDF1A2" w14:textId="25D8DD40" w:rsidR="009E0CE0" w:rsidRPr="00865D40" w:rsidRDefault="009E0CE0" w:rsidP="00686911">
            <w:pPr>
              <w:pStyle w:val="cuatexto"/>
              <w:spacing w:line="240" w:lineRule="auto"/>
              <w:jc w:val="left"/>
              <w:rPr>
                <w:szCs w:val="20"/>
                <w:highlight w:val="yellow"/>
                <w:lang w:val="es-ES" w:eastAsia="es-ES"/>
              </w:rPr>
            </w:pPr>
            <w:r w:rsidRPr="00865D40">
              <w:rPr>
                <w:rFonts w:cs="Calibri"/>
                <w:szCs w:val="20"/>
              </w:rPr>
              <w:t xml:space="preserve">Conserjería </w:t>
            </w:r>
            <w:r w:rsidR="002021FB" w:rsidRPr="00865D40">
              <w:rPr>
                <w:rFonts w:cs="Calibri"/>
                <w:szCs w:val="20"/>
              </w:rPr>
              <w:t xml:space="preserve">del </w:t>
            </w:r>
            <w:r w:rsidRPr="00865D40">
              <w:rPr>
                <w:rFonts w:cs="Calibri"/>
                <w:szCs w:val="20"/>
              </w:rPr>
              <w:t>centro cultural</w:t>
            </w:r>
          </w:p>
        </w:tc>
        <w:tc>
          <w:tcPr>
            <w:tcW w:w="1843" w:type="dxa"/>
            <w:tcBorders>
              <w:top w:val="single" w:sz="2" w:space="0" w:color="auto"/>
              <w:left w:val="nil"/>
              <w:bottom w:val="single" w:sz="2" w:space="0" w:color="auto"/>
            </w:tcBorders>
            <w:shd w:val="clear" w:color="auto" w:fill="auto"/>
            <w:noWrap/>
            <w:vAlign w:val="center"/>
          </w:tcPr>
          <w:p w14:paraId="0F3EC544" w14:textId="5B4DFA78" w:rsidR="009E0CE0" w:rsidRPr="00865D40" w:rsidRDefault="009E0CE0" w:rsidP="00686911">
            <w:pPr>
              <w:pStyle w:val="cuatexto"/>
              <w:spacing w:line="240" w:lineRule="auto"/>
              <w:jc w:val="right"/>
              <w:rPr>
                <w:rFonts w:cs="Calibri"/>
                <w:szCs w:val="20"/>
              </w:rPr>
            </w:pPr>
            <w:r w:rsidRPr="00865D40">
              <w:rPr>
                <w:rFonts w:cs="Calibri"/>
                <w:bCs/>
                <w:szCs w:val="20"/>
              </w:rPr>
              <w:t xml:space="preserve">           16.149 </w:t>
            </w:r>
          </w:p>
        </w:tc>
      </w:tr>
      <w:tr w:rsidR="002021FB" w:rsidRPr="00865D40" w14:paraId="19DE5685" w14:textId="77777777" w:rsidTr="002311BF">
        <w:trPr>
          <w:trHeight w:val="198"/>
        </w:trPr>
        <w:tc>
          <w:tcPr>
            <w:tcW w:w="6804" w:type="dxa"/>
            <w:tcBorders>
              <w:top w:val="single" w:sz="2" w:space="0" w:color="auto"/>
              <w:bottom w:val="single" w:sz="2" w:space="0" w:color="auto"/>
              <w:right w:val="nil"/>
            </w:tcBorders>
            <w:shd w:val="clear" w:color="auto" w:fill="auto"/>
            <w:noWrap/>
            <w:vAlign w:val="center"/>
          </w:tcPr>
          <w:p w14:paraId="211ECC98" w14:textId="72E07C4A" w:rsidR="009E0CE0" w:rsidRPr="00865D40" w:rsidRDefault="009E0CE0" w:rsidP="00686911">
            <w:pPr>
              <w:pStyle w:val="cuatexto"/>
              <w:spacing w:line="240" w:lineRule="auto"/>
              <w:jc w:val="left"/>
              <w:rPr>
                <w:szCs w:val="20"/>
                <w:highlight w:val="yellow"/>
                <w:lang w:val="es-ES" w:eastAsia="es-ES"/>
              </w:rPr>
            </w:pPr>
            <w:r w:rsidRPr="00865D40">
              <w:rPr>
                <w:rFonts w:cs="Calibri"/>
                <w:szCs w:val="20"/>
              </w:rPr>
              <w:t xml:space="preserve">Ludoteca </w:t>
            </w:r>
            <w:r w:rsidR="002021FB" w:rsidRPr="00865D40">
              <w:rPr>
                <w:rFonts w:cs="Calibri"/>
                <w:szCs w:val="20"/>
              </w:rPr>
              <w:t xml:space="preserve">de </w:t>
            </w:r>
            <w:r w:rsidRPr="00865D40">
              <w:rPr>
                <w:rFonts w:cs="Calibri"/>
                <w:szCs w:val="20"/>
              </w:rPr>
              <w:t>verano</w:t>
            </w:r>
          </w:p>
        </w:tc>
        <w:tc>
          <w:tcPr>
            <w:tcW w:w="1843" w:type="dxa"/>
            <w:tcBorders>
              <w:top w:val="single" w:sz="2" w:space="0" w:color="auto"/>
              <w:left w:val="nil"/>
              <w:bottom w:val="single" w:sz="2" w:space="0" w:color="auto"/>
            </w:tcBorders>
            <w:shd w:val="clear" w:color="auto" w:fill="auto"/>
            <w:noWrap/>
            <w:vAlign w:val="center"/>
          </w:tcPr>
          <w:p w14:paraId="3071D3FD" w14:textId="22144694" w:rsidR="009E0CE0" w:rsidRPr="00865D40" w:rsidRDefault="009E0CE0" w:rsidP="00686911">
            <w:pPr>
              <w:pStyle w:val="cuatexto"/>
              <w:spacing w:line="240" w:lineRule="auto"/>
              <w:jc w:val="right"/>
              <w:rPr>
                <w:rFonts w:cs="Calibri"/>
                <w:szCs w:val="20"/>
              </w:rPr>
            </w:pPr>
            <w:r w:rsidRPr="00865D40">
              <w:rPr>
                <w:rFonts w:cs="Calibri"/>
                <w:bCs/>
                <w:szCs w:val="20"/>
              </w:rPr>
              <w:t xml:space="preserve">           16.074 </w:t>
            </w:r>
          </w:p>
        </w:tc>
      </w:tr>
      <w:tr w:rsidR="002021FB" w:rsidRPr="00865D40" w14:paraId="76399B5B" w14:textId="77777777" w:rsidTr="002311BF">
        <w:trPr>
          <w:trHeight w:val="198"/>
        </w:trPr>
        <w:tc>
          <w:tcPr>
            <w:tcW w:w="6804" w:type="dxa"/>
            <w:tcBorders>
              <w:top w:val="single" w:sz="2" w:space="0" w:color="auto"/>
              <w:bottom w:val="single" w:sz="2" w:space="0" w:color="auto"/>
              <w:right w:val="nil"/>
            </w:tcBorders>
            <w:shd w:val="clear" w:color="auto" w:fill="auto"/>
            <w:noWrap/>
            <w:vAlign w:val="center"/>
          </w:tcPr>
          <w:p w14:paraId="01A9FC58" w14:textId="46E2C122" w:rsidR="009E0CE0" w:rsidRPr="00865D40" w:rsidRDefault="009E0CE0" w:rsidP="00686911">
            <w:pPr>
              <w:pStyle w:val="cuatexto"/>
              <w:spacing w:line="240" w:lineRule="auto"/>
              <w:jc w:val="left"/>
              <w:rPr>
                <w:szCs w:val="20"/>
                <w:highlight w:val="yellow"/>
                <w:lang w:val="es-ES" w:eastAsia="es-ES"/>
              </w:rPr>
            </w:pPr>
            <w:r w:rsidRPr="00865D40">
              <w:rPr>
                <w:rFonts w:cs="Calibri"/>
                <w:szCs w:val="20"/>
              </w:rPr>
              <w:t xml:space="preserve">Alquiler </w:t>
            </w:r>
            <w:r w:rsidR="002021FB" w:rsidRPr="00865D40">
              <w:rPr>
                <w:rFonts w:cs="Calibri"/>
                <w:szCs w:val="20"/>
              </w:rPr>
              <w:t xml:space="preserve">de </w:t>
            </w:r>
            <w:r w:rsidRPr="00865D40">
              <w:rPr>
                <w:rFonts w:cs="Calibri"/>
                <w:szCs w:val="20"/>
              </w:rPr>
              <w:t xml:space="preserve">sanitarios </w:t>
            </w:r>
            <w:r w:rsidR="002021FB" w:rsidRPr="00865D40">
              <w:rPr>
                <w:rFonts w:cs="Calibri"/>
                <w:szCs w:val="20"/>
              </w:rPr>
              <w:t xml:space="preserve">para </w:t>
            </w:r>
            <w:r w:rsidRPr="00865D40">
              <w:rPr>
                <w:rFonts w:cs="Calibri"/>
                <w:szCs w:val="20"/>
              </w:rPr>
              <w:t>fiestas</w:t>
            </w:r>
          </w:p>
        </w:tc>
        <w:tc>
          <w:tcPr>
            <w:tcW w:w="1843" w:type="dxa"/>
            <w:tcBorders>
              <w:top w:val="single" w:sz="2" w:space="0" w:color="auto"/>
              <w:left w:val="nil"/>
              <w:bottom w:val="single" w:sz="2" w:space="0" w:color="auto"/>
            </w:tcBorders>
            <w:shd w:val="clear" w:color="auto" w:fill="auto"/>
            <w:noWrap/>
            <w:vAlign w:val="center"/>
          </w:tcPr>
          <w:p w14:paraId="1CAEBA9B" w14:textId="50D25614" w:rsidR="009E0CE0" w:rsidRPr="00865D40" w:rsidRDefault="009E0CE0" w:rsidP="00686911">
            <w:pPr>
              <w:pStyle w:val="cuatexto"/>
              <w:spacing w:line="240" w:lineRule="auto"/>
              <w:jc w:val="right"/>
              <w:rPr>
                <w:rFonts w:cs="Calibri"/>
                <w:szCs w:val="20"/>
              </w:rPr>
            </w:pPr>
            <w:r w:rsidRPr="00865D40">
              <w:rPr>
                <w:rFonts w:cs="Calibri"/>
                <w:bCs/>
                <w:szCs w:val="20"/>
              </w:rPr>
              <w:t xml:space="preserve">           15.711 </w:t>
            </w:r>
          </w:p>
        </w:tc>
      </w:tr>
      <w:tr w:rsidR="002021FB" w:rsidRPr="00865D40" w14:paraId="6111EC5E" w14:textId="77777777" w:rsidTr="002311BF">
        <w:trPr>
          <w:trHeight w:val="198"/>
        </w:trPr>
        <w:tc>
          <w:tcPr>
            <w:tcW w:w="6804" w:type="dxa"/>
            <w:tcBorders>
              <w:top w:val="single" w:sz="2" w:space="0" w:color="auto"/>
              <w:bottom w:val="single" w:sz="2" w:space="0" w:color="auto"/>
              <w:right w:val="nil"/>
            </w:tcBorders>
            <w:shd w:val="clear" w:color="auto" w:fill="auto"/>
            <w:noWrap/>
            <w:vAlign w:val="center"/>
          </w:tcPr>
          <w:p w14:paraId="1B09E41A" w14:textId="650FD2A5" w:rsidR="009E0CE0" w:rsidRPr="00865D40" w:rsidRDefault="009E0CE0" w:rsidP="00686911">
            <w:pPr>
              <w:pStyle w:val="cuatexto"/>
              <w:spacing w:line="240" w:lineRule="auto"/>
              <w:jc w:val="left"/>
              <w:rPr>
                <w:szCs w:val="20"/>
                <w:highlight w:val="yellow"/>
                <w:lang w:val="es-ES" w:eastAsia="es-ES"/>
              </w:rPr>
            </w:pPr>
            <w:r w:rsidRPr="00865D40">
              <w:rPr>
                <w:rFonts w:cs="Calibri"/>
                <w:szCs w:val="20"/>
              </w:rPr>
              <w:t xml:space="preserve">Gestión de reservas y venta </w:t>
            </w:r>
            <w:r w:rsidR="002021FB" w:rsidRPr="00865D40">
              <w:rPr>
                <w:rFonts w:cs="Calibri"/>
                <w:szCs w:val="20"/>
              </w:rPr>
              <w:t xml:space="preserve">de </w:t>
            </w:r>
            <w:r w:rsidRPr="00865D40">
              <w:rPr>
                <w:rFonts w:cs="Calibri"/>
                <w:szCs w:val="20"/>
              </w:rPr>
              <w:t xml:space="preserve">abonos </w:t>
            </w:r>
            <w:r w:rsidR="002021FB" w:rsidRPr="00865D40">
              <w:rPr>
                <w:rFonts w:cs="Calibri"/>
                <w:szCs w:val="20"/>
              </w:rPr>
              <w:t xml:space="preserve">de </w:t>
            </w:r>
            <w:r w:rsidRPr="00865D40">
              <w:rPr>
                <w:rFonts w:cs="Calibri"/>
                <w:szCs w:val="20"/>
              </w:rPr>
              <w:t>instalaciones deportivas</w:t>
            </w:r>
          </w:p>
        </w:tc>
        <w:tc>
          <w:tcPr>
            <w:tcW w:w="1843" w:type="dxa"/>
            <w:tcBorders>
              <w:top w:val="single" w:sz="2" w:space="0" w:color="auto"/>
              <w:left w:val="nil"/>
              <w:bottom w:val="single" w:sz="2" w:space="0" w:color="auto"/>
            </w:tcBorders>
            <w:shd w:val="clear" w:color="auto" w:fill="auto"/>
            <w:noWrap/>
            <w:vAlign w:val="center"/>
          </w:tcPr>
          <w:p w14:paraId="0D85CCE4" w14:textId="5DDE07F0" w:rsidR="009E0CE0" w:rsidRPr="00865D40" w:rsidRDefault="009E0CE0" w:rsidP="00686911">
            <w:pPr>
              <w:pStyle w:val="cuatexto"/>
              <w:spacing w:line="240" w:lineRule="auto"/>
              <w:jc w:val="right"/>
              <w:rPr>
                <w:rFonts w:cs="Calibri"/>
                <w:szCs w:val="20"/>
              </w:rPr>
            </w:pPr>
            <w:r w:rsidRPr="00865D40">
              <w:rPr>
                <w:rFonts w:cs="Calibri"/>
                <w:bCs/>
                <w:szCs w:val="20"/>
              </w:rPr>
              <w:t xml:space="preserve">           15.369 </w:t>
            </w:r>
          </w:p>
        </w:tc>
      </w:tr>
      <w:tr w:rsidR="002021FB" w:rsidRPr="00865D40" w14:paraId="0B9A8FE6" w14:textId="77777777" w:rsidTr="002311BF">
        <w:trPr>
          <w:trHeight w:val="198"/>
        </w:trPr>
        <w:tc>
          <w:tcPr>
            <w:tcW w:w="6804" w:type="dxa"/>
            <w:tcBorders>
              <w:top w:val="single" w:sz="2" w:space="0" w:color="auto"/>
              <w:bottom w:val="single" w:sz="2" w:space="0" w:color="auto"/>
              <w:right w:val="nil"/>
            </w:tcBorders>
            <w:shd w:val="clear" w:color="auto" w:fill="auto"/>
            <w:noWrap/>
            <w:vAlign w:val="center"/>
          </w:tcPr>
          <w:p w14:paraId="07A5AC11" w14:textId="1754BE7B" w:rsidR="009E0CE0" w:rsidRPr="00865D40" w:rsidRDefault="009E0CE0" w:rsidP="00686911">
            <w:pPr>
              <w:pStyle w:val="cuatexto"/>
              <w:spacing w:line="240" w:lineRule="auto"/>
              <w:jc w:val="left"/>
              <w:rPr>
                <w:szCs w:val="20"/>
                <w:highlight w:val="yellow"/>
                <w:lang w:val="es-ES" w:eastAsia="es-ES"/>
              </w:rPr>
            </w:pPr>
            <w:r w:rsidRPr="00865D40">
              <w:rPr>
                <w:rFonts w:cs="Calibri"/>
                <w:szCs w:val="20"/>
              </w:rPr>
              <w:t xml:space="preserve">Alquiler </w:t>
            </w:r>
            <w:r w:rsidR="002021FB" w:rsidRPr="00865D40">
              <w:rPr>
                <w:rFonts w:cs="Calibri"/>
                <w:szCs w:val="20"/>
              </w:rPr>
              <w:t xml:space="preserve">de </w:t>
            </w:r>
            <w:r w:rsidRPr="00865D40">
              <w:rPr>
                <w:rFonts w:cs="Calibri"/>
                <w:szCs w:val="20"/>
              </w:rPr>
              <w:t xml:space="preserve">equipos sonido </w:t>
            </w:r>
            <w:r w:rsidR="002021FB" w:rsidRPr="00865D40">
              <w:rPr>
                <w:rFonts w:cs="Calibri"/>
                <w:szCs w:val="20"/>
              </w:rPr>
              <w:t xml:space="preserve">para </w:t>
            </w:r>
            <w:r w:rsidRPr="00865D40">
              <w:rPr>
                <w:rFonts w:cs="Calibri"/>
                <w:szCs w:val="20"/>
              </w:rPr>
              <w:t>distintos eventos</w:t>
            </w:r>
          </w:p>
        </w:tc>
        <w:tc>
          <w:tcPr>
            <w:tcW w:w="1843" w:type="dxa"/>
            <w:tcBorders>
              <w:top w:val="single" w:sz="2" w:space="0" w:color="auto"/>
              <w:left w:val="nil"/>
              <w:bottom w:val="single" w:sz="2" w:space="0" w:color="auto"/>
            </w:tcBorders>
            <w:shd w:val="clear" w:color="auto" w:fill="auto"/>
            <w:noWrap/>
            <w:vAlign w:val="center"/>
          </w:tcPr>
          <w:p w14:paraId="57EBC968" w14:textId="35D31B50" w:rsidR="009E0CE0" w:rsidRPr="00865D40" w:rsidRDefault="009E0CE0" w:rsidP="00686911">
            <w:pPr>
              <w:pStyle w:val="cuatexto"/>
              <w:spacing w:line="240" w:lineRule="auto"/>
              <w:jc w:val="right"/>
              <w:rPr>
                <w:rFonts w:cs="Calibri"/>
                <w:szCs w:val="20"/>
              </w:rPr>
            </w:pPr>
            <w:r w:rsidRPr="00865D40">
              <w:rPr>
                <w:rFonts w:cs="Calibri"/>
                <w:bCs/>
                <w:szCs w:val="20"/>
              </w:rPr>
              <w:t xml:space="preserve">           14.496 </w:t>
            </w:r>
          </w:p>
        </w:tc>
      </w:tr>
      <w:tr w:rsidR="002021FB" w:rsidRPr="00865D40" w14:paraId="766BB7D1" w14:textId="77777777" w:rsidTr="002311BF">
        <w:trPr>
          <w:trHeight w:val="198"/>
        </w:trPr>
        <w:tc>
          <w:tcPr>
            <w:tcW w:w="6804" w:type="dxa"/>
            <w:tcBorders>
              <w:top w:val="single" w:sz="2" w:space="0" w:color="auto"/>
              <w:bottom w:val="single" w:sz="2" w:space="0" w:color="auto"/>
              <w:right w:val="nil"/>
            </w:tcBorders>
            <w:shd w:val="clear" w:color="auto" w:fill="auto"/>
            <w:noWrap/>
            <w:vAlign w:val="center"/>
          </w:tcPr>
          <w:p w14:paraId="438F1A5C" w14:textId="3112D51A" w:rsidR="009E0CE0" w:rsidRPr="00865D40" w:rsidRDefault="002021FB" w:rsidP="00686911">
            <w:pPr>
              <w:pStyle w:val="cuatexto"/>
              <w:spacing w:line="240" w:lineRule="auto"/>
              <w:jc w:val="left"/>
              <w:rPr>
                <w:szCs w:val="20"/>
                <w:highlight w:val="yellow"/>
                <w:lang w:val="es-ES" w:eastAsia="es-ES"/>
              </w:rPr>
            </w:pPr>
            <w:r w:rsidRPr="00865D40">
              <w:rPr>
                <w:rFonts w:cs="Calibri"/>
                <w:szCs w:val="20"/>
              </w:rPr>
              <w:t>‘Renting’ de copiadoras</w:t>
            </w:r>
          </w:p>
        </w:tc>
        <w:tc>
          <w:tcPr>
            <w:tcW w:w="1843" w:type="dxa"/>
            <w:tcBorders>
              <w:top w:val="single" w:sz="2" w:space="0" w:color="auto"/>
              <w:left w:val="nil"/>
              <w:bottom w:val="single" w:sz="2" w:space="0" w:color="auto"/>
            </w:tcBorders>
            <w:shd w:val="clear" w:color="auto" w:fill="auto"/>
            <w:noWrap/>
            <w:vAlign w:val="center"/>
          </w:tcPr>
          <w:p w14:paraId="7EDCC482" w14:textId="75D68043" w:rsidR="009E0CE0" w:rsidRPr="00865D40" w:rsidRDefault="009E0CE0" w:rsidP="00686911">
            <w:pPr>
              <w:pStyle w:val="cuatexto"/>
              <w:spacing w:line="240" w:lineRule="auto"/>
              <w:jc w:val="right"/>
              <w:rPr>
                <w:rFonts w:cs="Calibri"/>
                <w:szCs w:val="20"/>
              </w:rPr>
            </w:pPr>
            <w:r w:rsidRPr="00865D40">
              <w:rPr>
                <w:rFonts w:cs="Calibri"/>
                <w:bCs/>
                <w:szCs w:val="20"/>
              </w:rPr>
              <w:t xml:space="preserve">           14.172 </w:t>
            </w:r>
          </w:p>
        </w:tc>
      </w:tr>
      <w:tr w:rsidR="002021FB" w:rsidRPr="00865D40" w14:paraId="6E84BCEC" w14:textId="77777777" w:rsidTr="002311BF">
        <w:trPr>
          <w:trHeight w:val="198"/>
        </w:trPr>
        <w:tc>
          <w:tcPr>
            <w:tcW w:w="6804" w:type="dxa"/>
            <w:tcBorders>
              <w:top w:val="single" w:sz="2" w:space="0" w:color="auto"/>
              <w:bottom w:val="single" w:sz="2" w:space="0" w:color="auto"/>
              <w:right w:val="nil"/>
            </w:tcBorders>
            <w:shd w:val="clear" w:color="auto" w:fill="auto"/>
            <w:noWrap/>
            <w:vAlign w:val="center"/>
          </w:tcPr>
          <w:p w14:paraId="1D77D23A" w14:textId="7D434846" w:rsidR="009E0CE0" w:rsidRPr="00865D40" w:rsidRDefault="009E0CE0" w:rsidP="00342FBE">
            <w:pPr>
              <w:pStyle w:val="cuatexto"/>
              <w:spacing w:line="240" w:lineRule="auto"/>
              <w:jc w:val="left"/>
              <w:rPr>
                <w:szCs w:val="20"/>
                <w:highlight w:val="yellow"/>
                <w:lang w:val="es-ES" w:eastAsia="es-ES"/>
              </w:rPr>
            </w:pPr>
            <w:r w:rsidRPr="00865D40">
              <w:rPr>
                <w:rFonts w:cs="Calibri"/>
                <w:szCs w:val="20"/>
              </w:rPr>
              <w:t xml:space="preserve">Diseño </w:t>
            </w:r>
            <w:r w:rsidR="002021FB" w:rsidRPr="00865D40">
              <w:rPr>
                <w:rFonts w:cs="Calibri"/>
                <w:szCs w:val="20"/>
              </w:rPr>
              <w:t xml:space="preserve">de </w:t>
            </w:r>
            <w:r w:rsidRPr="00865D40">
              <w:rPr>
                <w:rFonts w:cs="Calibri"/>
                <w:szCs w:val="20"/>
              </w:rPr>
              <w:t xml:space="preserve">distintos carteles </w:t>
            </w:r>
            <w:r w:rsidR="002021FB" w:rsidRPr="00865D40">
              <w:rPr>
                <w:rFonts w:cs="Calibri"/>
                <w:szCs w:val="20"/>
              </w:rPr>
              <w:t xml:space="preserve">de la </w:t>
            </w:r>
            <w:r w:rsidRPr="00865D40">
              <w:rPr>
                <w:rFonts w:cs="Calibri"/>
                <w:szCs w:val="20"/>
              </w:rPr>
              <w:t>programación municipal</w:t>
            </w:r>
            <w:r w:rsidR="00AB6C30" w:rsidRPr="00865D40">
              <w:rPr>
                <w:rFonts w:cs="Calibri"/>
                <w:szCs w:val="20"/>
              </w:rPr>
              <w:t xml:space="preserve"> (</w:t>
            </w:r>
            <w:r w:rsidR="00342FBE" w:rsidRPr="00865D40">
              <w:rPr>
                <w:rFonts w:cs="Calibri"/>
                <w:szCs w:val="20"/>
              </w:rPr>
              <w:t>contratista</w:t>
            </w:r>
            <w:r w:rsidR="00AB6C30" w:rsidRPr="00865D40">
              <w:rPr>
                <w:rFonts w:cs="Calibri"/>
                <w:szCs w:val="20"/>
              </w:rPr>
              <w:t xml:space="preserve"> </w:t>
            </w:r>
            <w:r w:rsidR="00342FBE" w:rsidRPr="00865D40">
              <w:rPr>
                <w:rFonts w:cs="Calibri"/>
                <w:szCs w:val="20"/>
              </w:rPr>
              <w:t>B</w:t>
            </w:r>
            <w:r w:rsidR="00AB6C30" w:rsidRPr="00865D40">
              <w:rPr>
                <w:rFonts w:cs="Calibri"/>
                <w:szCs w:val="20"/>
              </w:rPr>
              <w:t>)</w:t>
            </w:r>
          </w:p>
        </w:tc>
        <w:tc>
          <w:tcPr>
            <w:tcW w:w="1843" w:type="dxa"/>
            <w:tcBorders>
              <w:top w:val="single" w:sz="2" w:space="0" w:color="auto"/>
              <w:left w:val="nil"/>
              <w:bottom w:val="single" w:sz="2" w:space="0" w:color="auto"/>
            </w:tcBorders>
            <w:shd w:val="clear" w:color="auto" w:fill="auto"/>
            <w:noWrap/>
            <w:vAlign w:val="center"/>
          </w:tcPr>
          <w:p w14:paraId="66ABF938" w14:textId="53115837" w:rsidR="009E0CE0" w:rsidRPr="00865D40" w:rsidRDefault="009E0CE0" w:rsidP="00686911">
            <w:pPr>
              <w:pStyle w:val="cuatexto"/>
              <w:spacing w:line="240" w:lineRule="auto"/>
              <w:jc w:val="right"/>
              <w:rPr>
                <w:rFonts w:cs="Calibri"/>
                <w:szCs w:val="20"/>
              </w:rPr>
            </w:pPr>
            <w:r w:rsidRPr="00865D40">
              <w:rPr>
                <w:rFonts w:cs="Calibri"/>
                <w:bCs/>
                <w:szCs w:val="20"/>
              </w:rPr>
              <w:t xml:space="preserve">           13.945 </w:t>
            </w:r>
          </w:p>
        </w:tc>
      </w:tr>
      <w:tr w:rsidR="002021FB" w:rsidRPr="00865D40" w14:paraId="01D2BEEA" w14:textId="77777777" w:rsidTr="002311BF">
        <w:trPr>
          <w:trHeight w:val="198"/>
        </w:trPr>
        <w:tc>
          <w:tcPr>
            <w:tcW w:w="6804" w:type="dxa"/>
            <w:tcBorders>
              <w:top w:val="single" w:sz="2" w:space="0" w:color="auto"/>
              <w:bottom w:val="single" w:sz="2" w:space="0" w:color="auto"/>
              <w:right w:val="nil"/>
            </w:tcBorders>
            <w:shd w:val="clear" w:color="auto" w:fill="auto"/>
            <w:noWrap/>
            <w:vAlign w:val="center"/>
          </w:tcPr>
          <w:p w14:paraId="755092EE" w14:textId="413D63D1" w:rsidR="009E0CE0" w:rsidRPr="00865D40" w:rsidRDefault="009E0CE0" w:rsidP="00686911">
            <w:pPr>
              <w:pStyle w:val="cuatexto"/>
              <w:spacing w:line="240" w:lineRule="auto"/>
              <w:jc w:val="left"/>
              <w:rPr>
                <w:szCs w:val="20"/>
                <w:highlight w:val="yellow"/>
                <w:lang w:val="es-ES" w:eastAsia="es-ES"/>
              </w:rPr>
            </w:pPr>
            <w:r w:rsidRPr="00865D40">
              <w:rPr>
                <w:rFonts w:cs="Calibri"/>
                <w:szCs w:val="20"/>
              </w:rPr>
              <w:t>Gasóleo y gasolina vehículos</w:t>
            </w:r>
          </w:p>
        </w:tc>
        <w:tc>
          <w:tcPr>
            <w:tcW w:w="1843" w:type="dxa"/>
            <w:tcBorders>
              <w:top w:val="single" w:sz="2" w:space="0" w:color="auto"/>
              <w:left w:val="nil"/>
              <w:bottom w:val="single" w:sz="2" w:space="0" w:color="auto"/>
            </w:tcBorders>
            <w:shd w:val="clear" w:color="auto" w:fill="auto"/>
            <w:noWrap/>
            <w:vAlign w:val="center"/>
          </w:tcPr>
          <w:p w14:paraId="3B3F2DF4" w14:textId="6F0CFFF4" w:rsidR="009E0CE0" w:rsidRPr="00865D40" w:rsidRDefault="009E0CE0" w:rsidP="00686911">
            <w:pPr>
              <w:pStyle w:val="cuatexto"/>
              <w:spacing w:line="240" w:lineRule="auto"/>
              <w:jc w:val="right"/>
              <w:rPr>
                <w:rFonts w:cs="Calibri"/>
                <w:szCs w:val="20"/>
              </w:rPr>
            </w:pPr>
            <w:r w:rsidRPr="00865D40">
              <w:rPr>
                <w:rFonts w:cs="Calibri"/>
                <w:bCs/>
                <w:szCs w:val="20"/>
              </w:rPr>
              <w:t xml:space="preserve">           12.173 </w:t>
            </w:r>
          </w:p>
        </w:tc>
      </w:tr>
      <w:tr w:rsidR="002021FB" w:rsidRPr="00865D40" w14:paraId="6E46EF73" w14:textId="77777777" w:rsidTr="002311BF">
        <w:trPr>
          <w:trHeight w:val="198"/>
        </w:trPr>
        <w:tc>
          <w:tcPr>
            <w:tcW w:w="6804" w:type="dxa"/>
            <w:tcBorders>
              <w:top w:val="single" w:sz="2" w:space="0" w:color="auto"/>
              <w:bottom w:val="single" w:sz="2" w:space="0" w:color="auto"/>
              <w:right w:val="nil"/>
            </w:tcBorders>
            <w:shd w:val="clear" w:color="auto" w:fill="auto"/>
            <w:noWrap/>
            <w:vAlign w:val="center"/>
          </w:tcPr>
          <w:p w14:paraId="5EE5FF82" w14:textId="42172288" w:rsidR="009E0CE0" w:rsidRPr="00865D40" w:rsidRDefault="009E0CE0" w:rsidP="00686911">
            <w:pPr>
              <w:pStyle w:val="cuatexto"/>
              <w:spacing w:line="240" w:lineRule="auto"/>
              <w:jc w:val="left"/>
              <w:rPr>
                <w:szCs w:val="20"/>
                <w:highlight w:val="yellow"/>
                <w:lang w:val="es-ES" w:eastAsia="es-ES"/>
              </w:rPr>
            </w:pPr>
            <w:r w:rsidRPr="00865D40">
              <w:rPr>
                <w:rFonts w:cs="Calibri"/>
                <w:szCs w:val="20"/>
              </w:rPr>
              <w:t xml:space="preserve">Coordinación </w:t>
            </w:r>
            <w:r w:rsidR="002021FB" w:rsidRPr="00865D40">
              <w:rPr>
                <w:rFonts w:cs="Calibri"/>
                <w:szCs w:val="20"/>
              </w:rPr>
              <w:t xml:space="preserve">del </w:t>
            </w:r>
            <w:r w:rsidRPr="00865D40">
              <w:rPr>
                <w:rFonts w:cs="Calibri"/>
                <w:szCs w:val="20"/>
              </w:rPr>
              <w:t xml:space="preserve">proyecto </w:t>
            </w:r>
            <w:r w:rsidR="002021FB" w:rsidRPr="00865D40">
              <w:rPr>
                <w:rFonts w:cs="Calibri"/>
                <w:szCs w:val="20"/>
              </w:rPr>
              <w:t>‘</w:t>
            </w:r>
            <w:proofErr w:type="spellStart"/>
            <w:r w:rsidRPr="00865D40">
              <w:rPr>
                <w:rFonts w:cs="Calibri"/>
                <w:szCs w:val="20"/>
              </w:rPr>
              <w:t>Agroalhama</w:t>
            </w:r>
            <w:proofErr w:type="spellEnd"/>
            <w:r w:rsidRPr="00865D40">
              <w:rPr>
                <w:rFonts w:cs="Calibri"/>
                <w:szCs w:val="20"/>
              </w:rPr>
              <w:t xml:space="preserve"> Ribera</w:t>
            </w:r>
            <w:r w:rsidR="002021FB" w:rsidRPr="00865D40">
              <w:rPr>
                <w:rFonts w:cs="Calibri"/>
                <w:szCs w:val="20"/>
              </w:rPr>
              <w:t>’</w:t>
            </w:r>
          </w:p>
        </w:tc>
        <w:tc>
          <w:tcPr>
            <w:tcW w:w="1843" w:type="dxa"/>
            <w:tcBorders>
              <w:top w:val="single" w:sz="2" w:space="0" w:color="auto"/>
              <w:left w:val="nil"/>
              <w:bottom w:val="single" w:sz="2" w:space="0" w:color="auto"/>
            </w:tcBorders>
            <w:shd w:val="clear" w:color="auto" w:fill="auto"/>
            <w:noWrap/>
            <w:vAlign w:val="center"/>
          </w:tcPr>
          <w:p w14:paraId="561E94FF" w14:textId="7F8134CC" w:rsidR="009E0CE0" w:rsidRPr="00865D40" w:rsidRDefault="009E0CE0" w:rsidP="00686911">
            <w:pPr>
              <w:pStyle w:val="cuatexto"/>
              <w:spacing w:line="240" w:lineRule="auto"/>
              <w:jc w:val="right"/>
              <w:rPr>
                <w:rFonts w:cs="Calibri"/>
                <w:szCs w:val="20"/>
              </w:rPr>
            </w:pPr>
            <w:r w:rsidRPr="00865D40">
              <w:rPr>
                <w:rFonts w:cs="Calibri"/>
                <w:bCs/>
                <w:szCs w:val="20"/>
              </w:rPr>
              <w:t xml:space="preserve">           12.110 </w:t>
            </w:r>
          </w:p>
        </w:tc>
      </w:tr>
      <w:tr w:rsidR="002021FB" w:rsidRPr="00865D40" w14:paraId="6913FCAD" w14:textId="77777777" w:rsidTr="002311BF">
        <w:trPr>
          <w:trHeight w:val="198"/>
        </w:trPr>
        <w:tc>
          <w:tcPr>
            <w:tcW w:w="6804" w:type="dxa"/>
            <w:tcBorders>
              <w:top w:val="single" w:sz="2" w:space="0" w:color="auto"/>
              <w:bottom w:val="single" w:sz="2" w:space="0" w:color="auto"/>
              <w:right w:val="nil"/>
            </w:tcBorders>
            <w:shd w:val="clear" w:color="auto" w:fill="auto"/>
            <w:noWrap/>
            <w:vAlign w:val="center"/>
          </w:tcPr>
          <w:p w14:paraId="344AF8AD" w14:textId="50FAD7E3" w:rsidR="009E0CE0" w:rsidRPr="00865D40" w:rsidRDefault="009E0CE0" w:rsidP="00686911">
            <w:pPr>
              <w:pStyle w:val="cuatexto"/>
              <w:spacing w:line="240" w:lineRule="auto"/>
              <w:jc w:val="left"/>
              <w:rPr>
                <w:szCs w:val="20"/>
                <w:lang w:val="es-ES" w:eastAsia="es-ES"/>
              </w:rPr>
            </w:pPr>
            <w:r w:rsidRPr="00865D40">
              <w:rPr>
                <w:rFonts w:cs="Calibri"/>
                <w:szCs w:val="20"/>
              </w:rPr>
              <w:t>Alqui</w:t>
            </w:r>
            <w:r w:rsidR="002021FB" w:rsidRPr="00865D40">
              <w:rPr>
                <w:rFonts w:cs="Calibri"/>
                <w:szCs w:val="20"/>
              </w:rPr>
              <w:t>l</w:t>
            </w:r>
            <w:r w:rsidRPr="00865D40">
              <w:rPr>
                <w:rFonts w:cs="Calibri"/>
                <w:szCs w:val="20"/>
              </w:rPr>
              <w:t>er y mantenimiento</w:t>
            </w:r>
            <w:r w:rsidR="002021FB" w:rsidRPr="00865D40">
              <w:rPr>
                <w:rFonts w:cs="Calibri"/>
                <w:szCs w:val="20"/>
              </w:rPr>
              <w:t xml:space="preserve"> de</w:t>
            </w:r>
            <w:r w:rsidRPr="00865D40">
              <w:rPr>
                <w:rFonts w:cs="Calibri"/>
                <w:szCs w:val="20"/>
              </w:rPr>
              <w:t xml:space="preserve"> desfibriladores</w:t>
            </w:r>
          </w:p>
        </w:tc>
        <w:tc>
          <w:tcPr>
            <w:tcW w:w="1843" w:type="dxa"/>
            <w:tcBorders>
              <w:top w:val="single" w:sz="2" w:space="0" w:color="auto"/>
              <w:left w:val="nil"/>
              <w:bottom w:val="single" w:sz="2" w:space="0" w:color="auto"/>
            </w:tcBorders>
            <w:shd w:val="clear" w:color="auto" w:fill="auto"/>
            <w:noWrap/>
            <w:vAlign w:val="center"/>
          </w:tcPr>
          <w:p w14:paraId="2728F38C" w14:textId="2E46C13A" w:rsidR="009E0CE0" w:rsidRPr="00865D40" w:rsidRDefault="009E0CE0" w:rsidP="00686911">
            <w:pPr>
              <w:pStyle w:val="cuatexto"/>
              <w:spacing w:line="240" w:lineRule="auto"/>
              <w:jc w:val="right"/>
              <w:rPr>
                <w:rFonts w:cs="Calibri"/>
                <w:szCs w:val="20"/>
              </w:rPr>
            </w:pPr>
            <w:r w:rsidRPr="00865D40">
              <w:rPr>
                <w:rFonts w:cs="Calibri"/>
                <w:bCs/>
                <w:szCs w:val="20"/>
              </w:rPr>
              <w:t xml:space="preserve">           11.624 </w:t>
            </w:r>
          </w:p>
        </w:tc>
      </w:tr>
      <w:tr w:rsidR="002021FB" w:rsidRPr="00865D40" w14:paraId="5792C5F2" w14:textId="77777777" w:rsidTr="002311BF">
        <w:trPr>
          <w:trHeight w:val="198"/>
        </w:trPr>
        <w:tc>
          <w:tcPr>
            <w:tcW w:w="6804" w:type="dxa"/>
            <w:tcBorders>
              <w:top w:val="single" w:sz="2" w:space="0" w:color="auto"/>
              <w:bottom w:val="single" w:sz="2" w:space="0" w:color="auto"/>
              <w:right w:val="nil"/>
            </w:tcBorders>
            <w:shd w:val="clear" w:color="auto" w:fill="auto"/>
            <w:noWrap/>
            <w:vAlign w:val="center"/>
          </w:tcPr>
          <w:p w14:paraId="1A9AF175" w14:textId="4E45A477" w:rsidR="009E0CE0" w:rsidRPr="00865D40" w:rsidRDefault="009E0CE0" w:rsidP="00686911">
            <w:pPr>
              <w:pStyle w:val="cuatexto"/>
              <w:spacing w:line="240" w:lineRule="auto"/>
              <w:jc w:val="left"/>
              <w:rPr>
                <w:szCs w:val="20"/>
                <w:lang w:val="es-ES" w:eastAsia="es-ES"/>
              </w:rPr>
            </w:pPr>
            <w:r w:rsidRPr="00865D40">
              <w:rPr>
                <w:rFonts w:cs="Calibri"/>
                <w:szCs w:val="20"/>
              </w:rPr>
              <w:t>Mantenimiento de parques infantiles</w:t>
            </w:r>
          </w:p>
        </w:tc>
        <w:tc>
          <w:tcPr>
            <w:tcW w:w="1843" w:type="dxa"/>
            <w:tcBorders>
              <w:top w:val="single" w:sz="2" w:space="0" w:color="auto"/>
              <w:left w:val="nil"/>
              <w:bottom w:val="single" w:sz="2" w:space="0" w:color="auto"/>
            </w:tcBorders>
            <w:shd w:val="clear" w:color="auto" w:fill="auto"/>
            <w:noWrap/>
            <w:vAlign w:val="center"/>
          </w:tcPr>
          <w:p w14:paraId="0CBA065D" w14:textId="4121367C" w:rsidR="009E0CE0" w:rsidRPr="00865D40" w:rsidRDefault="009E0CE0" w:rsidP="00686911">
            <w:pPr>
              <w:pStyle w:val="cuatexto"/>
              <w:spacing w:line="240" w:lineRule="auto"/>
              <w:jc w:val="right"/>
              <w:rPr>
                <w:rFonts w:cs="Calibri"/>
                <w:szCs w:val="20"/>
              </w:rPr>
            </w:pPr>
            <w:r w:rsidRPr="00865D40">
              <w:rPr>
                <w:rFonts w:cs="Calibri"/>
                <w:bCs/>
                <w:szCs w:val="20"/>
              </w:rPr>
              <w:t xml:space="preserve">           10.257 </w:t>
            </w:r>
          </w:p>
        </w:tc>
      </w:tr>
      <w:tr w:rsidR="002021FB" w:rsidRPr="00865D40" w14:paraId="5A6412AD" w14:textId="77777777" w:rsidTr="002311BF">
        <w:trPr>
          <w:trHeight w:val="198"/>
        </w:trPr>
        <w:tc>
          <w:tcPr>
            <w:tcW w:w="6804" w:type="dxa"/>
            <w:tcBorders>
              <w:top w:val="single" w:sz="2" w:space="0" w:color="auto"/>
              <w:bottom w:val="single" w:sz="2" w:space="0" w:color="auto"/>
              <w:right w:val="nil"/>
            </w:tcBorders>
            <w:shd w:val="clear" w:color="auto" w:fill="auto"/>
            <w:noWrap/>
            <w:vAlign w:val="center"/>
          </w:tcPr>
          <w:p w14:paraId="34C0BC8A" w14:textId="62B920BE" w:rsidR="009E0CE0" w:rsidRPr="00865D40" w:rsidRDefault="009E0CE0" w:rsidP="00686911">
            <w:pPr>
              <w:pStyle w:val="cuatexto"/>
              <w:spacing w:line="240" w:lineRule="auto"/>
              <w:jc w:val="left"/>
              <w:rPr>
                <w:szCs w:val="20"/>
                <w:lang w:val="es-ES" w:eastAsia="es-ES"/>
              </w:rPr>
            </w:pPr>
            <w:r w:rsidRPr="00865D40">
              <w:rPr>
                <w:rFonts w:cs="Calibri"/>
                <w:szCs w:val="20"/>
              </w:rPr>
              <w:t xml:space="preserve">Intervención arqueológica </w:t>
            </w:r>
            <w:r w:rsidR="002021FB" w:rsidRPr="00865D40">
              <w:rPr>
                <w:rFonts w:cs="Calibri"/>
                <w:szCs w:val="20"/>
              </w:rPr>
              <w:t xml:space="preserve">en el </w:t>
            </w:r>
            <w:r w:rsidRPr="00865D40">
              <w:rPr>
                <w:rFonts w:cs="Calibri"/>
                <w:szCs w:val="20"/>
              </w:rPr>
              <w:t xml:space="preserve">yacimiento </w:t>
            </w:r>
            <w:r w:rsidR="002021FB" w:rsidRPr="00865D40">
              <w:rPr>
                <w:rFonts w:cs="Calibri"/>
                <w:szCs w:val="20"/>
              </w:rPr>
              <w:t>‘E</w:t>
            </w:r>
            <w:r w:rsidRPr="00865D40">
              <w:rPr>
                <w:rFonts w:cs="Calibri"/>
                <w:szCs w:val="20"/>
              </w:rPr>
              <w:t xml:space="preserve">l </w:t>
            </w:r>
            <w:r w:rsidR="002021FB" w:rsidRPr="00865D40">
              <w:rPr>
                <w:rFonts w:cs="Calibri"/>
                <w:szCs w:val="20"/>
              </w:rPr>
              <w:t>Plantío’</w:t>
            </w:r>
            <w:r w:rsidRPr="00865D40">
              <w:rPr>
                <w:rFonts w:cs="Calibri"/>
                <w:szCs w:val="20"/>
              </w:rPr>
              <w:t xml:space="preserve"> de Corella </w:t>
            </w:r>
          </w:p>
        </w:tc>
        <w:tc>
          <w:tcPr>
            <w:tcW w:w="1843" w:type="dxa"/>
            <w:tcBorders>
              <w:top w:val="single" w:sz="2" w:space="0" w:color="auto"/>
              <w:left w:val="nil"/>
              <w:bottom w:val="single" w:sz="2" w:space="0" w:color="auto"/>
            </w:tcBorders>
            <w:shd w:val="clear" w:color="auto" w:fill="auto"/>
            <w:noWrap/>
            <w:vAlign w:val="center"/>
          </w:tcPr>
          <w:p w14:paraId="6BBD5B4A" w14:textId="51107E19" w:rsidR="009E0CE0" w:rsidRPr="00865D40" w:rsidRDefault="009E0CE0" w:rsidP="00686911">
            <w:pPr>
              <w:pStyle w:val="cuatexto"/>
              <w:spacing w:line="240" w:lineRule="auto"/>
              <w:jc w:val="right"/>
              <w:rPr>
                <w:szCs w:val="20"/>
                <w:lang w:val="es-ES" w:eastAsia="es-ES"/>
              </w:rPr>
            </w:pPr>
            <w:r w:rsidRPr="00865D40">
              <w:rPr>
                <w:rFonts w:cs="Calibri"/>
                <w:bCs/>
                <w:szCs w:val="20"/>
              </w:rPr>
              <w:t xml:space="preserve">           9.934 </w:t>
            </w:r>
          </w:p>
        </w:tc>
      </w:tr>
      <w:tr w:rsidR="002021FB" w:rsidRPr="00865D40" w14:paraId="60705C16" w14:textId="77777777" w:rsidTr="002311BF">
        <w:trPr>
          <w:trHeight w:val="198"/>
        </w:trPr>
        <w:tc>
          <w:tcPr>
            <w:tcW w:w="6804" w:type="dxa"/>
            <w:tcBorders>
              <w:top w:val="single" w:sz="2" w:space="0" w:color="auto"/>
              <w:bottom w:val="single" w:sz="2" w:space="0" w:color="auto"/>
              <w:right w:val="nil"/>
            </w:tcBorders>
            <w:shd w:val="clear" w:color="auto" w:fill="auto"/>
            <w:noWrap/>
            <w:vAlign w:val="center"/>
          </w:tcPr>
          <w:p w14:paraId="4C2D6D29" w14:textId="7788EBE5" w:rsidR="009E0CE0" w:rsidRPr="00865D40" w:rsidRDefault="002021FB" w:rsidP="00686911">
            <w:pPr>
              <w:pStyle w:val="cuatexto"/>
              <w:spacing w:line="240" w:lineRule="auto"/>
              <w:jc w:val="left"/>
              <w:rPr>
                <w:szCs w:val="20"/>
                <w:lang w:val="es-ES" w:eastAsia="es-ES"/>
              </w:rPr>
            </w:pPr>
            <w:r w:rsidRPr="00865D40">
              <w:rPr>
                <w:rFonts w:cs="Calibri"/>
                <w:szCs w:val="20"/>
              </w:rPr>
              <w:t>Servicios de fotografía y vídeo en</w:t>
            </w:r>
            <w:r w:rsidR="009E0CE0" w:rsidRPr="00865D40">
              <w:rPr>
                <w:rFonts w:cs="Calibri"/>
                <w:szCs w:val="20"/>
              </w:rPr>
              <w:t xml:space="preserve"> </w:t>
            </w:r>
            <w:r w:rsidRPr="00865D40">
              <w:rPr>
                <w:rFonts w:cs="Calibri"/>
                <w:szCs w:val="20"/>
              </w:rPr>
              <w:t>diversos eventos</w:t>
            </w:r>
          </w:p>
        </w:tc>
        <w:tc>
          <w:tcPr>
            <w:tcW w:w="1843" w:type="dxa"/>
            <w:tcBorders>
              <w:top w:val="single" w:sz="2" w:space="0" w:color="auto"/>
              <w:left w:val="nil"/>
              <w:bottom w:val="single" w:sz="2" w:space="0" w:color="auto"/>
            </w:tcBorders>
            <w:shd w:val="clear" w:color="auto" w:fill="auto"/>
            <w:noWrap/>
            <w:vAlign w:val="center"/>
          </w:tcPr>
          <w:p w14:paraId="6DD00583" w14:textId="5665A6F2" w:rsidR="009E0CE0" w:rsidRPr="00865D40" w:rsidRDefault="009E0CE0" w:rsidP="00686911">
            <w:pPr>
              <w:pStyle w:val="cuatexto"/>
              <w:spacing w:line="240" w:lineRule="auto"/>
              <w:jc w:val="right"/>
              <w:rPr>
                <w:rFonts w:cs="Calibri"/>
                <w:szCs w:val="20"/>
              </w:rPr>
            </w:pPr>
            <w:r w:rsidRPr="00865D40">
              <w:rPr>
                <w:rFonts w:cs="Calibri"/>
                <w:bCs/>
                <w:szCs w:val="20"/>
              </w:rPr>
              <w:t xml:space="preserve">             8.379 </w:t>
            </w:r>
          </w:p>
        </w:tc>
      </w:tr>
      <w:tr w:rsidR="002021FB" w:rsidRPr="00865D40" w14:paraId="08D2CAA0" w14:textId="77777777" w:rsidTr="002311BF">
        <w:trPr>
          <w:trHeight w:val="198"/>
        </w:trPr>
        <w:tc>
          <w:tcPr>
            <w:tcW w:w="6804" w:type="dxa"/>
            <w:tcBorders>
              <w:top w:val="single" w:sz="2" w:space="0" w:color="auto"/>
              <w:bottom w:val="single" w:sz="2" w:space="0" w:color="auto"/>
              <w:right w:val="nil"/>
            </w:tcBorders>
            <w:shd w:val="clear" w:color="auto" w:fill="auto"/>
            <w:noWrap/>
            <w:vAlign w:val="center"/>
          </w:tcPr>
          <w:p w14:paraId="5189AE9A" w14:textId="2562819C" w:rsidR="009E0CE0" w:rsidRPr="00865D40" w:rsidRDefault="009E0CE0" w:rsidP="00342FBE">
            <w:pPr>
              <w:pStyle w:val="cuatexto"/>
              <w:spacing w:line="240" w:lineRule="auto"/>
              <w:jc w:val="left"/>
              <w:rPr>
                <w:szCs w:val="20"/>
                <w:lang w:val="es-ES" w:eastAsia="es-ES"/>
              </w:rPr>
            </w:pPr>
            <w:r w:rsidRPr="00865D40">
              <w:rPr>
                <w:rFonts w:cs="Calibri"/>
                <w:szCs w:val="20"/>
              </w:rPr>
              <w:t>Administración</w:t>
            </w:r>
            <w:r w:rsidR="002021FB" w:rsidRPr="00865D40">
              <w:rPr>
                <w:rFonts w:cs="Calibri"/>
                <w:szCs w:val="20"/>
              </w:rPr>
              <w:t xml:space="preserve"> de</w:t>
            </w:r>
            <w:r w:rsidRPr="00865D40">
              <w:rPr>
                <w:rFonts w:cs="Calibri"/>
                <w:szCs w:val="20"/>
              </w:rPr>
              <w:t xml:space="preserve"> redes sociales</w:t>
            </w:r>
            <w:r w:rsidR="00AB6C30" w:rsidRPr="00865D40">
              <w:rPr>
                <w:rFonts w:cs="Calibri"/>
                <w:szCs w:val="20"/>
              </w:rPr>
              <w:t xml:space="preserve"> (</w:t>
            </w:r>
            <w:r w:rsidR="00342FBE" w:rsidRPr="00865D40">
              <w:rPr>
                <w:rFonts w:cs="Calibri"/>
                <w:szCs w:val="20"/>
              </w:rPr>
              <w:t>contratista</w:t>
            </w:r>
            <w:r w:rsidR="00AB6C30" w:rsidRPr="00865D40">
              <w:rPr>
                <w:rFonts w:cs="Calibri"/>
                <w:szCs w:val="20"/>
              </w:rPr>
              <w:t xml:space="preserve"> </w:t>
            </w:r>
            <w:r w:rsidR="00342FBE" w:rsidRPr="00865D40">
              <w:rPr>
                <w:rFonts w:cs="Calibri"/>
                <w:szCs w:val="20"/>
              </w:rPr>
              <w:t>B</w:t>
            </w:r>
            <w:r w:rsidR="00AB6C30" w:rsidRPr="00865D40">
              <w:rPr>
                <w:rFonts w:cs="Calibri"/>
                <w:szCs w:val="20"/>
              </w:rPr>
              <w:t>)</w:t>
            </w:r>
          </w:p>
        </w:tc>
        <w:tc>
          <w:tcPr>
            <w:tcW w:w="1843" w:type="dxa"/>
            <w:tcBorders>
              <w:top w:val="single" w:sz="2" w:space="0" w:color="auto"/>
              <w:left w:val="nil"/>
              <w:bottom w:val="single" w:sz="2" w:space="0" w:color="auto"/>
            </w:tcBorders>
            <w:shd w:val="clear" w:color="auto" w:fill="auto"/>
            <w:noWrap/>
            <w:vAlign w:val="center"/>
          </w:tcPr>
          <w:p w14:paraId="4C0C2420" w14:textId="3CE5123A" w:rsidR="009E0CE0" w:rsidRPr="00865D40" w:rsidRDefault="009E0CE0" w:rsidP="00686911">
            <w:pPr>
              <w:pStyle w:val="cuatexto"/>
              <w:spacing w:line="240" w:lineRule="auto"/>
              <w:jc w:val="right"/>
              <w:rPr>
                <w:szCs w:val="20"/>
                <w:lang w:val="es-ES" w:eastAsia="es-ES"/>
              </w:rPr>
            </w:pPr>
            <w:r w:rsidRPr="00865D40">
              <w:rPr>
                <w:rFonts w:cs="Calibri"/>
                <w:bCs/>
                <w:szCs w:val="20"/>
              </w:rPr>
              <w:t xml:space="preserve">             8.107 </w:t>
            </w:r>
          </w:p>
        </w:tc>
      </w:tr>
      <w:tr w:rsidR="002021FB" w:rsidRPr="00865D40" w14:paraId="1D3D415A" w14:textId="77777777" w:rsidTr="002311BF">
        <w:trPr>
          <w:trHeight w:val="198"/>
        </w:trPr>
        <w:tc>
          <w:tcPr>
            <w:tcW w:w="6804" w:type="dxa"/>
            <w:tcBorders>
              <w:top w:val="single" w:sz="2" w:space="0" w:color="auto"/>
              <w:bottom w:val="single" w:sz="2" w:space="0" w:color="auto"/>
              <w:right w:val="nil"/>
            </w:tcBorders>
            <w:shd w:val="clear" w:color="auto" w:fill="auto"/>
            <w:noWrap/>
            <w:vAlign w:val="center"/>
          </w:tcPr>
          <w:p w14:paraId="19B41E4A" w14:textId="5CE7091B" w:rsidR="009E0CE0" w:rsidRPr="00865D40" w:rsidRDefault="009E0CE0" w:rsidP="00342FBE">
            <w:pPr>
              <w:pStyle w:val="cuatexto"/>
              <w:spacing w:line="240" w:lineRule="auto"/>
              <w:jc w:val="left"/>
              <w:rPr>
                <w:szCs w:val="20"/>
                <w:lang w:val="es-ES" w:eastAsia="es-ES"/>
              </w:rPr>
            </w:pPr>
            <w:r w:rsidRPr="00865D40">
              <w:rPr>
                <w:rFonts w:cs="Calibri"/>
                <w:szCs w:val="20"/>
              </w:rPr>
              <w:t>Limpieza de parques y jardines</w:t>
            </w:r>
            <w:r w:rsidR="00AB6C30" w:rsidRPr="00865D40">
              <w:rPr>
                <w:rFonts w:cs="Calibri"/>
                <w:szCs w:val="20"/>
              </w:rPr>
              <w:t xml:space="preserve"> (</w:t>
            </w:r>
            <w:r w:rsidR="00342FBE" w:rsidRPr="00865D40">
              <w:rPr>
                <w:rFonts w:cs="Calibri"/>
                <w:szCs w:val="20"/>
              </w:rPr>
              <w:t>contratista A</w:t>
            </w:r>
            <w:r w:rsidR="00AB6C30" w:rsidRPr="00865D40">
              <w:rPr>
                <w:rFonts w:cs="Calibri"/>
                <w:szCs w:val="20"/>
              </w:rPr>
              <w:t>)</w:t>
            </w:r>
          </w:p>
        </w:tc>
        <w:tc>
          <w:tcPr>
            <w:tcW w:w="1843" w:type="dxa"/>
            <w:tcBorders>
              <w:top w:val="single" w:sz="2" w:space="0" w:color="auto"/>
              <w:left w:val="nil"/>
              <w:bottom w:val="single" w:sz="2" w:space="0" w:color="auto"/>
            </w:tcBorders>
            <w:shd w:val="clear" w:color="auto" w:fill="auto"/>
            <w:noWrap/>
            <w:vAlign w:val="center"/>
          </w:tcPr>
          <w:p w14:paraId="0788915D" w14:textId="638DA55D" w:rsidR="009E0CE0" w:rsidRPr="00865D40" w:rsidRDefault="009E0CE0" w:rsidP="00686911">
            <w:pPr>
              <w:pStyle w:val="cuatexto"/>
              <w:spacing w:line="240" w:lineRule="auto"/>
              <w:jc w:val="right"/>
              <w:rPr>
                <w:szCs w:val="20"/>
                <w:lang w:val="es-ES" w:eastAsia="es-ES"/>
              </w:rPr>
            </w:pPr>
            <w:r w:rsidRPr="00865D40">
              <w:rPr>
                <w:rFonts w:cs="Calibri"/>
                <w:bCs/>
                <w:szCs w:val="20"/>
              </w:rPr>
              <w:t xml:space="preserve">           7.821 </w:t>
            </w:r>
          </w:p>
        </w:tc>
      </w:tr>
      <w:tr w:rsidR="002021FB" w:rsidRPr="00865D40" w14:paraId="75865FF7" w14:textId="77777777" w:rsidTr="002311BF">
        <w:trPr>
          <w:trHeight w:val="198"/>
        </w:trPr>
        <w:tc>
          <w:tcPr>
            <w:tcW w:w="6804" w:type="dxa"/>
            <w:tcBorders>
              <w:top w:val="single" w:sz="2" w:space="0" w:color="auto"/>
              <w:bottom w:val="single" w:sz="2" w:space="0" w:color="auto"/>
              <w:right w:val="nil"/>
            </w:tcBorders>
            <w:shd w:val="clear" w:color="auto" w:fill="auto"/>
            <w:noWrap/>
            <w:vAlign w:val="center"/>
          </w:tcPr>
          <w:p w14:paraId="5200E5BF" w14:textId="4AC243FD" w:rsidR="009E0CE0" w:rsidRPr="00865D40" w:rsidRDefault="009E0CE0" w:rsidP="00686911">
            <w:pPr>
              <w:pStyle w:val="cuatexto"/>
              <w:spacing w:line="240" w:lineRule="auto"/>
              <w:jc w:val="left"/>
              <w:rPr>
                <w:szCs w:val="20"/>
                <w:lang w:val="es-ES" w:eastAsia="es-ES"/>
              </w:rPr>
            </w:pPr>
            <w:r w:rsidRPr="00865D40">
              <w:rPr>
                <w:rFonts w:cs="Calibri"/>
                <w:szCs w:val="20"/>
              </w:rPr>
              <w:t>Servicio de vigilancia en piscinas</w:t>
            </w:r>
          </w:p>
        </w:tc>
        <w:tc>
          <w:tcPr>
            <w:tcW w:w="1843" w:type="dxa"/>
            <w:tcBorders>
              <w:top w:val="single" w:sz="2" w:space="0" w:color="auto"/>
              <w:left w:val="nil"/>
              <w:bottom w:val="single" w:sz="2" w:space="0" w:color="auto"/>
            </w:tcBorders>
            <w:shd w:val="clear" w:color="auto" w:fill="auto"/>
            <w:noWrap/>
            <w:vAlign w:val="center"/>
          </w:tcPr>
          <w:p w14:paraId="09FACC90" w14:textId="205EEB5D" w:rsidR="009E0CE0" w:rsidRPr="00865D40" w:rsidRDefault="009E0CE0" w:rsidP="00686911">
            <w:pPr>
              <w:pStyle w:val="cuatexto"/>
              <w:spacing w:line="240" w:lineRule="auto"/>
              <w:jc w:val="right"/>
              <w:rPr>
                <w:szCs w:val="20"/>
                <w:lang w:val="es-ES" w:eastAsia="es-ES"/>
              </w:rPr>
            </w:pPr>
            <w:r w:rsidRPr="00865D40">
              <w:rPr>
                <w:rFonts w:cs="Calibri"/>
                <w:bCs/>
                <w:szCs w:val="20"/>
              </w:rPr>
              <w:t xml:space="preserve">             7.563 </w:t>
            </w:r>
          </w:p>
        </w:tc>
      </w:tr>
      <w:tr w:rsidR="002021FB" w:rsidRPr="00865D40" w14:paraId="0FAD8EB0" w14:textId="77777777" w:rsidTr="002311BF">
        <w:trPr>
          <w:trHeight w:val="198"/>
        </w:trPr>
        <w:tc>
          <w:tcPr>
            <w:tcW w:w="6804" w:type="dxa"/>
            <w:tcBorders>
              <w:top w:val="single" w:sz="2" w:space="0" w:color="auto"/>
              <w:bottom w:val="single" w:sz="2" w:space="0" w:color="auto"/>
              <w:right w:val="nil"/>
            </w:tcBorders>
            <w:shd w:val="clear" w:color="auto" w:fill="auto"/>
            <w:noWrap/>
            <w:vAlign w:val="center"/>
          </w:tcPr>
          <w:p w14:paraId="3F1C74A7" w14:textId="63FB97C2" w:rsidR="009E0CE0" w:rsidRPr="00865D40" w:rsidRDefault="009E0CE0" w:rsidP="00686911">
            <w:pPr>
              <w:pStyle w:val="cuatexto"/>
              <w:spacing w:line="240" w:lineRule="auto"/>
              <w:jc w:val="left"/>
              <w:rPr>
                <w:szCs w:val="20"/>
                <w:lang w:val="es-ES" w:eastAsia="es-ES"/>
              </w:rPr>
            </w:pPr>
            <w:r w:rsidRPr="00865D40">
              <w:rPr>
                <w:rFonts w:cs="Calibri"/>
                <w:szCs w:val="20"/>
              </w:rPr>
              <w:t xml:space="preserve">Desarrollo programa </w:t>
            </w:r>
            <w:r w:rsidR="002021FB" w:rsidRPr="00865D40">
              <w:rPr>
                <w:rFonts w:cs="Calibri"/>
                <w:szCs w:val="20"/>
              </w:rPr>
              <w:t>‘</w:t>
            </w:r>
            <w:r w:rsidRPr="00865D40">
              <w:rPr>
                <w:rFonts w:cs="Calibri"/>
                <w:szCs w:val="20"/>
              </w:rPr>
              <w:t>Vives Emplea</w:t>
            </w:r>
            <w:r w:rsidR="002021FB" w:rsidRPr="00865D40">
              <w:rPr>
                <w:rFonts w:cs="Calibri"/>
                <w:szCs w:val="20"/>
              </w:rPr>
              <w:t>’</w:t>
            </w:r>
          </w:p>
        </w:tc>
        <w:tc>
          <w:tcPr>
            <w:tcW w:w="1843" w:type="dxa"/>
            <w:tcBorders>
              <w:top w:val="single" w:sz="2" w:space="0" w:color="auto"/>
              <w:left w:val="nil"/>
              <w:bottom w:val="single" w:sz="2" w:space="0" w:color="auto"/>
            </w:tcBorders>
            <w:shd w:val="clear" w:color="auto" w:fill="auto"/>
            <w:noWrap/>
            <w:vAlign w:val="center"/>
          </w:tcPr>
          <w:p w14:paraId="2F0FE414" w14:textId="5409AD07" w:rsidR="009E0CE0" w:rsidRPr="00865D40" w:rsidRDefault="009E0CE0" w:rsidP="00686911">
            <w:pPr>
              <w:pStyle w:val="cuatexto"/>
              <w:spacing w:line="240" w:lineRule="auto"/>
              <w:jc w:val="right"/>
              <w:rPr>
                <w:szCs w:val="20"/>
                <w:lang w:val="es-ES" w:eastAsia="es-ES"/>
              </w:rPr>
            </w:pPr>
            <w:r w:rsidRPr="00865D40">
              <w:rPr>
                <w:rFonts w:cs="Calibri"/>
                <w:bCs/>
                <w:szCs w:val="20"/>
              </w:rPr>
              <w:t xml:space="preserve">             7.259 </w:t>
            </w:r>
          </w:p>
        </w:tc>
      </w:tr>
      <w:tr w:rsidR="002021FB" w:rsidRPr="00865D40" w14:paraId="038EEEEF" w14:textId="77777777" w:rsidTr="002311BF">
        <w:trPr>
          <w:trHeight w:val="198"/>
        </w:trPr>
        <w:tc>
          <w:tcPr>
            <w:tcW w:w="6804" w:type="dxa"/>
            <w:tcBorders>
              <w:top w:val="single" w:sz="2" w:space="0" w:color="auto"/>
              <w:bottom w:val="single" w:sz="2" w:space="0" w:color="auto"/>
              <w:right w:val="nil"/>
            </w:tcBorders>
            <w:shd w:val="clear" w:color="auto" w:fill="auto"/>
            <w:noWrap/>
            <w:vAlign w:val="center"/>
          </w:tcPr>
          <w:p w14:paraId="1047AAFD" w14:textId="2DC23E36" w:rsidR="009E0CE0" w:rsidRPr="00865D40" w:rsidRDefault="002021FB" w:rsidP="00686911">
            <w:pPr>
              <w:pStyle w:val="cuatexto"/>
              <w:spacing w:line="240" w:lineRule="auto"/>
              <w:jc w:val="left"/>
              <w:rPr>
                <w:szCs w:val="20"/>
                <w:lang w:val="es-ES" w:eastAsia="es-ES"/>
              </w:rPr>
            </w:pPr>
            <w:r w:rsidRPr="00865D40">
              <w:rPr>
                <w:rFonts w:cs="Calibri"/>
                <w:szCs w:val="20"/>
              </w:rPr>
              <w:t>M</w:t>
            </w:r>
            <w:r w:rsidR="009E0CE0" w:rsidRPr="00865D40">
              <w:rPr>
                <w:rFonts w:cs="Calibri"/>
                <w:szCs w:val="20"/>
              </w:rPr>
              <w:t xml:space="preserve">antenimiento </w:t>
            </w:r>
            <w:r w:rsidRPr="00865D40">
              <w:rPr>
                <w:rFonts w:cs="Calibri"/>
                <w:szCs w:val="20"/>
              </w:rPr>
              <w:t xml:space="preserve">de </w:t>
            </w:r>
            <w:r w:rsidR="009E0CE0" w:rsidRPr="00865D40">
              <w:rPr>
                <w:rFonts w:cs="Calibri"/>
                <w:szCs w:val="20"/>
              </w:rPr>
              <w:t>asce</w:t>
            </w:r>
            <w:r w:rsidRPr="00865D40">
              <w:rPr>
                <w:rFonts w:cs="Calibri"/>
                <w:szCs w:val="20"/>
              </w:rPr>
              <w:t>n</w:t>
            </w:r>
            <w:r w:rsidR="009E0CE0" w:rsidRPr="00865D40">
              <w:rPr>
                <w:rFonts w:cs="Calibri"/>
                <w:szCs w:val="20"/>
              </w:rPr>
              <w:t xml:space="preserve">sores </w:t>
            </w:r>
            <w:r w:rsidRPr="00865D40">
              <w:rPr>
                <w:rFonts w:cs="Calibri"/>
                <w:szCs w:val="20"/>
              </w:rPr>
              <w:t xml:space="preserve">del </w:t>
            </w:r>
            <w:r w:rsidR="009E0CE0" w:rsidRPr="00865D40">
              <w:rPr>
                <w:rFonts w:cs="Calibri"/>
                <w:szCs w:val="20"/>
              </w:rPr>
              <w:t>colegio, centro cultural y biblioteca</w:t>
            </w:r>
          </w:p>
        </w:tc>
        <w:tc>
          <w:tcPr>
            <w:tcW w:w="1843" w:type="dxa"/>
            <w:tcBorders>
              <w:top w:val="single" w:sz="2" w:space="0" w:color="auto"/>
              <w:left w:val="nil"/>
              <w:bottom w:val="single" w:sz="2" w:space="0" w:color="auto"/>
            </w:tcBorders>
            <w:shd w:val="clear" w:color="auto" w:fill="auto"/>
            <w:noWrap/>
            <w:vAlign w:val="center"/>
          </w:tcPr>
          <w:p w14:paraId="0A0882CF" w14:textId="192DAC34" w:rsidR="009E0CE0" w:rsidRPr="00865D40" w:rsidRDefault="009E0CE0" w:rsidP="00686911">
            <w:pPr>
              <w:pStyle w:val="cuatexto"/>
              <w:spacing w:line="240" w:lineRule="auto"/>
              <w:jc w:val="right"/>
              <w:rPr>
                <w:rFonts w:cs="Calibri"/>
                <w:szCs w:val="20"/>
              </w:rPr>
            </w:pPr>
            <w:r w:rsidRPr="00865D40">
              <w:rPr>
                <w:rFonts w:cs="Calibri"/>
                <w:bCs/>
                <w:szCs w:val="20"/>
              </w:rPr>
              <w:t xml:space="preserve">           7.223 </w:t>
            </w:r>
          </w:p>
        </w:tc>
      </w:tr>
      <w:tr w:rsidR="002021FB" w:rsidRPr="00865D40" w14:paraId="2461F87D" w14:textId="77777777" w:rsidTr="002311BF">
        <w:trPr>
          <w:trHeight w:val="198"/>
        </w:trPr>
        <w:tc>
          <w:tcPr>
            <w:tcW w:w="6804" w:type="dxa"/>
            <w:tcBorders>
              <w:top w:val="single" w:sz="2" w:space="0" w:color="auto"/>
              <w:bottom w:val="single" w:sz="2" w:space="0" w:color="auto"/>
              <w:right w:val="nil"/>
            </w:tcBorders>
            <w:shd w:val="clear" w:color="auto" w:fill="auto"/>
            <w:noWrap/>
            <w:vAlign w:val="center"/>
          </w:tcPr>
          <w:p w14:paraId="1D70EEFD" w14:textId="46816A24" w:rsidR="009E0CE0" w:rsidRPr="00865D40" w:rsidRDefault="009E0CE0" w:rsidP="00342FBE">
            <w:pPr>
              <w:pStyle w:val="cuatexto"/>
              <w:spacing w:line="240" w:lineRule="auto"/>
              <w:jc w:val="left"/>
              <w:rPr>
                <w:szCs w:val="20"/>
                <w:lang w:val="es-ES" w:eastAsia="es-ES"/>
              </w:rPr>
            </w:pPr>
            <w:r w:rsidRPr="00865D40">
              <w:rPr>
                <w:rFonts w:cs="Calibri"/>
                <w:szCs w:val="20"/>
              </w:rPr>
              <w:t xml:space="preserve">Diseño y mantenimiento </w:t>
            </w:r>
            <w:r w:rsidR="00DA5B4A" w:rsidRPr="00865D40">
              <w:rPr>
                <w:rFonts w:cs="Calibri"/>
                <w:szCs w:val="20"/>
              </w:rPr>
              <w:t>de</w:t>
            </w:r>
            <w:r w:rsidR="00AB6C30" w:rsidRPr="00865D40">
              <w:rPr>
                <w:rFonts w:cs="Calibri"/>
                <w:szCs w:val="20"/>
              </w:rPr>
              <w:t xml:space="preserve"> la</w:t>
            </w:r>
            <w:r w:rsidR="00DA5B4A" w:rsidRPr="00865D40">
              <w:rPr>
                <w:rFonts w:cs="Calibri"/>
                <w:szCs w:val="20"/>
              </w:rPr>
              <w:t xml:space="preserve"> </w:t>
            </w:r>
            <w:r w:rsidRPr="00865D40">
              <w:rPr>
                <w:rFonts w:cs="Calibri"/>
                <w:szCs w:val="20"/>
              </w:rPr>
              <w:t xml:space="preserve">web </w:t>
            </w:r>
            <w:r w:rsidR="00DA5B4A" w:rsidRPr="00865D40">
              <w:rPr>
                <w:rFonts w:cs="Calibri"/>
                <w:szCs w:val="20"/>
              </w:rPr>
              <w:t xml:space="preserve">de </w:t>
            </w:r>
            <w:r w:rsidR="009C7D5E" w:rsidRPr="00865D40">
              <w:rPr>
                <w:rFonts w:cs="Calibri"/>
                <w:szCs w:val="20"/>
              </w:rPr>
              <w:t>U</w:t>
            </w:r>
            <w:r w:rsidRPr="00865D40">
              <w:rPr>
                <w:rFonts w:cs="Calibri"/>
                <w:szCs w:val="20"/>
              </w:rPr>
              <w:t>rbanismo y otras webs</w:t>
            </w:r>
            <w:r w:rsidR="00DA5B4A" w:rsidRPr="00865D40">
              <w:rPr>
                <w:rFonts w:cs="Calibri"/>
                <w:szCs w:val="20"/>
              </w:rPr>
              <w:t xml:space="preserve"> </w:t>
            </w:r>
            <w:r w:rsidR="00AB6C30" w:rsidRPr="00865D40">
              <w:rPr>
                <w:rFonts w:cs="Calibri"/>
                <w:szCs w:val="20"/>
              </w:rPr>
              <w:t>(</w:t>
            </w:r>
            <w:r w:rsidR="00342FBE" w:rsidRPr="00865D40">
              <w:rPr>
                <w:rFonts w:cs="Calibri"/>
                <w:szCs w:val="20"/>
              </w:rPr>
              <w:t>contratista</w:t>
            </w:r>
            <w:r w:rsidR="00AB6C30" w:rsidRPr="00865D40">
              <w:rPr>
                <w:rFonts w:cs="Calibri"/>
                <w:szCs w:val="20"/>
              </w:rPr>
              <w:t xml:space="preserve"> </w:t>
            </w:r>
            <w:r w:rsidR="00342FBE" w:rsidRPr="00865D40">
              <w:rPr>
                <w:rFonts w:cs="Calibri"/>
                <w:szCs w:val="20"/>
              </w:rPr>
              <w:t>B</w:t>
            </w:r>
            <w:r w:rsidR="00AB6C30" w:rsidRPr="00865D40">
              <w:rPr>
                <w:rFonts w:cs="Calibri"/>
                <w:szCs w:val="20"/>
              </w:rPr>
              <w:t xml:space="preserve">) </w:t>
            </w:r>
          </w:p>
        </w:tc>
        <w:tc>
          <w:tcPr>
            <w:tcW w:w="1843" w:type="dxa"/>
            <w:tcBorders>
              <w:top w:val="single" w:sz="2" w:space="0" w:color="auto"/>
              <w:left w:val="nil"/>
              <w:bottom w:val="single" w:sz="2" w:space="0" w:color="auto"/>
            </w:tcBorders>
            <w:shd w:val="clear" w:color="auto" w:fill="auto"/>
            <w:noWrap/>
            <w:vAlign w:val="center"/>
          </w:tcPr>
          <w:p w14:paraId="113E76D8" w14:textId="030100EA" w:rsidR="009E0CE0" w:rsidRPr="00865D40" w:rsidRDefault="009E0CE0" w:rsidP="00686911">
            <w:pPr>
              <w:pStyle w:val="cuatexto"/>
              <w:spacing w:line="240" w:lineRule="auto"/>
              <w:jc w:val="right"/>
              <w:rPr>
                <w:szCs w:val="20"/>
                <w:lang w:val="es-ES" w:eastAsia="es-ES"/>
              </w:rPr>
            </w:pPr>
            <w:r w:rsidRPr="00865D40">
              <w:rPr>
                <w:rFonts w:cs="Calibri"/>
                <w:bCs/>
                <w:szCs w:val="20"/>
              </w:rPr>
              <w:t xml:space="preserve">             6.219 </w:t>
            </w:r>
          </w:p>
        </w:tc>
      </w:tr>
      <w:tr w:rsidR="002021FB" w:rsidRPr="00865D40" w14:paraId="56B37955" w14:textId="77777777" w:rsidTr="002311BF">
        <w:trPr>
          <w:trHeight w:val="198"/>
        </w:trPr>
        <w:tc>
          <w:tcPr>
            <w:tcW w:w="6804" w:type="dxa"/>
            <w:tcBorders>
              <w:top w:val="single" w:sz="2" w:space="0" w:color="auto"/>
              <w:bottom w:val="single" w:sz="2" w:space="0" w:color="auto"/>
              <w:right w:val="nil"/>
            </w:tcBorders>
            <w:shd w:val="clear" w:color="auto" w:fill="auto"/>
            <w:noWrap/>
            <w:vAlign w:val="center"/>
          </w:tcPr>
          <w:p w14:paraId="5D8699D7" w14:textId="2CB38B34" w:rsidR="009E0CE0" w:rsidRPr="00865D40" w:rsidRDefault="009E0CE0" w:rsidP="00686911">
            <w:pPr>
              <w:pStyle w:val="cuatexto"/>
              <w:spacing w:line="240" w:lineRule="auto"/>
              <w:jc w:val="left"/>
              <w:rPr>
                <w:szCs w:val="20"/>
                <w:lang w:val="es-ES" w:eastAsia="es-ES"/>
              </w:rPr>
            </w:pPr>
            <w:r w:rsidRPr="00865D40">
              <w:rPr>
                <w:rFonts w:cs="Calibri"/>
                <w:szCs w:val="20"/>
              </w:rPr>
              <w:t>Atención al consumidor</w:t>
            </w:r>
          </w:p>
        </w:tc>
        <w:tc>
          <w:tcPr>
            <w:tcW w:w="1843" w:type="dxa"/>
            <w:tcBorders>
              <w:top w:val="single" w:sz="2" w:space="0" w:color="auto"/>
              <w:left w:val="nil"/>
              <w:bottom w:val="single" w:sz="2" w:space="0" w:color="auto"/>
            </w:tcBorders>
            <w:shd w:val="clear" w:color="auto" w:fill="auto"/>
            <w:noWrap/>
            <w:vAlign w:val="center"/>
          </w:tcPr>
          <w:p w14:paraId="23FDB272" w14:textId="5BDA02A6" w:rsidR="009E0CE0" w:rsidRPr="00865D40" w:rsidRDefault="009E0CE0" w:rsidP="00686911">
            <w:pPr>
              <w:pStyle w:val="cuatexto"/>
              <w:spacing w:line="240" w:lineRule="auto"/>
              <w:jc w:val="right"/>
              <w:rPr>
                <w:rFonts w:cs="Calibri"/>
                <w:szCs w:val="20"/>
              </w:rPr>
            </w:pPr>
            <w:r w:rsidRPr="00865D40">
              <w:rPr>
                <w:rFonts w:cs="Calibri"/>
                <w:bCs/>
                <w:szCs w:val="20"/>
              </w:rPr>
              <w:t xml:space="preserve">             5.915 </w:t>
            </w:r>
          </w:p>
        </w:tc>
      </w:tr>
      <w:tr w:rsidR="002021FB" w:rsidRPr="00865D40" w14:paraId="6D8E770F" w14:textId="77777777" w:rsidTr="002311BF">
        <w:trPr>
          <w:trHeight w:val="198"/>
        </w:trPr>
        <w:tc>
          <w:tcPr>
            <w:tcW w:w="6804" w:type="dxa"/>
            <w:tcBorders>
              <w:top w:val="single" w:sz="2" w:space="0" w:color="auto"/>
              <w:bottom w:val="single" w:sz="2" w:space="0" w:color="auto"/>
              <w:right w:val="nil"/>
            </w:tcBorders>
            <w:shd w:val="clear" w:color="auto" w:fill="auto"/>
            <w:noWrap/>
            <w:vAlign w:val="center"/>
          </w:tcPr>
          <w:p w14:paraId="3887F27C" w14:textId="59F7A0A7" w:rsidR="009E0CE0" w:rsidRPr="00865D40" w:rsidRDefault="00DA5B4A" w:rsidP="00686911">
            <w:pPr>
              <w:pStyle w:val="cuatexto"/>
              <w:spacing w:line="240" w:lineRule="auto"/>
              <w:jc w:val="left"/>
              <w:rPr>
                <w:rFonts w:cs="Calibri"/>
                <w:szCs w:val="20"/>
              </w:rPr>
            </w:pPr>
            <w:r w:rsidRPr="00865D40">
              <w:rPr>
                <w:rFonts w:cs="Calibri"/>
                <w:szCs w:val="20"/>
              </w:rPr>
              <w:t xml:space="preserve">Servicios de </w:t>
            </w:r>
            <w:r w:rsidR="009E0CE0" w:rsidRPr="00865D40">
              <w:rPr>
                <w:rFonts w:cs="Calibri"/>
                <w:szCs w:val="20"/>
              </w:rPr>
              <w:t>publicidad</w:t>
            </w:r>
          </w:p>
        </w:tc>
        <w:tc>
          <w:tcPr>
            <w:tcW w:w="1843" w:type="dxa"/>
            <w:tcBorders>
              <w:top w:val="single" w:sz="2" w:space="0" w:color="auto"/>
              <w:left w:val="nil"/>
              <w:bottom w:val="single" w:sz="2" w:space="0" w:color="auto"/>
            </w:tcBorders>
            <w:shd w:val="clear" w:color="auto" w:fill="auto"/>
            <w:noWrap/>
            <w:vAlign w:val="center"/>
          </w:tcPr>
          <w:p w14:paraId="526E53B7" w14:textId="2D662AD5" w:rsidR="009E0CE0" w:rsidRPr="00865D40" w:rsidRDefault="009E0CE0" w:rsidP="00686911">
            <w:pPr>
              <w:pStyle w:val="cuatexto"/>
              <w:spacing w:line="240" w:lineRule="auto"/>
              <w:jc w:val="right"/>
              <w:rPr>
                <w:rFonts w:cs="Calibri"/>
                <w:bCs/>
                <w:szCs w:val="20"/>
              </w:rPr>
            </w:pPr>
            <w:r w:rsidRPr="00865D40">
              <w:rPr>
                <w:rFonts w:cs="Calibri"/>
                <w:bCs/>
                <w:szCs w:val="20"/>
              </w:rPr>
              <w:t xml:space="preserve">             5.360 </w:t>
            </w:r>
          </w:p>
        </w:tc>
      </w:tr>
      <w:tr w:rsidR="002021FB" w:rsidRPr="00865D40" w14:paraId="1CE3D2FA" w14:textId="77777777" w:rsidTr="002311BF">
        <w:trPr>
          <w:trHeight w:val="198"/>
        </w:trPr>
        <w:tc>
          <w:tcPr>
            <w:tcW w:w="6804" w:type="dxa"/>
            <w:tcBorders>
              <w:top w:val="single" w:sz="2" w:space="0" w:color="auto"/>
              <w:bottom w:val="single" w:sz="4" w:space="0" w:color="auto"/>
              <w:right w:val="nil"/>
            </w:tcBorders>
            <w:shd w:val="clear" w:color="auto" w:fill="auto"/>
            <w:noWrap/>
            <w:vAlign w:val="center"/>
          </w:tcPr>
          <w:p w14:paraId="53990129" w14:textId="433A1E64" w:rsidR="009E0CE0" w:rsidRPr="00865D40" w:rsidRDefault="00DA5B4A" w:rsidP="00686911">
            <w:pPr>
              <w:pStyle w:val="cuatexto"/>
              <w:spacing w:line="240" w:lineRule="auto"/>
              <w:jc w:val="left"/>
              <w:rPr>
                <w:rFonts w:cs="Calibri"/>
                <w:szCs w:val="20"/>
              </w:rPr>
            </w:pPr>
            <w:r w:rsidRPr="00865D40">
              <w:rPr>
                <w:rFonts w:cs="Calibri"/>
                <w:szCs w:val="20"/>
              </w:rPr>
              <w:t>M</w:t>
            </w:r>
            <w:r w:rsidR="009E0CE0" w:rsidRPr="00865D40">
              <w:rPr>
                <w:rFonts w:cs="Calibri"/>
                <w:szCs w:val="20"/>
              </w:rPr>
              <w:t xml:space="preserve">antenimiento </w:t>
            </w:r>
            <w:r w:rsidRPr="00865D40">
              <w:rPr>
                <w:rFonts w:cs="Calibri"/>
                <w:szCs w:val="20"/>
              </w:rPr>
              <w:t xml:space="preserve">de </w:t>
            </w:r>
            <w:r w:rsidR="009E0CE0" w:rsidRPr="00865D40">
              <w:rPr>
                <w:rFonts w:cs="Calibri"/>
                <w:szCs w:val="20"/>
              </w:rPr>
              <w:t>extintores</w:t>
            </w:r>
          </w:p>
        </w:tc>
        <w:tc>
          <w:tcPr>
            <w:tcW w:w="1843" w:type="dxa"/>
            <w:tcBorders>
              <w:top w:val="single" w:sz="2" w:space="0" w:color="auto"/>
              <w:left w:val="nil"/>
              <w:bottom w:val="single" w:sz="4" w:space="0" w:color="auto"/>
            </w:tcBorders>
            <w:shd w:val="clear" w:color="auto" w:fill="auto"/>
            <w:noWrap/>
            <w:vAlign w:val="center"/>
          </w:tcPr>
          <w:p w14:paraId="2FCE6ACC" w14:textId="4BDAAE38" w:rsidR="009E0CE0" w:rsidRPr="00865D40" w:rsidRDefault="009E0CE0" w:rsidP="00686911">
            <w:pPr>
              <w:pStyle w:val="cuatexto"/>
              <w:spacing w:line="240" w:lineRule="auto"/>
              <w:jc w:val="right"/>
              <w:rPr>
                <w:rFonts w:cs="Calibri"/>
                <w:bCs/>
                <w:szCs w:val="20"/>
              </w:rPr>
            </w:pPr>
            <w:r w:rsidRPr="00865D40">
              <w:rPr>
                <w:rFonts w:cs="Calibri"/>
                <w:bCs/>
                <w:szCs w:val="20"/>
              </w:rPr>
              <w:t xml:space="preserve">           5.276 </w:t>
            </w:r>
          </w:p>
        </w:tc>
      </w:tr>
      <w:tr w:rsidR="002021FB" w:rsidRPr="00865D40" w14:paraId="04973093" w14:textId="77777777" w:rsidTr="002311BF">
        <w:trPr>
          <w:trHeight w:val="255"/>
        </w:trPr>
        <w:tc>
          <w:tcPr>
            <w:tcW w:w="6804" w:type="dxa"/>
            <w:tcBorders>
              <w:top w:val="single" w:sz="4" w:space="0" w:color="auto"/>
              <w:bottom w:val="single" w:sz="4" w:space="0" w:color="auto"/>
            </w:tcBorders>
            <w:shd w:val="clear" w:color="auto" w:fill="FABF8F" w:themeFill="accent6" w:themeFillTint="99"/>
            <w:noWrap/>
            <w:vAlign w:val="center"/>
            <w:hideMark/>
          </w:tcPr>
          <w:p w14:paraId="3E429B61" w14:textId="4E4875E0" w:rsidR="009E0CE0" w:rsidRPr="00865D40" w:rsidRDefault="009E0CE0" w:rsidP="001510B7">
            <w:pPr>
              <w:pStyle w:val="cuadroCabe"/>
              <w:spacing w:line="240" w:lineRule="auto"/>
              <w:jc w:val="left"/>
              <w:rPr>
                <w:rFonts w:cs="Arial"/>
                <w:szCs w:val="18"/>
                <w:lang w:val="es-ES" w:eastAsia="es-ES"/>
              </w:rPr>
            </w:pPr>
            <w:r w:rsidRPr="00865D40">
              <w:rPr>
                <w:rFonts w:cs="Arial"/>
                <w:szCs w:val="18"/>
                <w:lang w:val="es-ES" w:eastAsia="es-ES"/>
              </w:rPr>
              <w:t>Total</w:t>
            </w:r>
          </w:p>
        </w:tc>
        <w:tc>
          <w:tcPr>
            <w:tcW w:w="1843" w:type="dxa"/>
            <w:tcBorders>
              <w:top w:val="single" w:sz="4" w:space="0" w:color="auto"/>
              <w:bottom w:val="single" w:sz="4" w:space="0" w:color="auto"/>
            </w:tcBorders>
            <w:shd w:val="clear" w:color="auto" w:fill="FABF8F" w:themeFill="accent6" w:themeFillTint="99"/>
            <w:noWrap/>
            <w:vAlign w:val="center"/>
          </w:tcPr>
          <w:p w14:paraId="36FF8B7E" w14:textId="2506B39B" w:rsidR="009E0CE0" w:rsidRPr="00865D40" w:rsidRDefault="001510B7" w:rsidP="004A710B">
            <w:pPr>
              <w:pStyle w:val="cuadroCabe"/>
              <w:spacing w:line="240" w:lineRule="auto"/>
              <w:jc w:val="right"/>
              <w:rPr>
                <w:rFonts w:cs="Arial"/>
                <w:szCs w:val="18"/>
                <w:lang w:val="es-ES" w:eastAsia="es-ES"/>
              </w:rPr>
            </w:pPr>
            <w:r w:rsidRPr="00865D40">
              <w:rPr>
                <w:rFonts w:cs="Arial"/>
                <w:szCs w:val="18"/>
                <w:lang w:val="es-ES" w:eastAsia="es-ES"/>
              </w:rPr>
              <w:t>1.</w:t>
            </w:r>
            <w:r w:rsidR="004A710B">
              <w:rPr>
                <w:rFonts w:cs="Arial"/>
                <w:szCs w:val="18"/>
                <w:lang w:val="es-ES" w:eastAsia="es-ES"/>
              </w:rPr>
              <w:t>444.945</w:t>
            </w:r>
          </w:p>
        </w:tc>
      </w:tr>
    </w:tbl>
    <w:p w14:paraId="5F626F28" w14:textId="2ABC2F81" w:rsidR="001510B7" w:rsidRPr="005D7073" w:rsidRDefault="00AB6C30" w:rsidP="000551A1">
      <w:pPr>
        <w:pStyle w:val="texto"/>
        <w:numPr>
          <w:ilvl w:val="0"/>
          <w:numId w:val="14"/>
        </w:numPr>
        <w:spacing w:before="60" w:after="0"/>
        <w:ind w:left="425" w:hanging="357"/>
        <w:rPr>
          <w:rFonts w:ascii="Arial" w:hAnsi="Arial" w:cs="Arial"/>
          <w:sz w:val="16"/>
          <w:szCs w:val="16"/>
        </w:rPr>
      </w:pPr>
      <w:r w:rsidRPr="005D7073">
        <w:rPr>
          <w:rFonts w:ascii="Arial" w:hAnsi="Arial" w:cs="Arial"/>
          <w:sz w:val="16"/>
          <w:szCs w:val="16"/>
        </w:rPr>
        <w:t xml:space="preserve">Se identifican </w:t>
      </w:r>
      <w:r w:rsidR="00342FBE" w:rsidRPr="005D7073">
        <w:rPr>
          <w:rFonts w:ascii="Arial" w:hAnsi="Arial" w:cs="Arial"/>
          <w:sz w:val="16"/>
          <w:szCs w:val="16"/>
        </w:rPr>
        <w:t>dos</w:t>
      </w:r>
      <w:r w:rsidRPr="005D7073">
        <w:rPr>
          <w:rFonts w:ascii="Arial" w:hAnsi="Arial" w:cs="Arial"/>
          <w:sz w:val="16"/>
          <w:szCs w:val="16"/>
        </w:rPr>
        <w:t xml:space="preserve"> contratistas que </w:t>
      </w:r>
      <w:r w:rsidR="00DF3D78" w:rsidRPr="005D7073">
        <w:rPr>
          <w:rFonts w:ascii="Arial" w:hAnsi="Arial" w:cs="Arial"/>
          <w:sz w:val="16"/>
          <w:szCs w:val="16"/>
        </w:rPr>
        <w:t>han realizado más de una prestación</w:t>
      </w:r>
      <w:r w:rsidR="00342FBE" w:rsidRPr="005D7073">
        <w:rPr>
          <w:rFonts w:ascii="Arial" w:hAnsi="Arial" w:cs="Arial"/>
          <w:sz w:val="16"/>
          <w:szCs w:val="16"/>
        </w:rPr>
        <w:t xml:space="preserve"> incluid</w:t>
      </w:r>
      <w:r w:rsidR="00DF3D78" w:rsidRPr="005D7073">
        <w:rPr>
          <w:rFonts w:ascii="Arial" w:hAnsi="Arial" w:cs="Arial"/>
          <w:sz w:val="16"/>
          <w:szCs w:val="16"/>
        </w:rPr>
        <w:t>a</w:t>
      </w:r>
      <w:r w:rsidR="00342FBE" w:rsidRPr="005D7073">
        <w:rPr>
          <w:rFonts w:ascii="Arial" w:hAnsi="Arial" w:cs="Arial"/>
          <w:sz w:val="16"/>
          <w:szCs w:val="16"/>
        </w:rPr>
        <w:t xml:space="preserve"> en este listado.</w:t>
      </w:r>
    </w:p>
    <w:p w14:paraId="00968C31" w14:textId="5AF04E72" w:rsidR="00484631" w:rsidRPr="005D7073" w:rsidRDefault="00484631" w:rsidP="00EF62FB">
      <w:pPr>
        <w:pStyle w:val="texto"/>
        <w:numPr>
          <w:ilvl w:val="0"/>
          <w:numId w:val="14"/>
        </w:numPr>
        <w:spacing w:after="0"/>
        <w:ind w:left="425" w:hanging="357"/>
        <w:rPr>
          <w:rFonts w:ascii="Arial" w:hAnsi="Arial" w:cs="Arial"/>
          <w:sz w:val="16"/>
          <w:szCs w:val="16"/>
        </w:rPr>
      </w:pPr>
      <w:r w:rsidRPr="005D7073">
        <w:rPr>
          <w:rFonts w:ascii="Arial" w:hAnsi="Arial" w:cs="Arial"/>
          <w:sz w:val="16"/>
          <w:szCs w:val="16"/>
        </w:rPr>
        <w:t xml:space="preserve">Este contrato se </w:t>
      </w:r>
      <w:r w:rsidR="00DF3D78" w:rsidRPr="005D7073">
        <w:rPr>
          <w:rFonts w:ascii="Arial" w:hAnsi="Arial" w:cs="Arial"/>
          <w:sz w:val="16"/>
          <w:szCs w:val="16"/>
        </w:rPr>
        <w:t>ha adjudicado</w:t>
      </w:r>
      <w:r w:rsidRPr="005D7073">
        <w:rPr>
          <w:rFonts w:ascii="Arial" w:hAnsi="Arial" w:cs="Arial"/>
          <w:sz w:val="16"/>
          <w:szCs w:val="16"/>
        </w:rPr>
        <w:t xml:space="preserve"> a través de procedimiento abierto en abril de 2023.</w:t>
      </w:r>
    </w:p>
    <w:p w14:paraId="055B40EA" w14:textId="432C77CD" w:rsidR="00F12B4A" w:rsidRPr="005D7073" w:rsidRDefault="00F12B4A" w:rsidP="00EF62FB">
      <w:pPr>
        <w:pStyle w:val="texto"/>
        <w:numPr>
          <w:ilvl w:val="0"/>
          <w:numId w:val="14"/>
        </w:numPr>
        <w:spacing w:after="0"/>
        <w:ind w:left="425" w:hanging="357"/>
        <w:rPr>
          <w:rFonts w:ascii="Arial" w:hAnsi="Arial" w:cs="Arial"/>
          <w:sz w:val="16"/>
          <w:szCs w:val="16"/>
        </w:rPr>
      </w:pPr>
      <w:r w:rsidRPr="005D7073">
        <w:rPr>
          <w:rFonts w:ascii="Arial" w:hAnsi="Arial" w:cs="Arial"/>
          <w:sz w:val="16"/>
          <w:szCs w:val="16"/>
        </w:rPr>
        <w:t xml:space="preserve">A los que </w:t>
      </w:r>
      <w:r w:rsidR="0073598A" w:rsidRPr="005D7073">
        <w:rPr>
          <w:rFonts w:ascii="Arial" w:hAnsi="Arial" w:cs="Arial"/>
          <w:sz w:val="16"/>
          <w:szCs w:val="16"/>
        </w:rPr>
        <w:t>habría que sumar</w:t>
      </w:r>
      <w:r w:rsidRPr="005D7073">
        <w:rPr>
          <w:rFonts w:ascii="Arial" w:hAnsi="Arial" w:cs="Arial"/>
          <w:sz w:val="16"/>
          <w:szCs w:val="16"/>
        </w:rPr>
        <w:t xml:space="preserve"> 10.477 euros por el mismo concepto contabilizados en el capítulo 6.</w:t>
      </w:r>
    </w:p>
    <w:p w14:paraId="3BB2FD98" w14:textId="4B8F7120" w:rsidR="00EF62FB" w:rsidRPr="00EF62FB" w:rsidRDefault="00EF62FB" w:rsidP="00EF62FB">
      <w:pPr>
        <w:pStyle w:val="texto"/>
        <w:spacing w:before="120" w:after="240"/>
      </w:pPr>
      <w:r w:rsidRPr="00EF62FB">
        <w:t xml:space="preserve">Los tres contratos del CMF correspondientes a actuaciones musicales, con un importe total de 106.480 euros podrían haberse contratado a través del procedimiento negociado sin convocatoria de licitación, conforme al tratamiento excepcional previsto en la LFCP para casos en los que no sea posible la concurrencia. Sin embargo, no se tramitó ningún expediente de contratación ni se elaboró el informe justificativo legalmente exigido para aplicar dicho tratamiento excepcional. </w:t>
      </w:r>
    </w:p>
    <w:p w14:paraId="2A5EA621" w14:textId="2586D5B1" w:rsidR="001510B7" w:rsidRDefault="00102FB2" w:rsidP="001510B7">
      <w:pPr>
        <w:pStyle w:val="texto"/>
        <w:spacing w:before="120" w:after="240"/>
      </w:pPr>
      <w:r>
        <w:lastRenderedPageBreak/>
        <w:t>Por otra parte</w:t>
      </w:r>
      <w:r w:rsidR="00686911">
        <w:t>, e</w:t>
      </w:r>
      <w:r w:rsidR="00350D79">
        <w:t xml:space="preserve">n </w:t>
      </w:r>
      <w:r w:rsidR="00DA2649">
        <w:t>la realización de nuestro trabajo de campo</w:t>
      </w:r>
      <w:r w:rsidR="001510B7">
        <w:t>, hemos detectado, las siguientes deficiencias:</w:t>
      </w:r>
    </w:p>
    <w:p w14:paraId="60BFBA14" w14:textId="77777777" w:rsidR="005B4DBD" w:rsidRDefault="005B4DBD" w:rsidP="005B4DBD">
      <w:pPr>
        <w:pStyle w:val="texto"/>
        <w:numPr>
          <w:ilvl w:val="0"/>
          <w:numId w:val="2"/>
        </w:numPr>
        <w:tabs>
          <w:tab w:val="clear" w:pos="502"/>
          <w:tab w:val="clear" w:pos="2835"/>
          <w:tab w:val="clear" w:pos="3969"/>
          <w:tab w:val="clear" w:pos="5103"/>
          <w:tab w:val="clear" w:pos="6237"/>
          <w:tab w:val="clear" w:pos="7371"/>
          <w:tab w:val="num" w:pos="300"/>
          <w:tab w:val="num" w:pos="360"/>
          <w:tab w:val="left" w:pos="480"/>
          <w:tab w:val="num" w:pos="720"/>
          <w:tab w:val="num" w:pos="6597"/>
        </w:tabs>
        <w:ind w:left="0" w:firstLine="290"/>
        <w:rPr>
          <w:rFonts w:cs="Arial"/>
        </w:rPr>
      </w:pPr>
      <w:r w:rsidRPr="009B20DD">
        <w:rPr>
          <w:lang w:val="es-ES"/>
        </w:rPr>
        <w:t>Se</w:t>
      </w:r>
      <w:r>
        <w:rPr>
          <w:rFonts w:cs="Arial"/>
        </w:rPr>
        <w:t xml:space="preserve"> </w:t>
      </w:r>
      <w:r w:rsidRPr="001510B7">
        <w:rPr>
          <w:rFonts w:cs="Arial"/>
        </w:rPr>
        <w:t xml:space="preserve">adjudicó </w:t>
      </w:r>
      <w:r>
        <w:rPr>
          <w:rFonts w:cs="Arial"/>
        </w:rPr>
        <w:t>e inició el</w:t>
      </w:r>
      <w:r w:rsidRPr="001510B7">
        <w:rPr>
          <w:rFonts w:cs="Arial"/>
        </w:rPr>
        <w:t xml:space="preserve"> derribo de un inmueble de titularidad privada, con</w:t>
      </w:r>
      <w:r>
        <w:rPr>
          <w:rFonts w:cs="Arial"/>
        </w:rPr>
        <w:t xml:space="preserve"> motivo de un derrumbe parcial, </w:t>
      </w:r>
      <w:r w:rsidRPr="001510B7">
        <w:rPr>
          <w:rFonts w:cs="Arial"/>
        </w:rPr>
        <w:t xml:space="preserve">sin </w:t>
      </w:r>
      <w:r>
        <w:rPr>
          <w:rFonts w:cs="Arial"/>
        </w:rPr>
        <w:t>tramitar</w:t>
      </w:r>
      <w:r w:rsidRPr="001510B7">
        <w:rPr>
          <w:rFonts w:cs="Arial"/>
        </w:rPr>
        <w:t xml:space="preserve"> el correspondiente exp</w:t>
      </w:r>
      <w:r>
        <w:rPr>
          <w:rFonts w:cs="Arial"/>
        </w:rPr>
        <w:t>ediente de declaración de ruina. La arquitecta municipal emitió informe con este fin el 1 de septiembre de 2022. Según consta en informe de secretaría, el día 6, sin haberse incoado el expediente de ruina, ya se había iniciado el derribo. No consta que se notificara ni que se diera audiencia a la propietaria del inmueble con carácter previo al derribo, contrariamente a lo establecido en la normativa, ni que le dirigiera comunicación de ningún tipo. Tampoco consta que existiese urgencia o peligro en la demora del derribo. En recurso de reposición presentado en agosto de 2023, la propiedad expone que, a pesar de las “múltiples llamadas” realizadas por su parte, nunca ha recibido respuesta</w:t>
      </w:r>
      <w:r>
        <w:rPr>
          <w:rStyle w:val="Refdenotaalpie"/>
        </w:rPr>
        <w:footnoteReference w:id="3"/>
      </w:r>
      <w:r>
        <w:rPr>
          <w:rFonts w:cs="Arial"/>
        </w:rPr>
        <w:t xml:space="preserve">. </w:t>
      </w:r>
    </w:p>
    <w:p w14:paraId="10263862" w14:textId="4A42D6E5" w:rsidR="00B86C63" w:rsidRDefault="00364C22" w:rsidP="009B20DD">
      <w:pPr>
        <w:pStyle w:val="texto"/>
        <w:numPr>
          <w:ilvl w:val="0"/>
          <w:numId w:val="2"/>
        </w:numPr>
        <w:tabs>
          <w:tab w:val="clear" w:pos="502"/>
          <w:tab w:val="clear" w:pos="2835"/>
          <w:tab w:val="clear" w:pos="3969"/>
          <w:tab w:val="clear" w:pos="5103"/>
          <w:tab w:val="clear" w:pos="6237"/>
          <w:tab w:val="clear" w:pos="7371"/>
          <w:tab w:val="num" w:pos="300"/>
          <w:tab w:val="num" w:pos="360"/>
          <w:tab w:val="left" w:pos="480"/>
          <w:tab w:val="num" w:pos="720"/>
          <w:tab w:val="num" w:pos="6597"/>
        </w:tabs>
        <w:ind w:left="0" w:firstLine="290"/>
        <w:rPr>
          <w:rFonts w:cs="Arial"/>
        </w:rPr>
      </w:pPr>
      <w:r w:rsidRPr="009B20DD">
        <w:rPr>
          <w:lang w:val="es-ES"/>
        </w:rPr>
        <w:t>El</w:t>
      </w:r>
      <w:r>
        <w:rPr>
          <w:rFonts w:cs="Arial"/>
        </w:rPr>
        <w:t xml:space="preserve"> ayuntamiento no tramitó el correspondiente expediente para realizar</w:t>
      </w:r>
      <w:r w:rsidR="00B86C63">
        <w:rPr>
          <w:rFonts w:cs="Arial"/>
        </w:rPr>
        <w:t xml:space="preserve"> una </w:t>
      </w:r>
      <w:r w:rsidR="00B86C63" w:rsidRPr="00B86C63">
        <w:rPr>
          <w:rFonts w:cs="Arial"/>
        </w:rPr>
        <w:t>modificación</w:t>
      </w:r>
      <w:r w:rsidR="00B86C63">
        <w:rPr>
          <w:rFonts w:cs="Arial"/>
        </w:rPr>
        <w:t xml:space="preserve"> del contrato de organización de espectáculos taurinos en las fiestas de San Miguel</w:t>
      </w:r>
      <w:r w:rsidR="004052D9">
        <w:rPr>
          <w:rFonts w:cs="Arial"/>
        </w:rPr>
        <w:t>. Esta modificación</w:t>
      </w:r>
      <w:r w:rsidR="003A58D1">
        <w:rPr>
          <w:rFonts w:cs="Arial"/>
        </w:rPr>
        <w:t xml:space="preserve"> supuso un incremento de gasto para el ayuntamiento equivalente al 16 por ciento del precio </w:t>
      </w:r>
      <w:r w:rsidR="004052D9">
        <w:rPr>
          <w:rFonts w:cs="Arial"/>
        </w:rPr>
        <w:t xml:space="preserve">de adjudicación </w:t>
      </w:r>
      <w:r w:rsidR="003A58D1">
        <w:rPr>
          <w:rFonts w:cs="Arial"/>
        </w:rPr>
        <w:t>del contrato, incluyendo el incremento del pago al contratista (10.000 euros más IVA) y la asunción, por parte del ayuntamiento, de prestaciones</w:t>
      </w:r>
      <w:r w:rsidR="00B86C63">
        <w:rPr>
          <w:rFonts w:cs="Arial"/>
        </w:rPr>
        <w:t xml:space="preserve"> que </w:t>
      </w:r>
      <w:r w:rsidR="00B86C63" w:rsidRPr="003A58D1">
        <w:rPr>
          <w:rFonts w:cs="Arial"/>
        </w:rPr>
        <w:t>anteriormente corrían por cuenta de</w:t>
      </w:r>
      <w:r w:rsidR="005B4DBD">
        <w:rPr>
          <w:rFonts w:cs="Arial"/>
        </w:rPr>
        <w:t>l contratista</w:t>
      </w:r>
      <w:r w:rsidR="00B86C63" w:rsidRPr="003A58D1">
        <w:rPr>
          <w:rFonts w:cs="Arial"/>
        </w:rPr>
        <w:t xml:space="preserve"> y que supusieron un gasto de 3.9</w:t>
      </w:r>
      <w:r w:rsidR="003A58D1" w:rsidRPr="003A58D1">
        <w:rPr>
          <w:rFonts w:cs="Arial"/>
        </w:rPr>
        <w:t>25 euros.</w:t>
      </w:r>
    </w:p>
    <w:p w14:paraId="1D05CE69" w14:textId="5D721C50" w:rsidR="00EF2674" w:rsidRDefault="008A2D3B" w:rsidP="00EF2674">
      <w:pPr>
        <w:pStyle w:val="texto"/>
        <w:spacing w:before="120" w:after="240"/>
      </w:pPr>
      <w:r w:rsidRPr="00B86C63">
        <w:t xml:space="preserve">Por otra parte, hemos constatado que el contrato del servicio de prevención de riesgos laborales, cuyo gasto en el ejercicio asciende a 6.239 euros, </w:t>
      </w:r>
      <w:r w:rsidR="004052D9" w:rsidRPr="00B86C63">
        <w:t>contabilizado</w:t>
      </w:r>
      <w:r w:rsidR="004052D9">
        <w:t>s</w:t>
      </w:r>
      <w:r w:rsidR="004052D9" w:rsidRPr="00B86C63">
        <w:t xml:space="preserve"> en el capítulo</w:t>
      </w:r>
      <w:r w:rsidR="00BA4CF1">
        <w:t xml:space="preserve"> 1 del presupuesto</w:t>
      </w:r>
      <w:r w:rsidR="004052D9" w:rsidRPr="00B86C63">
        <w:t xml:space="preserve">, </w:t>
      </w:r>
      <w:r w:rsidRPr="00B86C63">
        <w:t>no ha sido licitado, contrariamente a lo exigido por la LFCP dado el valor estimado del contrato teniendo en cuenta los ejercicios sucesivos.</w:t>
      </w:r>
    </w:p>
    <w:p w14:paraId="0D572030" w14:textId="263C43A0" w:rsidR="00350D79" w:rsidRPr="00066BB3" w:rsidRDefault="00596510" w:rsidP="00066BB3">
      <w:pPr>
        <w:pStyle w:val="texto"/>
        <w:spacing w:before="240" w:after="240"/>
        <w:ind w:firstLine="0"/>
        <w:rPr>
          <w:rFonts w:ascii="Arial" w:hAnsi="Arial" w:cs="Arial"/>
          <w:i/>
          <w:sz w:val="25"/>
          <w:szCs w:val="25"/>
        </w:rPr>
      </w:pPr>
      <w:r w:rsidRPr="00066BB3">
        <w:rPr>
          <w:rFonts w:ascii="Arial" w:hAnsi="Arial" w:cs="Arial"/>
          <w:i/>
          <w:sz w:val="25"/>
          <w:szCs w:val="25"/>
        </w:rPr>
        <w:t>Cont</w:t>
      </w:r>
      <w:r w:rsidR="004052D9" w:rsidRPr="00066BB3">
        <w:rPr>
          <w:rFonts w:ascii="Arial" w:hAnsi="Arial" w:cs="Arial"/>
          <w:i/>
          <w:sz w:val="25"/>
          <w:szCs w:val="25"/>
        </w:rPr>
        <w:t>ratación de inversiones reales</w:t>
      </w:r>
    </w:p>
    <w:p w14:paraId="7806CC8E" w14:textId="5D88A688" w:rsidR="00350D79" w:rsidRDefault="00350D79" w:rsidP="00FC5F2D">
      <w:pPr>
        <w:pStyle w:val="texto"/>
        <w:spacing w:before="240" w:after="240"/>
      </w:pPr>
      <w:r>
        <w:t xml:space="preserve">El cuadro siguiente presenta el número de contratistas con los que el ayuntamiento ha reconocido obligaciones en este capítulo de gasto en 2022, desglosados por el volumen de obligaciones contraídas por </w:t>
      </w:r>
      <w:r w:rsidR="00484631">
        <w:t>importes</w:t>
      </w:r>
      <w:r>
        <w:t>.</w:t>
      </w:r>
    </w:p>
    <w:tbl>
      <w:tblPr>
        <w:tblW w:w="8618" w:type="dxa"/>
        <w:jc w:val="center"/>
        <w:tblBorders>
          <w:top w:val="single" w:sz="4" w:space="0" w:color="auto"/>
          <w:bottom w:val="single" w:sz="4" w:space="0" w:color="auto"/>
          <w:insideH w:val="single" w:sz="2" w:space="0" w:color="auto"/>
        </w:tblBorders>
        <w:tblCellMar>
          <w:left w:w="70" w:type="dxa"/>
          <w:right w:w="70" w:type="dxa"/>
        </w:tblCellMar>
        <w:tblLook w:val="04A0" w:firstRow="1" w:lastRow="0" w:firstColumn="1" w:lastColumn="0" w:noHBand="0" w:noVBand="1"/>
      </w:tblPr>
      <w:tblGrid>
        <w:gridCol w:w="5954"/>
        <w:gridCol w:w="1417"/>
        <w:gridCol w:w="1247"/>
      </w:tblGrid>
      <w:tr w:rsidR="00350D79" w:rsidRPr="00123E3D" w14:paraId="2AD7D5ED" w14:textId="77777777" w:rsidTr="00753938">
        <w:trPr>
          <w:trHeight w:val="255"/>
          <w:jc w:val="center"/>
        </w:trPr>
        <w:tc>
          <w:tcPr>
            <w:tcW w:w="5954" w:type="dxa"/>
            <w:tcBorders>
              <w:top w:val="single" w:sz="4" w:space="0" w:color="auto"/>
              <w:bottom w:val="single" w:sz="4" w:space="0" w:color="auto"/>
            </w:tcBorders>
            <w:shd w:val="clear" w:color="auto" w:fill="FABF8F" w:themeFill="accent6" w:themeFillTint="99"/>
            <w:noWrap/>
            <w:vAlign w:val="center"/>
            <w:hideMark/>
          </w:tcPr>
          <w:p w14:paraId="596425F3" w14:textId="77777777" w:rsidR="00350D79" w:rsidRPr="00123E3D" w:rsidRDefault="00350D79" w:rsidP="00975257">
            <w:pPr>
              <w:pStyle w:val="cuadroCabe"/>
              <w:spacing w:line="240" w:lineRule="auto"/>
              <w:rPr>
                <w:rFonts w:ascii="Arial Narrow" w:hAnsi="Arial Narrow" w:cs="Arial"/>
                <w:sz w:val="20"/>
                <w:szCs w:val="20"/>
                <w:lang w:val="es-ES" w:eastAsia="es-ES"/>
              </w:rPr>
            </w:pPr>
            <w:r w:rsidRPr="00123E3D">
              <w:rPr>
                <w:rFonts w:ascii="Arial Narrow" w:hAnsi="Arial Narrow" w:cs="Arial"/>
                <w:sz w:val="20"/>
                <w:szCs w:val="20"/>
                <w:lang w:val="es-ES" w:eastAsia="es-ES"/>
              </w:rPr>
              <w:t>Gasto total en 2022</w:t>
            </w:r>
          </w:p>
        </w:tc>
        <w:tc>
          <w:tcPr>
            <w:tcW w:w="1417" w:type="dxa"/>
            <w:tcBorders>
              <w:top w:val="single" w:sz="4" w:space="0" w:color="auto"/>
              <w:bottom w:val="single" w:sz="4" w:space="0" w:color="auto"/>
            </w:tcBorders>
            <w:shd w:val="clear" w:color="auto" w:fill="FABF8F" w:themeFill="accent6" w:themeFillTint="99"/>
            <w:vAlign w:val="center"/>
          </w:tcPr>
          <w:p w14:paraId="370B5BF4" w14:textId="77777777" w:rsidR="00350D79" w:rsidRPr="00123E3D" w:rsidRDefault="00350D79" w:rsidP="00975257">
            <w:pPr>
              <w:pStyle w:val="cuadroCabe"/>
              <w:spacing w:line="240" w:lineRule="auto"/>
              <w:jc w:val="right"/>
              <w:rPr>
                <w:rFonts w:ascii="Arial Narrow" w:hAnsi="Arial Narrow" w:cs="Arial"/>
                <w:sz w:val="20"/>
                <w:szCs w:val="20"/>
                <w:lang w:val="es-ES" w:eastAsia="es-ES"/>
              </w:rPr>
            </w:pPr>
            <w:proofErr w:type="spellStart"/>
            <w:r w:rsidRPr="00123E3D">
              <w:rPr>
                <w:rFonts w:ascii="Arial Narrow" w:hAnsi="Arial Narrow" w:cs="Arial"/>
                <w:sz w:val="20"/>
                <w:szCs w:val="20"/>
                <w:lang w:val="es-ES" w:eastAsia="es-ES"/>
              </w:rPr>
              <w:t>Nº</w:t>
            </w:r>
            <w:proofErr w:type="spellEnd"/>
            <w:r w:rsidRPr="00123E3D">
              <w:rPr>
                <w:rFonts w:ascii="Arial Narrow" w:hAnsi="Arial Narrow" w:cs="Arial"/>
                <w:sz w:val="20"/>
                <w:szCs w:val="20"/>
                <w:lang w:val="es-ES" w:eastAsia="es-ES"/>
              </w:rPr>
              <w:t xml:space="preserve"> contratistas</w:t>
            </w:r>
          </w:p>
        </w:tc>
        <w:tc>
          <w:tcPr>
            <w:tcW w:w="1247" w:type="dxa"/>
            <w:tcBorders>
              <w:top w:val="single" w:sz="4" w:space="0" w:color="auto"/>
              <w:bottom w:val="single" w:sz="4" w:space="0" w:color="auto"/>
            </w:tcBorders>
            <w:shd w:val="clear" w:color="auto" w:fill="FABF8F" w:themeFill="accent6" w:themeFillTint="99"/>
            <w:vAlign w:val="center"/>
          </w:tcPr>
          <w:p w14:paraId="49D36CD1" w14:textId="77777777" w:rsidR="00350D79" w:rsidRPr="00123E3D" w:rsidRDefault="00350D79" w:rsidP="00975257">
            <w:pPr>
              <w:pStyle w:val="cuadroCabe"/>
              <w:spacing w:line="240" w:lineRule="auto"/>
              <w:jc w:val="right"/>
              <w:rPr>
                <w:rFonts w:ascii="Arial Narrow" w:hAnsi="Arial Narrow" w:cs="Arial"/>
                <w:sz w:val="20"/>
                <w:szCs w:val="20"/>
                <w:lang w:val="es-ES" w:eastAsia="es-ES"/>
              </w:rPr>
            </w:pPr>
            <w:r w:rsidRPr="00123E3D">
              <w:rPr>
                <w:rFonts w:ascii="Arial Narrow" w:hAnsi="Arial Narrow" w:cs="Arial"/>
                <w:sz w:val="20"/>
                <w:szCs w:val="20"/>
                <w:lang w:val="es-ES" w:eastAsia="es-ES"/>
              </w:rPr>
              <w:t>Importe</w:t>
            </w:r>
          </w:p>
        </w:tc>
      </w:tr>
      <w:tr w:rsidR="00123E3D" w:rsidRPr="00123E3D" w14:paraId="55F0B164" w14:textId="77777777" w:rsidTr="00753938">
        <w:trPr>
          <w:trHeight w:val="198"/>
          <w:jc w:val="center"/>
        </w:trPr>
        <w:tc>
          <w:tcPr>
            <w:tcW w:w="5954" w:type="dxa"/>
            <w:tcBorders>
              <w:top w:val="single" w:sz="4" w:space="0" w:color="auto"/>
              <w:bottom w:val="single" w:sz="2" w:space="0" w:color="auto"/>
            </w:tcBorders>
            <w:shd w:val="clear" w:color="auto" w:fill="auto"/>
            <w:noWrap/>
            <w:vAlign w:val="center"/>
          </w:tcPr>
          <w:p w14:paraId="3536C0BC" w14:textId="1AB76A9A" w:rsidR="00123E3D" w:rsidRPr="00123E3D" w:rsidRDefault="00123E3D" w:rsidP="00123E3D">
            <w:pPr>
              <w:pStyle w:val="cuatexto"/>
              <w:spacing w:line="240" w:lineRule="auto"/>
              <w:rPr>
                <w:szCs w:val="20"/>
                <w:lang w:val="es-ES" w:eastAsia="es-ES"/>
              </w:rPr>
            </w:pPr>
            <w:r w:rsidRPr="00123E3D">
              <w:rPr>
                <w:szCs w:val="20"/>
                <w:lang w:val="es-ES" w:eastAsia="es-ES"/>
              </w:rPr>
              <w:t>Más de 40.000 euros + IVA</w:t>
            </w:r>
          </w:p>
        </w:tc>
        <w:tc>
          <w:tcPr>
            <w:tcW w:w="1417" w:type="dxa"/>
            <w:tcBorders>
              <w:top w:val="single" w:sz="4" w:space="0" w:color="auto"/>
              <w:bottom w:val="single" w:sz="2" w:space="0" w:color="auto"/>
            </w:tcBorders>
            <w:vAlign w:val="bottom"/>
          </w:tcPr>
          <w:p w14:paraId="1461FB28" w14:textId="7A02E52E" w:rsidR="00123E3D" w:rsidRPr="00123E3D" w:rsidRDefault="00123E3D" w:rsidP="00123E3D">
            <w:pPr>
              <w:pStyle w:val="cuatexto"/>
              <w:spacing w:line="240" w:lineRule="auto"/>
              <w:jc w:val="right"/>
              <w:rPr>
                <w:szCs w:val="20"/>
                <w:lang w:val="es-ES" w:eastAsia="es-ES"/>
              </w:rPr>
            </w:pPr>
            <w:r w:rsidRPr="00123E3D">
              <w:rPr>
                <w:rFonts w:cs="Calibri"/>
                <w:color w:val="000000"/>
                <w:szCs w:val="20"/>
              </w:rPr>
              <w:t>10</w:t>
            </w:r>
          </w:p>
        </w:tc>
        <w:tc>
          <w:tcPr>
            <w:tcW w:w="1247" w:type="dxa"/>
            <w:tcBorders>
              <w:top w:val="single" w:sz="4" w:space="0" w:color="auto"/>
              <w:bottom w:val="single" w:sz="2" w:space="0" w:color="auto"/>
            </w:tcBorders>
            <w:vAlign w:val="bottom"/>
          </w:tcPr>
          <w:p w14:paraId="0DECF17F" w14:textId="7366B6F9" w:rsidR="00123E3D" w:rsidRPr="00123E3D" w:rsidRDefault="00123E3D" w:rsidP="00123E3D">
            <w:pPr>
              <w:pStyle w:val="cuatexto"/>
              <w:spacing w:line="240" w:lineRule="auto"/>
              <w:jc w:val="right"/>
              <w:rPr>
                <w:szCs w:val="20"/>
                <w:lang w:val="es-ES" w:eastAsia="es-ES"/>
              </w:rPr>
            </w:pPr>
            <w:r w:rsidRPr="00123E3D">
              <w:rPr>
                <w:rFonts w:cs="Calibri"/>
                <w:color w:val="000000"/>
                <w:szCs w:val="20"/>
              </w:rPr>
              <w:t xml:space="preserve">     1.213.642 </w:t>
            </w:r>
          </w:p>
        </w:tc>
      </w:tr>
      <w:tr w:rsidR="00123E3D" w:rsidRPr="00123E3D" w14:paraId="0703F354" w14:textId="77777777" w:rsidTr="00753938">
        <w:trPr>
          <w:trHeight w:val="198"/>
          <w:jc w:val="center"/>
        </w:trPr>
        <w:tc>
          <w:tcPr>
            <w:tcW w:w="5954" w:type="dxa"/>
            <w:tcBorders>
              <w:top w:val="single" w:sz="2" w:space="0" w:color="auto"/>
              <w:bottom w:val="single" w:sz="2" w:space="0" w:color="auto"/>
            </w:tcBorders>
            <w:shd w:val="clear" w:color="auto" w:fill="auto"/>
            <w:noWrap/>
            <w:vAlign w:val="center"/>
          </w:tcPr>
          <w:p w14:paraId="35A7831C" w14:textId="2C70AB3C" w:rsidR="00123E3D" w:rsidRPr="00123E3D" w:rsidRDefault="00123E3D" w:rsidP="00123E3D">
            <w:pPr>
              <w:pStyle w:val="cuatexto"/>
              <w:spacing w:line="240" w:lineRule="auto"/>
              <w:rPr>
                <w:szCs w:val="20"/>
                <w:lang w:val="es-ES" w:eastAsia="es-ES"/>
              </w:rPr>
            </w:pPr>
            <w:r w:rsidRPr="00123E3D">
              <w:rPr>
                <w:szCs w:val="20"/>
                <w:lang w:val="es-ES" w:eastAsia="es-ES"/>
              </w:rPr>
              <w:t>Entre 15.000</w:t>
            </w:r>
            <w:r>
              <w:rPr>
                <w:szCs w:val="20"/>
                <w:lang w:val="es-ES" w:eastAsia="es-ES"/>
              </w:rPr>
              <w:t xml:space="preserve"> euros </w:t>
            </w:r>
            <w:r w:rsidRPr="00123E3D">
              <w:rPr>
                <w:szCs w:val="20"/>
                <w:lang w:val="es-ES" w:eastAsia="es-ES"/>
              </w:rPr>
              <w:t>+</w:t>
            </w:r>
            <w:r w:rsidR="00905B3B">
              <w:rPr>
                <w:szCs w:val="20"/>
                <w:lang w:val="es-ES" w:eastAsia="es-ES"/>
              </w:rPr>
              <w:t xml:space="preserve"> </w:t>
            </w:r>
            <w:r w:rsidRPr="00123E3D">
              <w:rPr>
                <w:szCs w:val="20"/>
                <w:lang w:val="es-ES" w:eastAsia="es-ES"/>
              </w:rPr>
              <w:t xml:space="preserve">IVA y 40.000 </w:t>
            </w:r>
            <w:r>
              <w:rPr>
                <w:szCs w:val="20"/>
                <w:lang w:val="es-ES" w:eastAsia="es-ES"/>
              </w:rPr>
              <w:t xml:space="preserve">euros </w:t>
            </w:r>
            <w:r w:rsidRPr="00123E3D">
              <w:rPr>
                <w:szCs w:val="20"/>
                <w:lang w:val="es-ES" w:eastAsia="es-ES"/>
              </w:rPr>
              <w:t>+ IVA</w:t>
            </w:r>
          </w:p>
        </w:tc>
        <w:tc>
          <w:tcPr>
            <w:tcW w:w="1417" w:type="dxa"/>
            <w:tcBorders>
              <w:top w:val="single" w:sz="2" w:space="0" w:color="auto"/>
              <w:bottom w:val="single" w:sz="2" w:space="0" w:color="auto"/>
            </w:tcBorders>
            <w:vAlign w:val="bottom"/>
          </w:tcPr>
          <w:p w14:paraId="765DA87A" w14:textId="032CBA4E" w:rsidR="00123E3D" w:rsidRPr="00123E3D" w:rsidRDefault="00123E3D" w:rsidP="00123E3D">
            <w:pPr>
              <w:pStyle w:val="cuatexto"/>
              <w:spacing w:line="240" w:lineRule="auto"/>
              <w:jc w:val="right"/>
              <w:rPr>
                <w:rFonts w:cs="Calibri"/>
                <w:color w:val="000000"/>
                <w:szCs w:val="20"/>
              </w:rPr>
            </w:pPr>
            <w:r w:rsidRPr="00123E3D">
              <w:rPr>
                <w:rFonts w:cs="Calibri"/>
                <w:color w:val="000000"/>
                <w:szCs w:val="20"/>
              </w:rPr>
              <w:t>12</w:t>
            </w:r>
          </w:p>
        </w:tc>
        <w:tc>
          <w:tcPr>
            <w:tcW w:w="1247" w:type="dxa"/>
            <w:tcBorders>
              <w:top w:val="single" w:sz="2" w:space="0" w:color="auto"/>
              <w:bottom w:val="single" w:sz="2" w:space="0" w:color="auto"/>
            </w:tcBorders>
            <w:vAlign w:val="bottom"/>
          </w:tcPr>
          <w:p w14:paraId="02155253" w14:textId="6A7DE7CE" w:rsidR="00123E3D" w:rsidRPr="00123E3D" w:rsidRDefault="00123E3D" w:rsidP="00123E3D">
            <w:pPr>
              <w:pStyle w:val="cuatexto"/>
              <w:spacing w:line="240" w:lineRule="auto"/>
              <w:jc w:val="right"/>
              <w:rPr>
                <w:rFonts w:cs="Calibri"/>
                <w:color w:val="000000"/>
                <w:szCs w:val="20"/>
              </w:rPr>
            </w:pPr>
            <w:r w:rsidRPr="00123E3D">
              <w:rPr>
                <w:rFonts w:cs="Calibri"/>
                <w:color w:val="000000"/>
                <w:szCs w:val="20"/>
              </w:rPr>
              <w:t xml:space="preserve">         365.914 </w:t>
            </w:r>
          </w:p>
        </w:tc>
      </w:tr>
      <w:tr w:rsidR="00350D79" w:rsidRPr="00123E3D" w14:paraId="4FDB1B51" w14:textId="77777777" w:rsidTr="00753938">
        <w:trPr>
          <w:trHeight w:val="198"/>
          <w:jc w:val="center"/>
        </w:trPr>
        <w:tc>
          <w:tcPr>
            <w:tcW w:w="5954" w:type="dxa"/>
            <w:tcBorders>
              <w:top w:val="single" w:sz="2" w:space="0" w:color="auto"/>
              <w:bottom w:val="single" w:sz="4" w:space="0" w:color="auto"/>
            </w:tcBorders>
            <w:shd w:val="clear" w:color="auto" w:fill="auto"/>
            <w:noWrap/>
            <w:vAlign w:val="center"/>
          </w:tcPr>
          <w:p w14:paraId="0DD21D40" w14:textId="4687B80D" w:rsidR="00350D79" w:rsidRPr="00123E3D" w:rsidRDefault="00350D79" w:rsidP="00975257">
            <w:pPr>
              <w:pStyle w:val="cuatexto"/>
              <w:spacing w:line="240" w:lineRule="auto"/>
              <w:rPr>
                <w:szCs w:val="20"/>
                <w:lang w:val="es-ES" w:eastAsia="es-ES"/>
              </w:rPr>
            </w:pPr>
            <w:r w:rsidRPr="00123E3D">
              <w:rPr>
                <w:szCs w:val="20"/>
                <w:lang w:val="es-ES" w:eastAsia="es-ES"/>
              </w:rPr>
              <w:t>Menos de 15.000 euros + IVA</w:t>
            </w:r>
          </w:p>
        </w:tc>
        <w:tc>
          <w:tcPr>
            <w:tcW w:w="1417" w:type="dxa"/>
            <w:tcBorders>
              <w:top w:val="single" w:sz="2" w:space="0" w:color="auto"/>
              <w:bottom w:val="single" w:sz="4" w:space="0" w:color="auto"/>
            </w:tcBorders>
            <w:vAlign w:val="center"/>
          </w:tcPr>
          <w:p w14:paraId="42A5C36C" w14:textId="77777777" w:rsidR="00350D79" w:rsidRPr="00123E3D" w:rsidRDefault="00350D79" w:rsidP="00975257">
            <w:pPr>
              <w:pStyle w:val="cuatexto"/>
              <w:spacing w:line="240" w:lineRule="auto"/>
              <w:jc w:val="right"/>
              <w:rPr>
                <w:szCs w:val="20"/>
                <w:lang w:val="es-ES" w:eastAsia="es-ES"/>
              </w:rPr>
            </w:pPr>
            <w:r w:rsidRPr="00123E3D">
              <w:rPr>
                <w:rFonts w:cs="Calibri"/>
                <w:color w:val="000000"/>
                <w:szCs w:val="20"/>
              </w:rPr>
              <w:t>78</w:t>
            </w:r>
          </w:p>
        </w:tc>
        <w:tc>
          <w:tcPr>
            <w:tcW w:w="1247" w:type="dxa"/>
            <w:tcBorders>
              <w:top w:val="single" w:sz="2" w:space="0" w:color="auto"/>
              <w:bottom w:val="single" w:sz="4" w:space="0" w:color="auto"/>
            </w:tcBorders>
            <w:vAlign w:val="center"/>
          </w:tcPr>
          <w:p w14:paraId="6C46DBA6" w14:textId="77777777" w:rsidR="00350D79" w:rsidRPr="00123E3D" w:rsidRDefault="00350D79" w:rsidP="00975257">
            <w:pPr>
              <w:pStyle w:val="cuatexto"/>
              <w:spacing w:line="240" w:lineRule="auto"/>
              <w:jc w:val="right"/>
              <w:rPr>
                <w:szCs w:val="20"/>
                <w:lang w:val="es-ES" w:eastAsia="es-ES"/>
              </w:rPr>
            </w:pPr>
            <w:r w:rsidRPr="00123E3D">
              <w:rPr>
                <w:rFonts w:cs="Calibri"/>
                <w:color w:val="000000"/>
                <w:szCs w:val="20"/>
              </w:rPr>
              <w:t xml:space="preserve"> 401.587 </w:t>
            </w:r>
          </w:p>
        </w:tc>
      </w:tr>
      <w:tr w:rsidR="00350D79" w:rsidRPr="00123E3D" w14:paraId="786A1672" w14:textId="77777777" w:rsidTr="00753938">
        <w:trPr>
          <w:trHeight w:val="255"/>
          <w:jc w:val="center"/>
        </w:trPr>
        <w:tc>
          <w:tcPr>
            <w:tcW w:w="5954" w:type="dxa"/>
            <w:tcBorders>
              <w:top w:val="single" w:sz="4" w:space="0" w:color="auto"/>
              <w:bottom w:val="single" w:sz="4" w:space="0" w:color="auto"/>
            </w:tcBorders>
            <w:shd w:val="clear" w:color="auto" w:fill="FABF8F" w:themeFill="accent6" w:themeFillTint="99"/>
            <w:noWrap/>
            <w:vAlign w:val="center"/>
          </w:tcPr>
          <w:p w14:paraId="07464AFE" w14:textId="77777777" w:rsidR="00350D79" w:rsidRPr="00123E3D" w:rsidRDefault="00350D79" w:rsidP="00975257">
            <w:pPr>
              <w:pStyle w:val="cuatexto"/>
              <w:spacing w:line="240" w:lineRule="auto"/>
              <w:rPr>
                <w:rFonts w:cs="Arial"/>
                <w:szCs w:val="20"/>
                <w:lang w:val="es-ES" w:eastAsia="es-ES"/>
              </w:rPr>
            </w:pPr>
            <w:r w:rsidRPr="00123E3D">
              <w:rPr>
                <w:rFonts w:cs="Arial"/>
                <w:szCs w:val="20"/>
                <w:lang w:val="es-ES" w:eastAsia="es-ES"/>
              </w:rPr>
              <w:t>Total</w:t>
            </w:r>
          </w:p>
        </w:tc>
        <w:tc>
          <w:tcPr>
            <w:tcW w:w="1417" w:type="dxa"/>
            <w:tcBorders>
              <w:top w:val="single" w:sz="4" w:space="0" w:color="auto"/>
              <w:bottom w:val="single" w:sz="4" w:space="0" w:color="auto"/>
            </w:tcBorders>
            <w:shd w:val="clear" w:color="auto" w:fill="FABF8F" w:themeFill="accent6" w:themeFillTint="99"/>
            <w:vAlign w:val="center"/>
          </w:tcPr>
          <w:p w14:paraId="73F0DBAF" w14:textId="77777777" w:rsidR="00350D79" w:rsidRPr="00123E3D" w:rsidRDefault="00350D79" w:rsidP="00975257">
            <w:pPr>
              <w:pStyle w:val="cuatexto"/>
              <w:spacing w:line="240" w:lineRule="auto"/>
              <w:jc w:val="right"/>
              <w:rPr>
                <w:rFonts w:cs="Arial"/>
                <w:szCs w:val="20"/>
                <w:lang w:val="es-ES" w:eastAsia="es-ES"/>
              </w:rPr>
            </w:pPr>
            <w:r w:rsidRPr="00123E3D">
              <w:rPr>
                <w:rFonts w:cs="Arial"/>
                <w:szCs w:val="20"/>
                <w:lang w:val="es-ES" w:eastAsia="es-ES"/>
              </w:rPr>
              <w:t>100</w:t>
            </w:r>
          </w:p>
        </w:tc>
        <w:tc>
          <w:tcPr>
            <w:tcW w:w="1247" w:type="dxa"/>
            <w:tcBorders>
              <w:top w:val="single" w:sz="4" w:space="0" w:color="auto"/>
              <w:bottom w:val="single" w:sz="4" w:space="0" w:color="auto"/>
            </w:tcBorders>
            <w:shd w:val="clear" w:color="auto" w:fill="FABF8F" w:themeFill="accent6" w:themeFillTint="99"/>
            <w:vAlign w:val="center"/>
          </w:tcPr>
          <w:p w14:paraId="7A28B2AB" w14:textId="77777777" w:rsidR="00350D79" w:rsidRPr="00123E3D" w:rsidRDefault="00350D79" w:rsidP="00975257">
            <w:pPr>
              <w:pStyle w:val="cuatexto"/>
              <w:spacing w:line="240" w:lineRule="auto"/>
              <w:jc w:val="right"/>
              <w:rPr>
                <w:rFonts w:cs="Arial"/>
                <w:bCs/>
                <w:color w:val="000000"/>
                <w:szCs w:val="20"/>
              </w:rPr>
            </w:pPr>
            <w:r w:rsidRPr="00123E3D">
              <w:rPr>
                <w:rFonts w:cs="Arial"/>
                <w:bCs/>
                <w:color w:val="000000"/>
                <w:szCs w:val="20"/>
              </w:rPr>
              <w:t xml:space="preserve"> 1.981.143 </w:t>
            </w:r>
          </w:p>
        </w:tc>
      </w:tr>
    </w:tbl>
    <w:p w14:paraId="4C98C157" w14:textId="5FE9E386" w:rsidR="00FA4D96" w:rsidRPr="001510B7" w:rsidRDefault="00350D79" w:rsidP="00FC5F2D">
      <w:pPr>
        <w:pStyle w:val="texto"/>
        <w:spacing w:before="240" w:after="240"/>
      </w:pPr>
      <w:r>
        <w:lastRenderedPageBreak/>
        <w:t xml:space="preserve">Hemos </w:t>
      </w:r>
      <w:r w:rsidR="00DA7F1A" w:rsidRPr="00DA7F1A">
        <w:t>analizado</w:t>
      </w:r>
      <w:r w:rsidR="00DA7F1A">
        <w:t xml:space="preserve"> </w:t>
      </w:r>
      <w:r w:rsidR="00772115">
        <w:t xml:space="preserve">una muestra </w:t>
      </w:r>
      <w:r w:rsidR="00B52345">
        <w:t xml:space="preserve">de 23 contratistas, incluyendo </w:t>
      </w:r>
      <w:r w:rsidR="00772115">
        <w:t xml:space="preserve">todos </w:t>
      </w:r>
      <w:r w:rsidR="00B52345">
        <w:t>aquellos</w:t>
      </w:r>
      <w:r w:rsidR="00772115">
        <w:t xml:space="preserve"> con los que se ha realizado un gasto superior a 15.000 euros </w:t>
      </w:r>
      <w:r w:rsidR="00B52345">
        <w:t xml:space="preserve">más IVA en el ejercicio. El gasto correspondiente a esta muestra es de 1,60 millones, equivalente al </w:t>
      </w:r>
      <w:r w:rsidR="00B52345" w:rsidRPr="001510B7">
        <w:t>81 por ciento del total del capítulo.</w:t>
      </w:r>
    </w:p>
    <w:p w14:paraId="2ACA824B" w14:textId="375FBA91" w:rsidR="0028084B" w:rsidRDefault="001510B7" w:rsidP="00FC5F2D">
      <w:pPr>
        <w:pStyle w:val="texto"/>
        <w:spacing w:before="240" w:after="240"/>
      </w:pPr>
      <w:r w:rsidRPr="001510B7">
        <w:t xml:space="preserve">Las </w:t>
      </w:r>
      <w:r>
        <w:t xml:space="preserve">principales </w:t>
      </w:r>
      <w:r w:rsidRPr="001510B7">
        <w:t xml:space="preserve">conclusiones </w:t>
      </w:r>
      <w:r w:rsidR="007F7DE8">
        <w:t>de este análisis</w:t>
      </w:r>
      <w:r w:rsidRPr="001510B7">
        <w:t xml:space="preserve"> se presentan en la sección ‘Fundamento de la opinión desfavorable’ de este informe.</w:t>
      </w:r>
    </w:p>
    <w:p w14:paraId="3490E56C" w14:textId="31F129DE" w:rsidR="00350D79" w:rsidRPr="00AC0E66" w:rsidRDefault="00350D79" w:rsidP="00AC0E66">
      <w:pPr>
        <w:pStyle w:val="texto"/>
        <w:tabs>
          <w:tab w:val="clear" w:pos="2835"/>
          <w:tab w:val="clear" w:pos="3969"/>
          <w:tab w:val="clear" w:pos="5103"/>
          <w:tab w:val="clear" w:pos="6237"/>
          <w:tab w:val="clear" w:pos="7371"/>
          <w:tab w:val="left" w:pos="480"/>
          <w:tab w:val="num" w:pos="644"/>
          <w:tab w:val="num" w:pos="720"/>
          <w:tab w:val="num" w:pos="786"/>
          <w:tab w:val="num" w:pos="1111"/>
          <w:tab w:val="num" w:pos="1320"/>
          <w:tab w:val="num" w:pos="5606"/>
        </w:tabs>
        <w:spacing w:before="240" w:after="240"/>
        <w:ind w:firstLine="0"/>
        <w:rPr>
          <w:rFonts w:ascii="Arial" w:hAnsi="Arial" w:cs="Arial"/>
          <w:i/>
          <w:color w:val="000000" w:themeColor="text1"/>
          <w:spacing w:val="2"/>
          <w:sz w:val="25"/>
          <w:szCs w:val="25"/>
        </w:rPr>
      </w:pPr>
      <w:r w:rsidRPr="00AC0E66">
        <w:rPr>
          <w:rFonts w:ascii="Arial" w:hAnsi="Arial" w:cs="Arial"/>
          <w:i/>
          <w:color w:val="000000" w:themeColor="text1"/>
          <w:spacing w:val="2"/>
          <w:sz w:val="25"/>
          <w:szCs w:val="25"/>
        </w:rPr>
        <w:t>Publicación de las contrataciones</w:t>
      </w:r>
    </w:p>
    <w:p w14:paraId="06B72B59" w14:textId="09A928F1" w:rsidR="00364C22" w:rsidRDefault="00350D79" w:rsidP="004B769D">
      <w:pPr>
        <w:pStyle w:val="texto"/>
        <w:tabs>
          <w:tab w:val="clear" w:pos="2835"/>
          <w:tab w:val="clear" w:pos="3969"/>
          <w:tab w:val="clear" w:pos="5103"/>
          <w:tab w:val="clear" w:pos="6237"/>
          <w:tab w:val="clear" w:pos="7371"/>
        </w:tabs>
        <w:spacing w:before="240"/>
        <w:rPr>
          <w:rFonts w:cs="Arial"/>
        </w:rPr>
      </w:pPr>
      <w:r>
        <w:rPr>
          <w:rFonts w:cs="Arial"/>
        </w:rPr>
        <w:t xml:space="preserve">El ayuntamiento publicó las relaciones de contratos </w:t>
      </w:r>
      <w:r w:rsidR="007F7DE8">
        <w:rPr>
          <w:rFonts w:cs="Arial"/>
        </w:rPr>
        <w:t xml:space="preserve">adjudicados </w:t>
      </w:r>
      <w:r w:rsidR="0073598A">
        <w:rPr>
          <w:rFonts w:cs="Arial"/>
        </w:rPr>
        <w:t xml:space="preserve">a </w:t>
      </w:r>
      <w:r w:rsidR="007F7DE8">
        <w:rPr>
          <w:rFonts w:cs="Arial"/>
        </w:rPr>
        <w:t xml:space="preserve">través del régimen especial para contratos de </w:t>
      </w:r>
      <w:r>
        <w:rPr>
          <w:rFonts w:cs="Arial"/>
        </w:rPr>
        <w:t>menor cuantía en el Portal de Contratación de Navarra, aunque no con la periodicidad trimestral exigida por la LFCP.</w:t>
      </w:r>
    </w:p>
    <w:p w14:paraId="301CA9C0" w14:textId="1FCF44FD" w:rsidR="00413930" w:rsidRPr="00E118E5" w:rsidRDefault="00181479" w:rsidP="00E118E5">
      <w:pPr>
        <w:pStyle w:val="texto"/>
        <w:spacing w:before="240" w:after="240"/>
        <w:ind w:firstLine="0"/>
        <w:rPr>
          <w:rFonts w:ascii="Arial" w:hAnsi="Arial" w:cs="Arial"/>
          <w:i/>
          <w:sz w:val="25"/>
          <w:szCs w:val="25"/>
        </w:rPr>
      </w:pPr>
      <w:r w:rsidRPr="00E118E5">
        <w:rPr>
          <w:rFonts w:ascii="Arial" w:hAnsi="Arial" w:cs="Arial"/>
          <w:i/>
          <w:sz w:val="25"/>
          <w:szCs w:val="25"/>
        </w:rPr>
        <w:t>4</w:t>
      </w:r>
      <w:r w:rsidR="00FC5F2D" w:rsidRPr="00E118E5">
        <w:rPr>
          <w:rFonts w:ascii="Arial" w:hAnsi="Arial" w:cs="Arial"/>
          <w:i/>
          <w:sz w:val="25"/>
          <w:szCs w:val="25"/>
        </w:rPr>
        <w:t>.2.3</w:t>
      </w:r>
      <w:r w:rsidR="00413930" w:rsidRPr="00E118E5">
        <w:rPr>
          <w:rFonts w:ascii="Arial" w:hAnsi="Arial" w:cs="Arial"/>
          <w:i/>
          <w:sz w:val="25"/>
          <w:szCs w:val="25"/>
        </w:rPr>
        <w:t xml:space="preserve"> Prestaciones con contrato vencido</w:t>
      </w:r>
    </w:p>
    <w:p w14:paraId="2EDF8196" w14:textId="67B212DA" w:rsidR="00364C22" w:rsidRPr="00DC2B6C" w:rsidRDefault="00413930" w:rsidP="00AC0E66">
      <w:pPr>
        <w:pStyle w:val="texto"/>
        <w:spacing w:before="120" w:after="240"/>
      </w:pPr>
      <w:r>
        <w:t>Según la información facilitad</w:t>
      </w:r>
      <w:r w:rsidR="004052D9">
        <w:t>a por el ayuntamiento, en 2022 existían nueve contratos cuya duración máxima (incluidas las prórrogas) había sido superada y no habían sido licitados. Se trata de los siguientes:</w:t>
      </w:r>
      <w:r>
        <w:t xml:space="preserve"> </w:t>
      </w:r>
    </w:p>
    <w:tbl>
      <w:tblPr>
        <w:tblW w:w="5000" w:type="pct"/>
        <w:jc w:val="center"/>
        <w:tblCellMar>
          <w:left w:w="70" w:type="dxa"/>
          <w:right w:w="70" w:type="dxa"/>
        </w:tblCellMar>
        <w:tblLook w:val="04A0" w:firstRow="1" w:lastRow="0" w:firstColumn="1" w:lastColumn="0" w:noHBand="0" w:noVBand="1"/>
      </w:tblPr>
      <w:tblGrid>
        <w:gridCol w:w="4568"/>
        <w:gridCol w:w="796"/>
        <w:gridCol w:w="1854"/>
        <w:gridCol w:w="1571"/>
      </w:tblGrid>
      <w:tr w:rsidR="00EF573F" w:rsidRPr="00EF573F" w14:paraId="39EC3738" w14:textId="77777777" w:rsidTr="00EF573F">
        <w:trPr>
          <w:trHeight w:val="255"/>
          <w:jc w:val="center"/>
        </w:trPr>
        <w:tc>
          <w:tcPr>
            <w:tcW w:w="4537" w:type="dxa"/>
            <w:tcBorders>
              <w:top w:val="single" w:sz="4" w:space="0" w:color="auto"/>
              <w:bottom w:val="single" w:sz="4" w:space="0" w:color="auto"/>
            </w:tcBorders>
            <w:shd w:val="clear" w:color="auto" w:fill="FABF8F" w:themeFill="accent6" w:themeFillTint="99"/>
            <w:noWrap/>
            <w:vAlign w:val="center"/>
          </w:tcPr>
          <w:p w14:paraId="2C1F322B" w14:textId="3ED8CC61" w:rsidR="00EF573F" w:rsidRPr="00EF573F" w:rsidRDefault="00EF573F" w:rsidP="007F7DE8">
            <w:pPr>
              <w:spacing w:after="0"/>
              <w:ind w:right="-78" w:firstLine="0"/>
              <w:jc w:val="left"/>
              <w:rPr>
                <w:rFonts w:ascii="Arial" w:hAnsi="Arial" w:cs="Arial"/>
                <w:sz w:val="18"/>
                <w:szCs w:val="18"/>
                <w:lang w:val="es-ES" w:eastAsia="es-ES"/>
              </w:rPr>
            </w:pPr>
            <w:r w:rsidRPr="00EF573F">
              <w:rPr>
                <w:rFonts w:ascii="Arial" w:hAnsi="Arial" w:cs="Arial"/>
                <w:sz w:val="18"/>
                <w:szCs w:val="18"/>
                <w:lang w:val="es-ES" w:eastAsia="es-ES"/>
              </w:rPr>
              <w:t>Objeto del contrato</w:t>
            </w:r>
            <w:r w:rsidRPr="00EF573F">
              <w:rPr>
                <w:rFonts w:ascii="Arial" w:hAnsi="Arial" w:cs="Arial"/>
                <w:sz w:val="18"/>
                <w:szCs w:val="18"/>
                <w:vertAlign w:val="superscript"/>
                <w:lang w:val="es-ES" w:eastAsia="es-ES"/>
              </w:rPr>
              <w:t>1</w:t>
            </w:r>
          </w:p>
        </w:tc>
        <w:tc>
          <w:tcPr>
            <w:tcW w:w="708" w:type="dxa"/>
            <w:tcBorders>
              <w:top w:val="single" w:sz="4" w:space="0" w:color="auto"/>
              <w:bottom w:val="single" w:sz="4" w:space="0" w:color="auto"/>
            </w:tcBorders>
            <w:shd w:val="clear" w:color="auto" w:fill="FABF8F" w:themeFill="accent6" w:themeFillTint="99"/>
            <w:noWrap/>
            <w:vAlign w:val="center"/>
          </w:tcPr>
          <w:p w14:paraId="3DB62E1A" w14:textId="77777777" w:rsidR="00EF573F" w:rsidRDefault="00EF573F" w:rsidP="00596510">
            <w:pPr>
              <w:spacing w:after="0"/>
              <w:ind w:left="-72" w:right="-66" w:firstLine="0"/>
              <w:jc w:val="right"/>
              <w:rPr>
                <w:rFonts w:ascii="Arial" w:hAnsi="Arial" w:cs="Arial"/>
                <w:sz w:val="18"/>
                <w:szCs w:val="18"/>
                <w:lang w:val="es-ES" w:eastAsia="es-ES"/>
              </w:rPr>
            </w:pPr>
            <w:r w:rsidRPr="00EF573F">
              <w:rPr>
                <w:rFonts w:ascii="Arial" w:hAnsi="Arial" w:cs="Arial"/>
                <w:sz w:val="18"/>
                <w:szCs w:val="18"/>
                <w:lang w:val="es-ES" w:eastAsia="es-ES"/>
              </w:rPr>
              <w:t xml:space="preserve">Gasto </w:t>
            </w:r>
          </w:p>
          <w:p w14:paraId="34B5305D" w14:textId="77777777" w:rsidR="00EF573F" w:rsidRDefault="00EF573F" w:rsidP="00596510">
            <w:pPr>
              <w:spacing w:after="0"/>
              <w:ind w:left="-72" w:right="-66" w:firstLine="0"/>
              <w:jc w:val="right"/>
              <w:rPr>
                <w:rFonts w:ascii="Arial" w:hAnsi="Arial" w:cs="Arial"/>
                <w:sz w:val="18"/>
                <w:szCs w:val="18"/>
                <w:lang w:val="es-ES" w:eastAsia="es-ES"/>
              </w:rPr>
            </w:pPr>
            <w:r w:rsidRPr="00EF573F">
              <w:rPr>
                <w:rFonts w:ascii="Arial" w:hAnsi="Arial" w:cs="Arial"/>
                <w:sz w:val="18"/>
                <w:szCs w:val="18"/>
                <w:lang w:val="es-ES" w:eastAsia="es-ES"/>
              </w:rPr>
              <w:t xml:space="preserve">abonado </w:t>
            </w:r>
          </w:p>
          <w:p w14:paraId="43D46846" w14:textId="2EA96C87" w:rsidR="00EF573F" w:rsidRPr="00EF573F" w:rsidRDefault="00EF573F" w:rsidP="00596510">
            <w:pPr>
              <w:spacing w:after="0"/>
              <w:ind w:left="-72" w:right="-66" w:firstLine="0"/>
              <w:jc w:val="right"/>
              <w:rPr>
                <w:rFonts w:ascii="Arial" w:hAnsi="Arial" w:cs="Arial"/>
                <w:sz w:val="18"/>
                <w:szCs w:val="18"/>
                <w:lang w:val="es-ES" w:eastAsia="es-ES"/>
              </w:rPr>
            </w:pPr>
            <w:r w:rsidRPr="00EF573F">
              <w:rPr>
                <w:rFonts w:ascii="Arial" w:hAnsi="Arial" w:cs="Arial"/>
                <w:sz w:val="18"/>
                <w:szCs w:val="18"/>
                <w:lang w:val="es-ES" w:eastAsia="es-ES"/>
              </w:rPr>
              <w:t>en 2022</w:t>
            </w:r>
          </w:p>
        </w:tc>
        <w:tc>
          <w:tcPr>
            <w:tcW w:w="1842" w:type="dxa"/>
            <w:tcBorders>
              <w:top w:val="single" w:sz="4" w:space="0" w:color="auto"/>
              <w:bottom w:val="single" w:sz="4" w:space="0" w:color="auto"/>
            </w:tcBorders>
            <w:shd w:val="clear" w:color="auto" w:fill="FABF8F" w:themeFill="accent6" w:themeFillTint="99"/>
            <w:vAlign w:val="center"/>
          </w:tcPr>
          <w:p w14:paraId="12FE17C5" w14:textId="27F31026" w:rsidR="00EF573F" w:rsidRPr="00EF573F" w:rsidRDefault="00EF573F" w:rsidP="007135BF">
            <w:pPr>
              <w:spacing w:after="0"/>
              <w:ind w:left="-72" w:firstLine="0"/>
              <w:jc w:val="right"/>
              <w:rPr>
                <w:rFonts w:ascii="Arial" w:hAnsi="Arial" w:cs="Arial"/>
                <w:sz w:val="18"/>
                <w:szCs w:val="18"/>
                <w:lang w:val="es-ES" w:eastAsia="es-ES"/>
              </w:rPr>
            </w:pPr>
            <w:r w:rsidRPr="00EF573F">
              <w:rPr>
                <w:rFonts w:ascii="Arial" w:hAnsi="Arial" w:cs="Arial"/>
                <w:sz w:val="18"/>
                <w:szCs w:val="18"/>
                <w:lang w:val="es-ES" w:eastAsia="es-ES"/>
              </w:rPr>
              <w:t>Gasto acumulado</w:t>
            </w:r>
          </w:p>
          <w:p w14:paraId="38E29338" w14:textId="77777777" w:rsidR="00EF573F" w:rsidRPr="00EF573F" w:rsidRDefault="00EF573F" w:rsidP="00596510">
            <w:pPr>
              <w:spacing w:after="0"/>
              <w:ind w:left="-72" w:firstLine="0"/>
              <w:jc w:val="right"/>
              <w:rPr>
                <w:rFonts w:ascii="Arial" w:hAnsi="Arial" w:cs="Arial"/>
                <w:sz w:val="18"/>
                <w:szCs w:val="18"/>
                <w:lang w:val="es-ES" w:eastAsia="es-ES"/>
              </w:rPr>
            </w:pPr>
            <w:r w:rsidRPr="00EF573F">
              <w:rPr>
                <w:rFonts w:ascii="Arial" w:hAnsi="Arial" w:cs="Arial"/>
                <w:sz w:val="18"/>
                <w:szCs w:val="18"/>
                <w:lang w:val="es-ES" w:eastAsia="es-ES"/>
              </w:rPr>
              <w:t xml:space="preserve">desde fin contrato </w:t>
            </w:r>
          </w:p>
          <w:p w14:paraId="67369D17" w14:textId="77777777" w:rsidR="00EF573F" w:rsidRPr="00EF573F" w:rsidRDefault="00EF573F" w:rsidP="00596510">
            <w:pPr>
              <w:spacing w:after="0"/>
              <w:ind w:left="-72" w:firstLine="0"/>
              <w:jc w:val="right"/>
              <w:rPr>
                <w:rFonts w:ascii="Arial" w:hAnsi="Arial" w:cs="Arial"/>
                <w:sz w:val="18"/>
                <w:szCs w:val="18"/>
                <w:lang w:val="es-ES" w:eastAsia="es-ES"/>
              </w:rPr>
            </w:pPr>
            <w:r w:rsidRPr="00EF573F">
              <w:rPr>
                <w:rFonts w:ascii="Arial" w:hAnsi="Arial" w:cs="Arial"/>
                <w:sz w:val="18"/>
                <w:szCs w:val="18"/>
                <w:lang w:val="es-ES" w:eastAsia="es-ES"/>
              </w:rPr>
              <w:t>hasta 31/12/20222</w:t>
            </w:r>
          </w:p>
        </w:tc>
        <w:tc>
          <w:tcPr>
            <w:tcW w:w="1560" w:type="dxa"/>
            <w:tcBorders>
              <w:top w:val="single" w:sz="4" w:space="0" w:color="auto"/>
              <w:bottom w:val="single" w:sz="4" w:space="0" w:color="auto"/>
            </w:tcBorders>
            <w:shd w:val="clear" w:color="auto" w:fill="FABF8F" w:themeFill="accent6" w:themeFillTint="99"/>
            <w:vAlign w:val="center"/>
          </w:tcPr>
          <w:p w14:paraId="019392BB" w14:textId="77777777" w:rsidR="00EF573F" w:rsidRDefault="00EF573F" w:rsidP="00596510">
            <w:pPr>
              <w:spacing w:after="0"/>
              <w:ind w:left="-72" w:firstLine="0"/>
              <w:jc w:val="right"/>
              <w:rPr>
                <w:rFonts w:ascii="Arial" w:hAnsi="Arial" w:cs="Arial"/>
                <w:sz w:val="18"/>
                <w:szCs w:val="18"/>
                <w:lang w:val="es-ES" w:eastAsia="es-ES"/>
              </w:rPr>
            </w:pPr>
            <w:r w:rsidRPr="00EF573F">
              <w:rPr>
                <w:rFonts w:ascii="Arial" w:hAnsi="Arial" w:cs="Arial"/>
                <w:sz w:val="18"/>
                <w:szCs w:val="18"/>
                <w:lang w:val="es-ES" w:eastAsia="es-ES"/>
              </w:rPr>
              <w:t>Fecha</w:t>
            </w:r>
            <w:r>
              <w:rPr>
                <w:rFonts w:ascii="Arial" w:hAnsi="Arial" w:cs="Arial"/>
                <w:sz w:val="18"/>
                <w:szCs w:val="18"/>
                <w:lang w:val="es-ES" w:eastAsia="es-ES"/>
              </w:rPr>
              <w:t xml:space="preserve"> </w:t>
            </w:r>
            <w:r w:rsidRPr="00EF573F">
              <w:rPr>
                <w:rFonts w:ascii="Arial" w:hAnsi="Arial" w:cs="Arial"/>
                <w:sz w:val="18"/>
                <w:szCs w:val="18"/>
                <w:lang w:val="es-ES" w:eastAsia="es-ES"/>
              </w:rPr>
              <w:t xml:space="preserve">fin </w:t>
            </w:r>
          </w:p>
          <w:p w14:paraId="00D657A0" w14:textId="64F5C168" w:rsidR="00EF573F" w:rsidRPr="00EF573F" w:rsidRDefault="00EF573F" w:rsidP="00EF573F">
            <w:pPr>
              <w:spacing w:after="0"/>
              <w:ind w:left="-72" w:firstLine="0"/>
              <w:jc w:val="right"/>
              <w:rPr>
                <w:rFonts w:ascii="Arial" w:hAnsi="Arial" w:cs="Arial"/>
                <w:sz w:val="18"/>
                <w:szCs w:val="18"/>
                <w:lang w:val="es-ES" w:eastAsia="es-ES"/>
              </w:rPr>
            </w:pPr>
            <w:r w:rsidRPr="00EF573F">
              <w:rPr>
                <w:rFonts w:ascii="Arial" w:hAnsi="Arial" w:cs="Arial"/>
                <w:sz w:val="18"/>
                <w:szCs w:val="18"/>
                <w:lang w:val="es-ES" w:eastAsia="es-ES"/>
              </w:rPr>
              <w:t>Contrato</w:t>
            </w:r>
            <w:r>
              <w:rPr>
                <w:rFonts w:ascii="Arial" w:hAnsi="Arial" w:cs="Arial"/>
                <w:sz w:val="18"/>
                <w:szCs w:val="18"/>
                <w:lang w:val="es-ES" w:eastAsia="es-ES"/>
              </w:rPr>
              <w:t xml:space="preserve"> </w:t>
            </w:r>
            <w:r w:rsidRPr="00EF573F">
              <w:rPr>
                <w:rFonts w:ascii="Arial" w:hAnsi="Arial" w:cs="Arial"/>
                <w:sz w:val="18"/>
                <w:szCs w:val="18"/>
                <w:lang w:val="es-ES" w:eastAsia="es-ES"/>
              </w:rPr>
              <w:t>(incluidas prórrogas)</w:t>
            </w:r>
          </w:p>
        </w:tc>
      </w:tr>
      <w:tr w:rsidR="00EF573F" w:rsidRPr="00175746" w14:paraId="187E3CCD" w14:textId="77777777" w:rsidTr="00EF573F">
        <w:trPr>
          <w:trHeight w:val="227"/>
          <w:jc w:val="center"/>
        </w:trPr>
        <w:tc>
          <w:tcPr>
            <w:tcW w:w="4537" w:type="dxa"/>
            <w:tcBorders>
              <w:top w:val="single" w:sz="4" w:space="0" w:color="auto"/>
              <w:bottom w:val="single" w:sz="2" w:space="0" w:color="auto"/>
            </w:tcBorders>
            <w:shd w:val="clear" w:color="auto" w:fill="auto"/>
            <w:noWrap/>
            <w:vAlign w:val="bottom"/>
          </w:tcPr>
          <w:p w14:paraId="360F2B9F" w14:textId="64F70069" w:rsidR="00EF573F" w:rsidRPr="00175746" w:rsidRDefault="00EF573F" w:rsidP="00596510">
            <w:pPr>
              <w:pStyle w:val="texto"/>
              <w:spacing w:after="0" w:line="240" w:lineRule="atLeast"/>
              <w:ind w:firstLine="0"/>
              <w:jc w:val="left"/>
              <w:rPr>
                <w:rFonts w:ascii="Arial Narrow" w:hAnsi="Arial Narrow"/>
                <w:sz w:val="20"/>
                <w:szCs w:val="20"/>
                <w:lang w:val="es-ES"/>
              </w:rPr>
            </w:pPr>
            <w:r w:rsidRPr="00175746">
              <w:rPr>
                <w:rFonts w:ascii="Arial Narrow" w:hAnsi="Arial Narrow" w:cs="Calibri"/>
                <w:color w:val="000000"/>
                <w:sz w:val="20"/>
                <w:szCs w:val="20"/>
              </w:rPr>
              <w:t>Conserjería y limpieza de las piscinas (proveedor C)</w:t>
            </w:r>
          </w:p>
        </w:tc>
        <w:tc>
          <w:tcPr>
            <w:tcW w:w="708" w:type="dxa"/>
            <w:tcBorders>
              <w:top w:val="single" w:sz="4" w:space="0" w:color="auto"/>
              <w:bottom w:val="single" w:sz="2" w:space="0" w:color="auto"/>
            </w:tcBorders>
            <w:shd w:val="clear" w:color="auto" w:fill="auto"/>
            <w:noWrap/>
            <w:vAlign w:val="bottom"/>
          </w:tcPr>
          <w:p w14:paraId="7F09549D" w14:textId="77777777" w:rsidR="00EF573F" w:rsidRPr="00175746" w:rsidRDefault="00EF573F" w:rsidP="00596510">
            <w:pPr>
              <w:spacing w:after="0" w:line="240" w:lineRule="atLeast"/>
              <w:ind w:firstLine="0"/>
              <w:jc w:val="right"/>
              <w:rPr>
                <w:rFonts w:ascii="Arial Narrow" w:hAnsi="Arial Narrow" w:cs="Arial"/>
              </w:rPr>
            </w:pPr>
            <w:r w:rsidRPr="00175746">
              <w:rPr>
                <w:rFonts w:ascii="Arial Narrow" w:hAnsi="Arial Narrow" w:cs="Calibri"/>
                <w:bCs/>
                <w:color w:val="000000"/>
              </w:rPr>
              <w:t>99.795</w:t>
            </w:r>
          </w:p>
        </w:tc>
        <w:tc>
          <w:tcPr>
            <w:tcW w:w="1842" w:type="dxa"/>
            <w:tcBorders>
              <w:top w:val="single" w:sz="4" w:space="0" w:color="auto"/>
              <w:bottom w:val="single" w:sz="2" w:space="0" w:color="auto"/>
            </w:tcBorders>
            <w:shd w:val="clear" w:color="auto" w:fill="auto"/>
            <w:vAlign w:val="bottom"/>
          </w:tcPr>
          <w:p w14:paraId="240013C8" w14:textId="77777777" w:rsidR="00EF573F" w:rsidRPr="00175746" w:rsidRDefault="00EF573F" w:rsidP="00596510">
            <w:pPr>
              <w:spacing w:after="0" w:line="240" w:lineRule="atLeast"/>
              <w:ind w:firstLine="0"/>
              <w:jc w:val="right"/>
              <w:rPr>
                <w:rFonts w:ascii="Arial Narrow" w:hAnsi="Arial Narrow" w:cs="Arial"/>
              </w:rPr>
            </w:pPr>
            <w:r w:rsidRPr="00175746">
              <w:rPr>
                <w:rFonts w:ascii="Arial Narrow" w:hAnsi="Arial Narrow" w:cs="Calibri"/>
                <w:color w:val="000000"/>
              </w:rPr>
              <w:t>255.275</w:t>
            </w:r>
          </w:p>
        </w:tc>
        <w:tc>
          <w:tcPr>
            <w:tcW w:w="1560" w:type="dxa"/>
            <w:tcBorders>
              <w:top w:val="single" w:sz="4" w:space="0" w:color="auto"/>
              <w:bottom w:val="single" w:sz="2" w:space="0" w:color="auto"/>
            </w:tcBorders>
            <w:shd w:val="clear" w:color="auto" w:fill="auto"/>
            <w:vAlign w:val="bottom"/>
          </w:tcPr>
          <w:p w14:paraId="510A702D" w14:textId="77777777" w:rsidR="00EF573F" w:rsidRPr="00175746" w:rsidRDefault="00EF573F" w:rsidP="00596510">
            <w:pPr>
              <w:spacing w:after="0" w:line="240" w:lineRule="atLeast"/>
              <w:ind w:firstLine="0"/>
              <w:jc w:val="right"/>
              <w:rPr>
                <w:rFonts w:ascii="Arial Narrow" w:hAnsi="Arial Narrow" w:cs="Arial"/>
              </w:rPr>
            </w:pPr>
            <w:r w:rsidRPr="00175746">
              <w:rPr>
                <w:rFonts w:ascii="Arial Narrow" w:hAnsi="Arial Narrow" w:cs="Calibri"/>
                <w:color w:val="000000"/>
              </w:rPr>
              <w:t>01/06/2020</w:t>
            </w:r>
          </w:p>
        </w:tc>
      </w:tr>
      <w:tr w:rsidR="00EF573F" w:rsidRPr="00175746" w14:paraId="576CFD74" w14:textId="77777777" w:rsidTr="00EF573F">
        <w:trPr>
          <w:trHeight w:val="227"/>
          <w:jc w:val="center"/>
        </w:trPr>
        <w:tc>
          <w:tcPr>
            <w:tcW w:w="4537" w:type="dxa"/>
            <w:tcBorders>
              <w:top w:val="single" w:sz="2" w:space="0" w:color="auto"/>
              <w:bottom w:val="single" w:sz="2" w:space="0" w:color="auto"/>
            </w:tcBorders>
            <w:shd w:val="clear" w:color="auto" w:fill="auto"/>
            <w:noWrap/>
            <w:vAlign w:val="bottom"/>
          </w:tcPr>
          <w:p w14:paraId="3DEF3EC4" w14:textId="41911740" w:rsidR="00EF573F" w:rsidRPr="00175746" w:rsidRDefault="00EF573F" w:rsidP="00596510">
            <w:pPr>
              <w:pStyle w:val="texto"/>
              <w:spacing w:after="0" w:line="240" w:lineRule="atLeast"/>
              <w:ind w:firstLine="0"/>
              <w:jc w:val="left"/>
              <w:rPr>
                <w:rFonts w:ascii="Arial Narrow" w:hAnsi="Arial Narrow"/>
                <w:sz w:val="20"/>
                <w:szCs w:val="20"/>
                <w:lang w:val="es-ES"/>
              </w:rPr>
            </w:pPr>
            <w:r w:rsidRPr="00175746">
              <w:rPr>
                <w:rFonts w:ascii="Arial Narrow" w:hAnsi="Arial Narrow" w:cs="Calibri"/>
                <w:color w:val="000000"/>
                <w:sz w:val="20"/>
                <w:szCs w:val="20"/>
              </w:rPr>
              <w:t>Monitores deportivos invierno</w:t>
            </w:r>
          </w:p>
        </w:tc>
        <w:tc>
          <w:tcPr>
            <w:tcW w:w="708" w:type="dxa"/>
            <w:tcBorders>
              <w:top w:val="single" w:sz="2" w:space="0" w:color="auto"/>
              <w:bottom w:val="single" w:sz="2" w:space="0" w:color="auto"/>
            </w:tcBorders>
            <w:shd w:val="clear" w:color="auto" w:fill="auto"/>
            <w:noWrap/>
            <w:vAlign w:val="bottom"/>
          </w:tcPr>
          <w:p w14:paraId="1E47CB2F" w14:textId="77777777" w:rsidR="00EF573F" w:rsidRPr="00175746" w:rsidRDefault="00EF573F" w:rsidP="00596510">
            <w:pPr>
              <w:spacing w:after="0" w:line="240" w:lineRule="atLeast"/>
              <w:ind w:firstLine="0"/>
              <w:jc w:val="right"/>
              <w:rPr>
                <w:rFonts w:ascii="Arial Narrow" w:hAnsi="Arial Narrow" w:cs="Arial"/>
              </w:rPr>
            </w:pPr>
            <w:r w:rsidRPr="00175746">
              <w:rPr>
                <w:rFonts w:ascii="Arial Narrow" w:hAnsi="Arial Narrow" w:cs="Calibri"/>
                <w:bCs/>
                <w:color w:val="000000"/>
              </w:rPr>
              <w:t>68.573</w:t>
            </w:r>
          </w:p>
        </w:tc>
        <w:tc>
          <w:tcPr>
            <w:tcW w:w="1842" w:type="dxa"/>
            <w:tcBorders>
              <w:top w:val="single" w:sz="2" w:space="0" w:color="auto"/>
              <w:bottom w:val="single" w:sz="2" w:space="0" w:color="auto"/>
            </w:tcBorders>
            <w:shd w:val="clear" w:color="auto" w:fill="auto"/>
            <w:vAlign w:val="bottom"/>
          </w:tcPr>
          <w:p w14:paraId="434A85B8" w14:textId="77777777" w:rsidR="00EF573F" w:rsidRPr="00175746" w:rsidRDefault="00EF573F" w:rsidP="00596510">
            <w:pPr>
              <w:spacing w:after="0" w:line="240" w:lineRule="atLeast"/>
              <w:ind w:firstLine="0"/>
              <w:jc w:val="right"/>
              <w:rPr>
                <w:rFonts w:ascii="Arial Narrow" w:hAnsi="Arial Narrow" w:cs="Arial"/>
              </w:rPr>
            </w:pPr>
            <w:r w:rsidRPr="00175746">
              <w:rPr>
                <w:rFonts w:ascii="Arial Narrow" w:hAnsi="Arial Narrow" w:cs="Calibri"/>
                <w:color w:val="000000"/>
              </w:rPr>
              <w:t>91.510</w:t>
            </w:r>
          </w:p>
        </w:tc>
        <w:tc>
          <w:tcPr>
            <w:tcW w:w="1560" w:type="dxa"/>
            <w:tcBorders>
              <w:top w:val="single" w:sz="2" w:space="0" w:color="auto"/>
              <w:bottom w:val="single" w:sz="2" w:space="0" w:color="auto"/>
            </w:tcBorders>
            <w:shd w:val="clear" w:color="auto" w:fill="auto"/>
            <w:vAlign w:val="bottom"/>
          </w:tcPr>
          <w:p w14:paraId="0B304FAB" w14:textId="77777777" w:rsidR="00EF573F" w:rsidRPr="00175746" w:rsidRDefault="00EF573F" w:rsidP="00596510">
            <w:pPr>
              <w:spacing w:after="0" w:line="240" w:lineRule="atLeast"/>
              <w:ind w:firstLine="0"/>
              <w:jc w:val="right"/>
              <w:rPr>
                <w:rFonts w:ascii="Arial Narrow" w:hAnsi="Arial Narrow" w:cs="Arial"/>
              </w:rPr>
            </w:pPr>
            <w:r w:rsidRPr="00175746">
              <w:rPr>
                <w:rFonts w:ascii="Arial Narrow" w:hAnsi="Arial Narrow" w:cs="Calibri"/>
                <w:color w:val="000000"/>
              </w:rPr>
              <w:t>31/05/2021</w:t>
            </w:r>
          </w:p>
        </w:tc>
      </w:tr>
      <w:tr w:rsidR="00EF573F" w:rsidRPr="00175746" w14:paraId="245E0236" w14:textId="77777777" w:rsidTr="00EF573F">
        <w:trPr>
          <w:trHeight w:val="227"/>
          <w:jc w:val="center"/>
        </w:trPr>
        <w:tc>
          <w:tcPr>
            <w:tcW w:w="4537" w:type="dxa"/>
            <w:tcBorders>
              <w:top w:val="single" w:sz="2" w:space="0" w:color="auto"/>
              <w:bottom w:val="single" w:sz="2" w:space="0" w:color="auto"/>
            </w:tcBorders>
            <w:shd w:val="clear" w:color="auto" w:fill="auto"/>
            <w:noWrap/>
            <w:vAlign w:val="bottom"/>
          </w:tcPr>
          <w:p w14:paraId="32F28657" w14:textId="4703CE62" w:rsidR="00EF573F" w:rsidRPr="00175746" w:rsidRDefault="00EF573F" w:rsidP="00881D33">
            <w:pPr>
              <w:pStyle w:val="texto"/>
              <w:spacing w:after="0" w:line="240" w:lineRule="atLeast"/>
              <w:ind w:firstLine="0"/>
              <w:jc w:val="left"/>
              <w:rPr>
                <w:rFonts w:ascii="Arial Narrow" w:hAnsi="Arial Narrow"/>
                <w:sz w:val="20"/>
                <w:szCs w:val="20"/>
                <w:lang w:val="es-ES"/>
              </w:rPr>
            </w:pPr>
            <w:r w:rsidRPr="00175746">
              <w:rPr>
                <w:rFonts w:ascii="Arial Narrow" w:hAnsi="Arial Narrow" w:cs="Calibri"/>
                <w:color w:val="000000"/>
                <w:sz w:val="20"/>
                <w:szCs w:val="20"/>
              </w:rPr>
              <w:t>Conserjería y limpieza del polideportivo ‘Ciudad de Corella’ y servicios sociales (proveedor C)</w:t>
            </w:r>
          </w:p>
        </w:tc>
        <w:tc>
          <w:tcPr>
            <w:tcW w:w="708" w:type="dxa"/>
            <w:tcBorders>
              <w:top w:val="single" w:sz="2" w:space="0" w:color="auto"/>
              <w:bottom w:val="single" w:sz="2" w:space="0" w:color="auto"/>
            </w:tcBorders>
            <w:shd w:val="clear" w:color="auto" w:fill="auto"/>
            <w:noWrap/>
            <w:vAlign w:val="bottom"/>
          </w:tcPr>
          <w:p w14:paraId="1D187F77" w14:textId="77777777" w:rsidR="00EF573F" w:rsidRPr="00175746" w:rsidRDefault="00EF573F" w:rsidP="00596510">
            <w:pPr>
              <w:spacing w:after="0" w:line="240" w:lineRule="atLeast"/>
              <w:ind w:firstLine="0"/>
              <w:jc w:val="right"/>
              <w:rPr>
                <w:rFonts w:ascii="Arial Narrow" w:hAnsi="Arial Narrow" w:cs="Arial"/>
              </w:rPr>
            </w:pPr>
            <w:r w:rsidRPr="00175746">
              <w:rPr>
                <w:rFonts w:ascii="Arial Narrow" w:hAnsi="Arial Narrow" w:cs="Calibri"/>
                <w:bCs/>
                <w:color w:val="000000"/>
              </w:rPr>
              <w:t>34.322</w:t>
            </w:r>
          </w:p>
        </w:tc>
        <w:tc>
          <w:tcPr>
            <w:tcW w:w="1842" w:type="dxa"/>
            <w:tcBorders>
              <w:top w:val="single" w:sz="2" w:space="0" w:color="auto"/>
              <w:bottom w:val="single" w:sz="2" w:space="0" w:color="auto"/>
            </w:tcBorders>
            <w:shd w:val="clear" w:color="auto" w:fill="auto"/>
            <w:vAlign w:val="bottom"/>
          </w:tcPr>
          <w:p w14:paraId="4FDEB320" w14:textId="77777777" w:rsidR="00EF573F" w:rsidRPr="00175746" w:rsidRDefault="00EF573F" w:rsidP="00596510">
            <w:pPr>
              <w:spacing w:after="0" w:line="240" w:lineRule="atLeast"/>
              <w:ind w:firstLine="0"/>
              <w:jc w:val="right"/>
              <w:rPr>
                <w:rFonts w:ascii="Arial Narrow" w:hAnsi="Arial Narrow" w:cs="Arial"/>
              </w:rPr>
            </w:pPr>
            <w:r w:rsidRPr="00175746">
              <w:rPr>
                <w:rFonts w:ascii="Arial Narrow" w:hAnsi="Arial Narrow" w:cs="Calibri"/>
                <w:color w:val="000000"/>
              </w:rPr>
              <w:t>147.852</w:t>
            </w:r>
          </w:p>
        </w:tc>
        <w:tc>
          <w:tcPr>
            <w:tcW w:w="1560" w:type="dxa"/>
            <w:tcBorders>
              <w:top w:val="single" w:sz="2" w:space="0" w:color="auto"/>
              <w:bottom w:val="single" w:sz="2" w:space="0" w:color="auto"/>
            </w:tcBorders>
            <w:shd w:val="clear" w:color="auto" w:fill="auto"/>
            <w:vAlign w:val="bottom"/>
          </w:tcPr>
          <w:p w14:paraId="3AB3F22A" w14:textId="77777777" w:rsidR="00EF573F" w:rsidRPr="00175746" w:rsidRDefault="00EF573F" w:rsidP="00596510">
            <w:pPr>
              <w:spacing w:after="0" w:line="240" w:lineRule="atLeast"/>
              <w:ind w:firstLine="0"/>
              <w:jc w:val="right"/>
              <w:rPr>
                <w:rFonts w:ascii="Arial Narrow" w:hAnsi="Arial Narrow" w:cs="Arial"/>
              </w:rPr>
            </w:pPr>
            <w:r w:rsidRPr="00175746">
              <w:rPr>
                <w:rFonts w:ascii="Arial Narrow" w:hAnsi="Arial Narrow" w:cs="Calibri"/>
                <w:color w:val="000000"/>
              </w:rPr>
              <w:t>01/05/2018</w:t>
            </w:r>
          </w:p>
        </w:tc>
      </w:tr>
      <w:tr w:rsidR="00EF573F" w:rsidRPr="00175746" w14:paraId="37559711" w14:textId="77777777" w:rsidTr="00EF573F">
        <w:trPr>
          <w:trHeight w:val="227"/>
          <w:jc w:val="center"/>
        </w:trPr>
        <w:tc>
          <w:tcPr>
            <w:tcW w:w="4537" w:type="dxa"/>
            <w:tcBorders>
              <w:top w:val="single" w:sz="2" w:space="0" w:color="auto"/>
              <w:bottom w:val="single" w:sz="2" w:space="0" w:color="auto"/>
            </w:tcBorders>
            <w:shd w:val="clear" w:color="auto" w:fill="auto"/>
            <w:noWrap/>
            <w:vAlign w:val="bottom"/>
          </w:tcPr>
          <w:p w14:paraId="458799FF" w14:textId="77777777" w:rsidR="00EF573F" w:rsidRPr="00175746" w:rsidRDefault="00EF573F" w:rsidP="00596510">
            <w:pPr>
              <w:pStyle w:val="texto"/>
              <w:spacing w:after="0" w:line="240" w:lineRule="atLeast"/>
              <w:ind w:firstLine="0"/>
              <w:jc w:val="left"/>
              <w:rPr>
                <w:rFonts w:ascii="Arial Narrow" w:hAnsi="Arial Narrow"/>
                <w:sz w:val="20"/>
                <w:szCs w:val="20"/>
                <w:lang w:val="es-ES"/>
              </w:rPr>
            </w:pPr>
            <w:r w:rsidRPr="00175746">
              <w:rPr>
                <w:rFonts w:ascii="Arial Narrow" w:hAnsi="Arial Narrow" w:cs="Calibri"/>
                <w:color w:val="000000"/>
                <w:sz w:val="20"/>
                <w:szCs w:val="20"/>
              </w:rPr>
              <w:t>Retirada de vehículos de la vía pública</w:t>
            </w:r>
          </w:p>
        </w:tc>
        <w:tc>
          <w:tcPr>
            <w:tcW w:w="708" w:type="dxa"/>
            <w:tcBorders>
              <w:top w:val="single" w:sz="2" w:space="0" w:color="auto"/>
              <w:bottom w:val="single" w:sz="2" w:space="0" w:color="auto"/>
            </w:tcBorders>
            <w:shd w:val="clear" w:color="auto" w:fill="auto"/>
            <w:noWrap/>
            <w:vAlign w:val="bottom"/>
          </w:tcPr>
          <w:p w14:paraId="7E2BB74E" w14:textId="77777777" w:rsidR="00EF573F" w:rsidRPr="00175746" w:rsidRDefault="00EF573F" w:rsidP="00596510">
            <w:pPr>
              <w:spacing w:after="0" w:line="240" w:lineRule="atLeast"/>
              <w:ind w:firstLine="0"/>
              <w:jc w:val="right"/>
              <w:rPr>
                <w:rFonts w:ascii="Arial Narrow" w:hAnsi="Arial Narrow" w:cs="Arial"/>
              </w:rPr>
            </w:pPr>
            <w:r w:rsidRPr="00175746">
              <w:rPr>
                <w:rFonts w:ascii="Arial Narrow" w:hAnsi="Arial Narrow" w:cs="Calibri"/>
                <w:bCs/>
                <w:color w:val="000000"/>
              </w:rPr>
              <w:t>23.229</w:t>
            </w:r>
          </w:p>
        </w:tc>
        <w:tc>
          <w:tcPr>
            <w:tcW w:w="1842" w:type="dxa"/>
            <w:tcBorders>
              <w:top w:val="single" w:sz="2" w:space="0" w:color="auto"/>
              <w:bottom w:val="single" w:sz="2" w:space="0" w:color="auto"/>
            </w:tcBorders>
            <w:shd w:val="clear" w:color="auto" w:fill="auto"/>
            <w:vAlign w:val="bottom"/>
          </w:tcPr>
          <w:p w14:paraId="6E242C36" w14:textId="77777777" w:rsidR="00EF573F" w:rsidRPr="00175746" w:rsidRDefault="00EF573F" w:rsidP="00596510">
            <w:pPr>
              <w:spacing w:after="0" w:line="240" w:lineRule="atLeast"/>
              <w:ind w:firstLine="0"/>
              <w:jc w:val="right"/>
              <w:rPr>
                <w:rFonts w:ascii="Arial Narrow" w:hAnsi="Arial Narrow" w:cs="Arial"/>
              </w:rPr>
            </w:pPr>
            <w:r w:rsidRPr="00175746">
              <w:rPr>
                <w:rFonts w:ascii="Arial Narrow" w:hAnsi="Arial Narrow" w:cs="Calibri"/>
                <w:color w:val="000000"/>
              </w:rPr>
              <w:t>65.191</w:t>
            </w:r>
          </w:p>
        </w:tc>
        <w:tc>
          <w:tcPr>
            <w:tcW w:w="1560" w:type="dxa"/>
            <w:tcBorders>
              <w:top w:val="single" w:sz="2" w:space="0" w:color="auto"/>
              <w:bottom w:val="single" w:sz="2" w:space="0" w:color="auto"/>
            </w:tcBorders>
            <w:shd w:val="clear" w:color="auto" w:fill="auto"/>
            <w:vAlign w:val="bottom"/>
          </w:tcPr>
          <w:p w14:paraId="12CF5752" w14:textId="77777777" w:rsidR="00EF573F" w:rsidRPr="00175746" w:rsidRDefault="00EF573F" w:rsidP="00596510">
            <w:pPr>
              <w:spacing w:after="0" w:line="240" w:lineRule="atLeast"/>
              <w:ind w:firstLine="0"/>
              <w:jc w:val="right"/>
              <w:rPr>
                <w:rFonts w:ascii="Arial Narrow" w:hAnsi="Arial Narrow" w:cs="Arial"/>
              </w:rPr>
            </w:pPr>
            <w:r w:rsidRPr="00175746">
              <w:rPr>
                <w:rFonts w:ascii="Arial Narrow" w:hAnsi="Arial Narrow" w:cs="Calibri"/>
                <w:color w:val="000000"/>
              </w:rPr>
              <w:t>01/01/2020</w:t>
            </w:r>
          </w:p>
        </w:tc>
      </w:tr>
      <w:tr w:rsidR="00EF573F" w:rsidRPr="00175746" w14:paraId="38EE246A" w14:textId="77777777" w:rsidTr="00EF573F">
        <w:trPr>
          <w:trHeight w:val="227"/>
          <w:jc w:val="center"/>
        </w:trPr>
        <w:tc>
          <w:tcPr>
            <w:tcW w:w="4537" w:type="dxa"/>
            <w:tcBorders>
              <w:top w:val="single" w:sz="2" w:space="0" w:color="auto"/>
              <w:bottom w:val="single" w:sz="2" w:space="0" w:color="auto"/>
            </w:tcBorders>
            <w:shd w:val="clear" w:color="auto" w:fill="auto"/>
            <w:noWrap/>
            <w:vAlign w:val="bottom"/>
          </w:tcPr>
          <w:p w14:paraId="69913C71" w14:textId="06ED6E1B" w:rsidR="00EF573F" w:rsidRPr="00175746" w:rsidRDefault="00EF573F" w:rsidP="007F7DE8">
            <w:pPr>
              <w:pStyle w:val="texto"/>
              <w:spacing w:after="0" w:line="240" w:lineRule="atLeast"/>
              <w:ind w:firstLine="0"/>
              <w:jc w:val="left"/>
              <w:rPr>
                <w:rFonts w:ascii="Arial Narrow" w:hAnsi="Arial Narrow"/>
                <w:sz w:val="20"/>
                <w:szCs w:val="20"/>
                <w:lang w:val="es-ES"/>
              </w:rPr>
            </w:pPr>
            <w:r w:rsidRPr="00175746">
              <w:rPr>
                <w:rFonts w:ascii="Arial Narrow" w:hAnsi="Arial Narrow" w:cs="Calibri"/>
                <w:color w:val="000000"/>
                <w:sz w:val="20"/>
                <w:szCs w:val="20"/>
              </w:rPr>
              <w:t>Conserjería, limpieza y bar del centro joven</w:t>
            </w:r>
          </w:p>
        </w:tc>
        <w:tc>
          <w:tcPr>
            <w:tcW w:w="708" w:type="dxa"/>
            <w:tcBorders>
              <w:top w:val="single" w:sz="2" w:space="0" w:color="auto"/>
              <w:bottom w:val="single" w:sz="2" w:space="0" w:color="auto"/>
            </w:tcBorders>
            <w:shd w:val="clear" w:color="auto" w:fill="auto"/>
            <w:noWrap/>
            <w:vAlign w:val="bottom"/>
          </w:tcPr>
          <w:p w14:paraId="03C8B005" w14:textId="77777777" w:rsidR="00EF573F" w:rsidRPr="00175746" w:rsidRDefault="00EF573F" w:rsidP="00596510">
            <w:pPr>
              <w:spacing w:after="0" w:line="240" w:lineRule="atLeast"/>
              <w:ind w:firstLine="0"/>
              <w:jc w:val="right"/>
              <w:rPr>
                <w:rFonts w:ascii="Arial Narrow" w:hAnsi="Arial Narrow" w:cs="Arial"/>
              </w:rPr>
            </w:pPr>
            <w:r w:rsidRPr="00175746">
              <w:rPr>
                <w:rFonts w:ascii="Arial Narrow" w:hAnsi="Arial Narrow" w:cs="Calibri"/>
                <w:bCs/>
                <w:color w:val="000000"/>
              </w:rPr>
              <w:t>18.150</w:t>
            </w:r>
          </w:p>
        </w:tc>
        <w:tc>
          <w:tcPr>
            <w:tcW w:w="1842" w:type="dxa"/>
            <w:tcBorders>
              <w:top w:val="single" w:sz="2" w:space="0" w:color="auto"/>
              <w:bottom w:val="single" w:sz="2" w:space="0" w:color="auto"/>
            </w:tcBorders>
            <w:shd w:val="clear" w:color="auto" w:fill="auto"/>
            <w:vAlign w:val="bottom"/>
          </w:tcPr>
          <w:p w14:paraId="451551AF" w14:textId="77777777" w:rsidR="00EF573F" w:rsidRPr="00175746" w:rsidRDefault="00EF573F" w:rsidP="00596510">
            <w:pPr>
              <w:spacing w:after="0" w:line="240" w:lineRule="atLeast"/>
              <w:ind w:firstLine="0"/>
              <w:jc w:val="right"/>
              <w:rPr>
                <w:rFonts w:ascii="Arial Narrow" w:hAnsi="Arial Narrow" w:cs="Arial"/>
              </w:rPr>
            </w:pPr>
            <w:r w:rsidRPr="00175746">
              <w:rPr>
                <w:rFonts w:ascii="Arial Narrow" w:hAnsi="Arial Narrow" w:cs="Calibri"/>
                <w:color w:val="000000"/>
              </w:rPr>
              <w:t>77.138</w:t>
            </w:r>
          </w:p>
        </w:tc>
        <w:tc>
          <w:tcPr>
            <w:tcW w:w="1560" w:type="dxa"/>
            <w:tcBorders>
              <w:top w:val="single" w:sz="2" w:space="0" w:color="auto"/>
              <w:bottom w:val="single" w:sz="2" w:space="0" w:color="auto"/>
            </w:tcBorders>
            <w:shd w:val="clear" w:color="auto" w:fill="auto"/>
            <w:vAlign w:val="bottom"/>
          </w:tcPr>
          <w:p w14:paraId="2F3FAD75" w14:textId="77777777" w:rsidR="00EF573F" w:rsidRPr="00175746" w:rsidRDefault="00EF573F" w:rsidP="00596510">
            <w:pPr>
              <w:spacing w:after="0" w:line="240" w:lineRule="atLeast"/>
              <w:ind w:firstLine="0"/>
              <w:jc w:val="right"/>
              <w:rPr>
                <w:rFonts w:ascii="Arial Narrow" w:hAnsi="Arial Narrow" w:cs="Arial"/>
              </w:rPr>
            </w:pPr>
            <w:r w:rsidRPr="00175746">
              <w:rPr>
                <w:rFonts w:ascii="Arial Narrow" w:hAnsi="Arial Narrow" w:cs="Calibri"/>
                <w:color w:val="000000"/>
              </w:rPr>
              <w:t>01/10/2018</w:t>
            </w:r>
          </w:p>
        </w:tc>
      </w:tr>
      <w:tr w:rsidR="00EF573F" w:rsidRPr="00175746" w14:paraId="2138A494" w14:textId="77777777" w:rsidTr="00EF573F">
        <w:trPr>
          <w:trHeight w:val="227"/>
          <w:jc w:val="center"/>
        </w:trPr>
        <w:tc>
          <w:tcPr>
            <w:tcW w:w="4537" w:type="dxa"/>
            <w:tcBorders>
              <w:top w:val="single" w:sz="2" w:space="0" w:color="auto"/>
              <w:bottom w:val="single" w:sz="2" w:space="0" w:color="auto"/>
            </w:tcBorders>
            <w:shd w:val="clear" w:color="auto" w:fill="auto"/>
            <w:noWrap/>
            <w:vAlign w:val="bottom"/>
          </w:tcPr>
          <w:p w14:paraId="22F7D837" w14:textId="7C024518" w:rsidR="00EF573F" w:rsidRPr="00175746" w:rsidRDefault="00EF573F" w:rsidP="00596510">
            <w:pPr>
              <w:pStyle w:val="texto"/>
              <w:spacing w:after="0" w:line="240" w:lineRule="atLeast"/>
              <w:ind w:firstLine="0"/>
              <w:jc w:val="left"/>
              <w:rPr>
                <w:rFonts w:ascii="Arial Narrow" w:hAnsi="Arial Narrow"/>
                <w:sz w:val="20"/>
                <w:szCs w:val="20"/>
                <w:lang w:val="es-ES"/>
              </w:rPr>
            </w:pPr>
            <w:r w:rsidRPr="00175746">
              <w:rPr>
                <w:rFonts w:ascii="Arial Narrow" w:hAnsi="Arial Narrow" w:cs="Calibri"/>
                <w:color w:val="000000"/>
                <w:sz w:val="20"/>
                <w:szCs w:val="20"/>
              </w:rPr>
              <w:t>Limpieza de la casa consistorial, juzgado, oficina de turismo y aseos (proveedor D)</w:t>
            </w:r>
          </w:p>
        </w:tc>
        <w:tc>
          <w:tcPr>
            <w:tcW w:w="708" w:type="dxa"/>
            <w:tcBorders>
              <w:top w:val="single" w:sz="2" w:space="0" w:color="auto"/>
              <w:bottom w:val="single" w:sz="2" w:space="0" w:color="auto"/>
            </w:tcBorders>
            <w:shd w:val="clear" w:color="auto" w:fill="auto"/>
            <w:noWrap/>
            <w:vAlign w:val="bottom"/>
          </w:tcPr>
          <w:p w14:paraId="192E8A6D" w14:textId="77777777" w:rsidR="00EF573F" w:rsidRPr="00175746" w:rsidRDefault="00EF573F" w:rsidP="00596510">
            <w:pPr>
              <w:spacing w:after="0" w:line="240" w:lineRule="atLeast"/>
              <w:ind w:firstLine="0"/>
              <w:jc w:val="right"/>
              <w:rPr>
                <w:rFonts w:ascii="Arial Narrow" w:hAnsi="Arial Narrow" w:cs="Arial"/>
              </w:rPr>
            </w:pPr>
            <w:r w:rsidRPr="00175746">
              <w:rPr>
                <w:rFonts w:ascii="Arial Narrow" w:hAnsi="Arial Narrow" w:cs="Calibri"/>
                <w:bCs/>
                <w:color w:val="000000"/>
              </w:rPr>
              <w:t>15.861</w:t>
            </w:r>
          </w:p>
        </w:tc>
        <w:tc>
          <w:tcPr>
            <w:tcW w:w="1842" w:type="dxa"/>
            <w:tcBorders>
              <w:top w:val="single" w:sz="2" w:space="0" w:color="auto"/>
              <w:bottom w:val="single" w:sz="2" w:space="0" w:color="auto"/>
            </w:tcBorders>
            <w:shd w:val="clear" w:color="auto" w:fill="auto"/>
            <w:vAlign w:val="bottom"/>
          </w:tcPr>
          <w:p w14:paraId="29814646" w14:textId="77777777" w:rsidR="00EF573F" w:rsidRPr="00175746" w:rsidRDefault="00EF573F" w:rsidP="00596510">
            <w:pPr>
              <w:spacing w:after="0" w:line="240" w:lineRule="atLeast"/>
              <w:ind w:firstLine="0"/>
              <w:jc w:val="right"/>
              <w:rPr>
                <w:rFonts w:ascii="Arial Narrow" w:hAnsi="Arial Narrow" w:cs="Arial"/>
              </w:rPr>
            </w:pPr>
            <w:r w:rsidRPr="00175746">
              <w:rPr>
                <w:rFonts w:ascii="Arial Narrow" w:hAnsi="Arial Narrow" w:cs="Calibri"/>
                <w:color w:val="000000"/>
              </w:rPr>
              <w:t>55.588</w:t>
            </w:r>
          </w:p>
        </w:tc>
        <w:tc>
          <w:tcPr>
            <w:tcW w:w="1560" w:type="dxa"/>
            <w:tcBorders>
              <w:top w:val="single" w:sz="2" w:space="0" w:color="auto"/>
              <w:bottom w:val="single" w:sz="2" w:space="0" w:color="auto"/>
            </w:tcBorders>
            <w:shd w:val="clear" w:color="auto" w:fill="auto"/>
            <w:vAlign w:val="bottom"/>
          </w:tcPr>
          <w:p w14:paraId="29118C1B" w14:textId="77777777" w:rsidR="00EF573F" w:rsidRPr="00175746" w:rsidRDefault="00EF573F" w:rsidP="00596510">
            <w:pPr>
              <w:spacing w:after="0" w:line="240" w:lineRule="atLeast"/>
              <w:ind w:firstLine="0"/>
              <w:jc w:val="right"/>
              <w:rPr>
                <w:rFonts w:ascii="Arial Narrow" w:hAnsi="Arial Narrow" w:cs="Arial"/>
              </w:rPr>
            </w:pPr>
            <w:r w:rsidRPr="00175746">
              <w:rPr>
                <w:rFonts w:ascii="Arial Narrow" w:hAnsi="Arial Narrow" w:cs="Calibri"/>
                <w:color w:val="000000"/>
              </w:rPr>
              <w:t>01/01/2019</w:t>
            </w:r>
          </w:p>
        </w:tc>
      </w:tr>
      <w:tr w:rsidR="00EF573F" w:rsidRPr="00175746" w14:paraId="5F7F9587" w14:textId="77777777" w:rsidTr="00EF573F">
        <w:trPr>
          <w:trHeight w:val="227"/>
          <w:jc w:val="center"/>
        </w:trPr>
        <w:tc>
          <w:tcPr>
            <w:tcW w:w="4537" w:type="dxa"/>
            <w:tcBorders>
              <w:top w:val="single" w:sz="2" w:space="0" w:color="auto"/>
              <w:bottom w:val="single" w:sz="2" w:space="0" w:color="auto"/>
            </w:tcBorders>
            <w:shd w:val="clear" w:color="auto" w:fill="auto"/>
            <w:noWrap/>
            <w:vAlign w:val="bottom"/>
          </w:tcPr>
          <w:p w14:paraId="150E8128" w14:textId="77777777" w:rsidR="00EF573F" w:rsidRPr="00175746" w:rsidRDefault="00EF573F" w:rsidP="00596510">
            <w:pPr>
              <w:pStyle w:val="texto"/>
              <w:spacing w:after="0" w:line="240" w:lineRule="atLeast"/>
              <w:ind w:firstLine="0"/>
              <w:jc w:val="left"/>
              <w:rPr>
                <w:rFonts w:ascii="Arial Narrow" w:hAnsi="Arial Narrow"/>
                <w:sz w:val="20"/>
                <w:szCs w:val="20"/>
                <w:lang w:val="es-ES"/>
              </w:rPr>
            </w:pPr>
            <w:r w:rsidRPr="00175746">
              <w:rPr>
                <w:rFonts w:ascii="Arial Narrow" w:hAnsi="Arial Narrow" w:cs="Calibri"/>
                <w:color w:val="000000"/>
                <w:sz w:val="20"/>
                <w:szCs w:val="20"/>
              </w:rPr>
              <w:t>Asesoría laboral</w:t>
            </w:r>
          </w:p>
        </w:tc>
        <w:tc>
          <w:tcPr>
            <w:tcW w:w="708" w:type="dxa"/>
            <w:tcBorders>
              <w:top w:val="single" w:sz="2" w:space="0" w:color="auto"/>
              <w:bottom w:val="single" w:sz="2" w:space="0" w:color="auto"/>
            </w:tcBorders>
            <w:shd w:val="clear" w:color="auto" w:fill="auto"/>
            <w:noWrap/>
            <w:vAlign w:val="bottom"/>
          </w:tcPr>
          <w:p w14:paraId="687DA8A1" w14:textId="77777777" w:rsidR="00EF573F" w:rsidRPr="00175746" w:rsidRDefault="00EF573F" w:rsidP="00596510">
            <w:pPr>
              <w:spacing w:after="0" w:line="240" w:lineRule="atLeast"/>
              <w:ind w:firstLine="0"/>
              <w:jc w:val="right"/>
              <w:rPr>
                <w:rFonts w:ascii="Arial Narrow" w:hAnsi="Arial Narrow" w:cs="Arial"/>
              </w:rPr>
            </w:pPr>
            <w:r w:rsidRPr="00175746">
              <w:rPr>
                <w:rFonts w:ascii="Arial Narrow" w:hAnsi="Arial Narrow" w:cs="Calibri"/>
                <w:bCs/>
                <w:color w:val="000000"/>
              </w:rPr>
              <w:t>12.531</w:t>
            </w:r>
          </w:p>
        </w:tc>
        <w:tc>
          <w:tcPr>
            <w:tcW w:w="1842" w:type="dxa"/>
            <w:tcBorders>
              <w:top w:val="single" w:sz="2" w:space="0" w:color="auto"/>
              <w:bottom w:val="single" w:sz="2" w:space="0" w:color="auto"/>
            </w:tcBorders>
            <w:shd w:val="clear" w:color="auto" w:fill="auto"/>
            <w:vAlign w:val="bottom"/>
          </w:tcPr>
          <w:p w14:paraId="37BB252B" w14:textId="77777777" w:rsidR="00EF573F" w:rsidRPr="00175746" w:rsidRDefault="00EF573F" w:rsidP="00596510">
            <w:pPr>
              <w:spacing w:after="0" w:line="240" w:lineRule="atLeast"/>
              <w:ind w:firstLine="0"/>
              <w:jc w:val="right"/>
              <w:rPr>
                <w:rFonts w:ascii="Arial Narrow" w:hAnsi="Arial Narrow" w:cs="Arial"/>
              </w:rPr>
            </w:pPr>
            <w:r w:rsidRPr="00175746">
              <w:rPr>
                <w:rFonts w:ascii="Arial Narrow" w:hAnsi="Arial Narrow" w:cs="Calibri"/>
                <w:color w:val="000000"/>
              </w:rPr>
              <w:t>50.123</w:t>
            </w:r>
          </w:p>
        </w:tc>
        <w:tc>
          <w:tcPr>
            <w:tcW w:w="1560" w:type="dxa"/>
            <w:tcBorders>
              <w:top w:val="single" w:sz="2" w:space="0" w:color="auto"/>
              <w:bottom w:val="single" w:sz="2" w:space="0" w:color="auto"/>
            </w:tcBorders>
            <w:shd w:val="clear" w:color="auto" w:fill="auto"/>
            <w:vAlign w:val="bottom"/>
          </w:tcPr>
          <w:p w14:paraId="56F3BBFC" w14:textId="77777777" w:rsidR="00EF573F" w:rsidRPr="00175746" w:rsidRDefault="00EF573F" w:rsidP="00596510">
            <w:pPr>
              <w:spacing w:after="0" w:line="240" w:lineRule="atLeast"/>
              <w:ind w:firstLine="0"/>
              <w:jc w:val="right"/>
              <w:rPr>
                <w:rFonts w:ascii="Arial Narrow" w:hAnsi="Arial Narrow" w:cs="Arial"/>
              </w:rPr>
            </w:pPr>
            <w:r w:rsidRPr="00175746">
              <w:rPr>
                <w:rFonts w:ascii="Arial Narrow" w:hAnsi="Arial Narrow" w:cs="Calibri"/>
                <w:color w:val="000000"/>
              </w:rPr>
              <w:t>01/01/2019</w:t>
            </w:r>
          </w:p>
        </w:tc>
      </w:tr>
      <w:tr w:rsidR="00EF573F" w:rsidRPr="00175746" w14:paraId="1CAAC0C3" w14:textId="77777777" w:rsidTr="00EF573F">
        <w:trPr>
          <w:trHeight w:val="227"/>
          <w:jc w:val="center"/>
        </w:trPr>
        <w:tc>
          <w:tcPr>
            <w:tcW w:w="4537" w:type="dxa"/>
            <w:tcBorders>
              <w:top w:val="single" w:sz="2" w:space="0" w:color="auto"/>
              <w:bottom w:val="single" w:sz="2" w:space="0" w:color="auto"/>
            </w:tcBorders>
            <w:shd w:val="clear" w:color="auto" w:fill="auto"/>
            <w:noWrap/>
            <w:vAlign w:val="bottom"/>
          </w:tcPr>
          <w:p w14:paraId="3C9833DC" w14:textId="77777777" w:rsidR="00EF573F" w:rsidRPr="00175746" w:rsidRDefault="00EF573F" w:rsidP="00596510">
            <w:pPr>
              <w:pStyle w:val="texto"/>
              <w:spacing w:after="0" w:line="240" w:lineRule="atLeast"/>
              <w:ind w:firstLine="0"/>
              <w:jc w:val="left"/>
              <w:rPr>
                <w:rFonts w:ascii="Arial Narrow" w:hAnsi="Arial Narrow"/>
                <w:sz w:val="20"/>
                <w:szCs w:val="20"/>
                <w:lang w:val="es-ES"/>
              </w:rPr>
            </w:pPr>
            <w:r w:rsidRPr="00175746">
              <w:rPr>
                <w:rFonts w:ascii="Arial Narrow" w:hAnsi="Arial Narrow" w:cs="Calibri"/>
                <w:color w:val="000000"/>
                <w:sz w:val="20"/>
                <w:szCs w:val="20"/>
              </w:rPr>
              <w:t>Mantenimiento de calderas</w:t>
            </w:r>
          </w:p>
        </w:tc>
        <w:tc>
          <w:tcPr>
            <w:tcW w:w="708" w:type="dxa"/>
            <w:tcBorders>
              <w:top w:val="single" w:sz="2" w:space="0" w:color="auto"/>
              <w:bottom w:val="single" w:sz="2" w:space="0" w:color="auto"/>
            </w:tcBorders>
            <w:shd w:val="clear" w:color="auto" w:fill="auto"/>
            <w:noWrap/>
            <w:vAlign w:val="bottom"/>
          </w:tcPr>
          <w:p w14:paraId="360A5444" w14:textId="77777777" w:rsidR="00EF573F" w:rsidRPr="00175746" w:rsidRDefault="00EF573F" w:rsidP="00596510">
            <w:pPr>
              <w:spacing w:after="0" w:line="240" w:lineRule="atLeast"/>
              <w:ind w:firstLine="0"/>
              <w:jc w:val="right"/>
              <w:rPr>
                <w:rFonts w:ascii="Arial Narrow" w:hAnsi="Arial Narrow" w:cs="Arial"/>
              </w:rPr>
            </w:pPr>
            <w:r w:rsidRPr="00175746">
              <w:rPr>
                <w:rFonts w:ascii="Arial Narrow" w:hAnsi="Arial Narrow" w:cs="Calibri"/>
                <w:bCs/>
                <w:color w:val="000000"/>
              </w:rPr>
              <w:t>11.131</w:t>
            </w:r>
          </w:p>
        </w:tc>
        <w:tc>
          <w:tcPr>
            <w:tcW w:w="1842" w:type="dxa"/>
            <w:tcBorders>
              <w:top w:val="single" w:sz="2" w:space="0" w:color="auto"/>
              <w:bottom w:val="single" w:sz="2" w:space="0" w:color="auto"/>
            </w:tcBorders>
            <w:shd w:val="clear" w:color="auto" w:fill="auto"/>
            <w:vAlign w:val="bottom"/>
          </w:tcPr>
          <w:p w14:paraId="454F8A45" w14:textId="77777777" w:rsidR="00EF573F" w:rsidRPr="00175746" w:rsidRDefault="00EF573F" w:rsidP="00596510">
            <w:pPr>
              <w:spacing w:after="0" w:line="240" w:lineRule="atLeast"/>
              <w:ind w:firstLine="0"/>
              <w:jc w:val="right"/>
              <w:rPr>
                <w:rFonts w:ascii="Arial Narrow" w:hAnsi="Arial Narrow" w:cs="Arial"/>
              </w:rPr>
            </w:pPr>
            <w:r w:rsidRPr="00175746">
              <w:rPr>
                <w:rFonts w:ascii="Arial Narrow" w:hAnsi="Arial Narrow" w:cs="Calibri"/>
                <w:color w:val="000000"/>
              </w:rPr>
              <w:t>66.786</w:t>
            </w:r>
          </w:p>
        </w:tc>
        <w:tc>
          <w:tcPr>
            <w:tcW w:w="1560" w:type="dxa"/>
            <w:tcBorders>
              <w:top w:val="single" w:sz="2" w:space="0" w:color="auto"/>
              <w:bottom w:val="single" w:sz="2" w:space="0" w:color="auto"/>
            </w:tcBorders>
            <w:shd w:val="clear" w:color="auto" w:fill="auto"/>
            <w:vAlign w:val="bottom"/>
          </w:tcPr>
          <w:p w14:paraId="008F833F" w14:textId="77777777" w:rsidR="00EF573F" w:rsidRPr="00175746" w:rsidRDefault="00EF573F" w:rsidP="00596510">
            <w:pPr>
              <w:spacing w:after="0" w:line="240" w:lineRule="atLeast"/>
              <w:ind w:firstLine="0"/>
              <w:jc w:val="right"/>
              <w:rPr>
                <w:rFonts w:ascii="Arial Narrow" w:hAnsi="Arial Narrow" w:cs="Arial"/>
              </w:rPr>
            </w:pPr>
            <w:r w:rsidRPr="00175746">
              <w:rPr>
                <w:rFonts w:ascii="Arial Narrow" w:hAnsi="Arial Narrow" w:cs="Calibri"/>
                <w:color w:val="000000"/>
              </w:rPr>
              <w:t>25/01/2017</w:t>
            </w:r>
          </w:p>
        </w:tc>
      </w:tr>
      <w:tr w:rsidR="00EF573F" w:rsidRPr="00175746" w14:paraId="7CF94630" w14:textId="77777777" w:rsidTr="00EF573F">
        <w:trPr>
          <w:trHeight w:val="227"/>
          <w:jc w:val="center"/>
        </w:trPr>
        <w:tc>
          <w:tcPr>
            <w:tcW w:w="4537" w:type="dxa"/>
            <w:tcBorders>
              <w:top w:val="single" w:sz="2" w:space="0" w:color="auto"/>
              <w:bottom w:val="single" w:sz="4" w:space="0" w:color="auto"/>
            </w:tcBorders>
            <w:shd w:val="clear" w:color="auto" w:fill="auto"/>
            <w:noWrap/>
            <w:vAlign w:val="bottom"/>
          </w:tcPr>
          <w:p w14:paraId="5DB1A725" w14:textId="1C58D7A9" w:rsidR="00EF573F" w:rsidRPr="00175746" w:rsidRDefault="00EF573F" w:rsidP="007F7DE8">
            <w:pPr>
              <w:pStyle w:val="texto"/>
              <w:spacing w:after="0" w:line="240" w:lineRule="atLeast"/>
              <w:ind w:firstLine="0"/>
              <w:jc w:val="left"/>
              <w:rPr>
                <w:rFonts w:ascii="Arial Narrow" w:hAnsi="Arial Narrow"/>
                <w:sz w:val="20"/>
                <w:szCs w:val="20"/>
                <w:lang w:val="es-ES"/>
              </w:rPr>
            </w:pPr>
            <w:r w:rsidRPr="00175746">
              <w:rPr>
                <w:rFonts w:ascii="Arial Narrow" w:hAnsi="Arial Narrow" w:cs="Calibri"/>
                <w:sz w:val="20"/>
                <w:szCs w:val="20"/>
              </w:rPr>
              <w:t xml:space="preserve">Limpieza del Servicio de Atención a Domicilio </w:t>
            </w:r>
            <w:r w:rsidRPr="00175746">
              <w:rPr>
                <w:rFonts w:ascii="Arial Narrow" w:hAnsi="Arial Narrow" w:cs="Calibri"/>
                <w:color w:val="000000"/>
                <w:sz w:val="20"/>
                <w:szCs w:val="20"/>
              </w:rPr>
              <w:t>(proveedor D)</w:t>
            </w:r>
          </w:p>
        </w:tc>
        <w:tc>
          <w:tcPr>
            <w:tcW w:w="708" w:type="dxa"/>
            <w:tcBorders>
              <w:top w:val="single" w:sz="2" w:space="0" w:color="auto"/>
              <w:bottom w:val="single" w:sz="4" w:space="0" w:color="auto"/>
            </w:tcBorders>
            <w:shd w:val="clear" w:color="auto" w:fill="auto"/>
            <w:noWrap/>
            <w:vAlign w:val="bottom"/>
          </w:tcPr>
          <w:p w14:paraId="03662587" w14:textId="77777777" w:rsidR="00EF573F" w:rsidRPr="00175746" w:rsidRDefault="00EF573F" w:rsidP="00596510">
            <w:pPr>
              <w:spacing w:after="0" w:line="240" w:lineRule="atLeast"/>
              <w:ind w:firstLine="0"/>
              <w:jc w:val="right"/>
              <w:rPr>
                <w:rFonts w:ascii="Arial Narrow" w:hAnsi="Arial Narrow" w:cs="Arial"/>
              </w:rPr>
            </w:pPr>
            <w:r w:rsidRPr="00175746">
              <w:rPr>
                <w:rFonts w:ascii="Arial Narrow" w:hAnsi="Arial Narrow" w:cs="Calibri"/>
                <w:bCs/>
              </w:rPr>
              <w:t>3.067</w:t>
            </w:r>
          </w:p>
        </w:tc>
        <w:tc>
          <w:tcPr>
            <w:tcW w:w="1842" w:type="dxa"/>
            <w:tcBorders>
              <w:top w:val="single" w:sz="2" w:space="0" w:color="auto"/>
              <w:bottom w:val="single" w:sz="4" w:space="0" w:color="auto"/>
            </w:tcBorders>
            <w:shd w:val="clear" w:color="auto" w:fill="auto"/>
            <w:vAlign w:val="bottom"/>
          </w:tcPr>
          <w:p w14:paraId="00BA5735" w14:textId="77777777" w:rsidR="00EF573F" w:rsidRPr="00175746" w:rsidRDefault="00EF573F" w:rsidP="00596510">
            <w:pPr>
              <w:spacing w:after="0" w:line="240" w:lineRule="atLeast"/>
              <w:ind w:firstLine="0"/>
              <w:jc w:val="right"/>
              <w:rPr>
                <w:rFonts w:ascii="Arial Narrow" w:hAnsi="Arial Narrow" w:cs="Arial"/>
              </w:rPr>
            </w:pPr>
            <w:r w:rsidRPr="00175746">
              <w:rPr>
                <w:rFonts w:ascii="Arial Narrow" w:hAnsi="Arial Narrow" w:cs="Calibri"/>
              </w:rPr>
              <w:t>12.720</w:t>
            </w:r>
          </w:p>
        </w:tc>
        <w:tc>
          <w:tcPr>
            <w:tcW w:w="1560" w:type="dxa"/>
            <w:tcBorders>
              <w:top w:val="single" w:sz="2" w:space="0" w:color="auto"/>
              <w:bottom w:val="single" w:sz="4" w:space="0" w:color="auto"/>
            </w:tcBorders>
            <w:shd w:val="clear" w:color="auto" w:fill="auto"/>
            <w:vAlign w:val="bottom"/>
          </w:tcPr>
          <w:p w14:paraId="0D61D371" w14:textId="77777777" w:rsidR="00EF573F" w:rsidRPr="00175746" w:rsidRDefault="00EF573F" w:rsidP="00596510">
            <w:pPr>
              <w:spacing w:after="0" w:line="240" w:lineRule="atLeast"/>
              <w:ind w:firstLine="0"/>
              <w:jc w:val="right"/>
              <w:rPr>
                <w:rFonts w:ascii="Arial Narrow" w:hAnsi="Arial Narrow" w:cs="Arial"/>
              </w:rPr>
            </w:pPr>
            <w:r w:rsidRPr="00175746">
              <w:rPr>
                <w:rFonts w:ascii="Arial Narrow" w:hAnsi="Arial Narrow" w:cs="Calibri"/>
              </w:rPr>
              <w:t>01/01/2019</w:t>
            </w:r>
          </w:p>
        </w:tc>
      </w:tr>
      <w:tr w:rsidR="00EF573F" w:rsidRPr="00175746" w14:paraId="0FB1E7AD" w14:textId="77777777" w:rsidTr="00EF573F">
        <w:trPr>
          <w:trHeight w:val="255"/>
          <w:jc w:val="center"/>
        </w:trPr>
        <w:tc>
          <w:tcPr>
            <w:tcW w:w="4537" w:type="dxa"/>
            <w:tcBorders>
              <w:top w:val="single" w:sz="4" w:space="0" w:color="auto"/>
              <w:bottom w:val="single" w:sz="4" w:space="0" w:color="auto"/>
            </w:tcBorders>
            <w:shd w:val="clear" w:color="auto" w:fill="FABF8F" w:themeFill="accent6" w:themeFillTint="99"/>
            <w:noWrap/>
            <w:vAlign w:val="center"/>
          </w:tcPr>
          <w:p w14:paraId="0206A779" w14:textId="77777777" w:rsidR="00EF573F" w:rsidRPr="00175746" w:rsidRDefault="00EF573F" w:rsidP="00596510">
            <w:pPr>
              <w:pStyle w:val="texto"/>
              <w:spacing w:after="0" w:line="240" w:lineRule="atLeast"/>
              <w:ind w:firstLine="0"/>
              <w:jc w:val="left"/>
              <w:rPr>
                <w:rFonts w:ascii="Arial" w:hAnsi="Arial" w:cs="Arial"/>
                <w:sz w:val="18"/>
                <w:szCs w:val="18"/>
                <w:lang w:val="es-ES"/>
              </w:rPr>
            </w:pPr>
            <w:r w:rsidRPr="00175746">
              <w:rPr>
                <w:rFonts w:ascii="Arial" w:hAnsi="Arial" w:cs="Arial"/>
                <w:sz w:val="18"/>
                <w:szCs w:val="18"/>
                <w:lang w:val="es-ES"/>
              </w:rPr>
              <w:t>Total</w:t>
            </w:r>
          </w:p>
        </w:tc>
        <w:tc>
          <w:tcPr>
            <w:tcW w:w="708" w:type="dxa"/>
            <w:tcBorders>
              <w:top w:val="single" w:sz="4" w:space="0" w:color="auto"/>
              <w:bottom w:val="single" w:sz="4" w:space="0" w:color="auto"/>
            </w:tcBorders>
            <w:shd w:val="clear" w:color="auto" w:fill="FABF8F" w:themeFill="accent6" w:themeFillTint="99"/>
            <w:noWrap/>
            <w:vAlign w:val="bottom"/>
          </w:tcPr>
          <w:p w14:paraId="54538AC6" w14:textId="227050A1" w:rsidR="00EF573F" w:rsidRPr="00175746" w:rsidRDefault="00EF573F" w:rsidP="00596510">
            <w:pPr>
              <w:spacing w:after="0" w:line="240" w:lineRule="atLeast"/>
              <w:ind w:firstLine="0"/>
              <w:jc w:val="right"/>
              <w:rPr>
                <w:rFonts w:ascii="Arial" w:hAnsi="Arial" w:cs="Arial"/>
                <w:sz w:val="18"/>
                <w:szCs w:val="18"/>
                <w:highlight w:val="yellow"/>
              </w:rPr>
            </w:pPr>
            <w:r w:rsidRPr="00175746">
              <w:rPr>
                <w:rFonts w:ascii="Arial" w:hAnsi="Arial" w:cs="Arial"/>
                <w:color w:val="000000"/>
                <w:sz w:val="18"/>
                <w:szCs w:val="18"/>
              </w:rPr>
              <w:t>286.658</w:t>
            </w:r>
          </w:p>
        </w:tc>
        <w:tc>
          <w:tcPr>
            <w:tcW w:w="1842" w:type="dxa"/>
            <w:tcBorders>
              <w:top w:val="single" w:sz="4" w:space="0" w:color="auto"/>
              <w:bottom w:val="single" w:sz="4" w:space="0" w:color="auto"/>
            </w:tcBorders>
            <w:shd w:val="clear" w:color="auto" w:fill="FABF8F" w:themeFill="accent6" w:themeFillTint="99"/>
            <w:vAlign w:val="bottom"/>
          </w:tcPr>
          <w:p w14:paraId="23FFA227" w14:textId="08F034F2" w:rsidR="00EF573F" w:rsidRPr="00175746" w:rsidRDefault="00EF573F" w:rsidP="00596510">
            <w:pPr>
              <w:spacing w:after="0" w:line="240" w:lineRule="atLeast"/>
              <w:ind w:firstLine="0"/>
              <w:jc w:val="right"/>
              <w:rPr>
                <w:rFonts w:ascii="Arial" w:hAnsi="Arial" w:cs="Arial"/>
                <w:sz w:val="18"/>
                <w:szCs w:val="18"/>
                <w:highlight w:val="yellow"/>
              </w:rPr>
            </w:pPr>
            <w:r w:rsidRPr="00175746">
              <w:rPr>
                <w:rFonts w:ascii="Arial" w:hAnsi="Arial" w:cs="Arial"/>
                <w:color w:val="000000"/>
                <w:sz w:val="18"/>
                <w:szCs w:val="18"/>
              </w:rPr>
              <w:t>822.183</w:t>
            </w:r>
          </w:p>
        </w:tc>
        <w:tc>
          <w:tcPr>
            <w:tcW w:w="1560" w:type="dxa"/>
            <w:tcBorders>
              <w:top w:val="single" w:sz="4" w:space="0" w:color="auto"/>
              <w:bottom w:val="single" w:sz="4" w:space="0" w:color="auto"/>
            </w:tcBorders>
            <w:shd w:val="clear" w:color="auto" w:fill="FABF8F" w:themeFill="accent6" w:themeFillTint="99"/>
            <w:vAlign w:val="bottom"/>
          </w:tcPr>
          <w:p w14:paraId="12382A0D" w14:textId="77777777" w:rsidR="00EF573F" w:rsidRPr="00175746" w:rsidRDefault="00EF573F" w:rsidP="00596510">
            <w:pPr>
              <w:spacing w:after="0" w:line="240" w:lineRule="atLeast"/>
              <w:ind w:firstLine="0"/>
              <w:jc w:val="right"/>
              <w:rPr>
                <w:rFonts w:ascii="Arial" w:hAnsi="Arial" w:cs="Arial"/>
                <w:sz w:val="18"/>
                <w:szCs w:val="18"/>
              </w:rPr>
            </w:pPr>
          </w:p>
        </w:tc>
      </w:tr>
    </w:tbl>
    <w:p w14:paraId="22BBFC0E" w14:textId="085F81A1" w:rsidR="00881D33" w:rsidRPr="006D01A4" w:rsidRDefault="007F7DE8" w:rsidP="006D01A4">
      <w:pPr>
        <w:pStyle w:val="texto"/>
        <w:numPr>
          <w:ilvl w:val="0"/>
          <w:numId w:val="20"/>
        </w:numPr>
        <w:spacing w:before="60" w:after="0"/>
        <w:ind w:left="426"/>
        <w:rPr>
          <w:rFonts w:ascii="Arial" w:hAnsi="Arial" w:cs="Arial"/>
          <w:sz w:val="16"/>
          <w:szCs w:val="16"/>
        </w:rPr>
      </w:pPr>
      <w:r w:rsidRPr="00881D33">
        <w:rPr>
          <w:rFonts w:ascii="Arial" w:hAnsi="Arial" w:cs="Arial"/>
          <w:sz w:val="16"/>
          <w:szCs w:val="16"/>
        </w:rPr>
        <w:t>Cada contrato corresponde a un solo contratista. Se identifican dos contratistas que prestan más de un servicio incluido en este listado.</w:t>
      </w:r>
    </w:p>
    <w:p w14:paraId="3A119EAF" w14:textId="5175D03B" w:rsidR="00413930" w:rsidRDefault="004052D9" w:rsidP="00AC0E66">
      <w:pPr>
        <w:pStyle w:val="texto"/>
        <w:spacing w:before="120"/>
      </w:pPr>
      <w:r>
        <w:t>Estos gastos</w:t>
      </w:r>
      <w:r w:rsidR="00413930">
        <w:t xml:space="preserve"> se ha</w:t>
      </w:r>
      <w:r>
        <w:t>n</w:t>
      </w:r>
      <w:r w:rsidR="00413930">
        <w:t xml:space="preserve"> contabilizado en </w:t>
      </w:r>
      <w:r w:rsidR="00413930" w:rsidRPr="00AC0E66">
        <w:t>el</w:t>
      </w:r>
      <w:r w:rsidR="00413930">
        <w:t xml:space="preserve"> capítulo 2 de gasto corriente en bienes y servicios y </w:t>
      </w:r>
      <w:r w:rsidR="00BA4CF1">
        <w:t>representan</w:t>
      </w:r>
      <w:r w:rsidR="00413930">
        <w:t xml:space="preserve"> un </w:t>
      </w:r>
      <w:r w:rsidR="000D03A8">
        <w:t>siete</w:t>
      </w:r>
      <w:r w:rsidR="00413930">
        <w:t xml:space="preserve"> por ciento del mismo.</w:t>
      </w:r>
    </w:p>
    <w:p w14:paraId="3E7981C1" w14:textId="7635C4E5" w:rsidR="00413930" w:rsidRDefault="00413930" w:rsidP="00AC0E66">
      <w:pPr>
        <w:pStyle w:val="texto"/>
      </w:pPr>
      <w:r>
        <w:t xml:space="preserve">A fecha de </w:t>
      </w:r>
      <w:r w:rsidRPr="00AC0E66">
        <w:t>elaboración</w:t>
      </w:r>
      <w:r>
        <w:t xml:space="preserve"> de este informe, según informa el ayuntamiento, </w:t>
      </w:r>
      <w:r w:rsidR="00D935EF">
        <w:t>estos</w:t>
      </w:r>
      <w:r>
        <w:t xml:space="preserve"> servicios siguen prestándose </w:t>
      </w:r>
      <w:r w:rsidR="005B700A">
        <w:t>sin que se hayan licitado</w:t>
      </w:r>
      <w:r w:rsidR="006D01A4">
        <w:t>, salvo en el caso del servicio de monitores deportivos, cuyo contrato se adjudicó en abril de 2023</w:t>
      </w:r>
      <w:r w:rsidR="006D01A4">
        <w:rPr>
          <w:rStyle w:val="Refdenotaalpie"/>
        </w:rPr>
        <w:footnoteReference w:id="4"/>
      </w:r>
      <w:r w:rsidR="006D01A4">
        <w:t>.</w:t>
      </w:r>
    </w:p>
    <w:p w14:paraId="0AC46BF6" w14:textId="1DAD09CC" w:rsidR="00A47D7A" w:rsidRPr="00D935EF" w:rsidRDefault="00413930" w:rsidP="00AC0E66">
      <w:pPr>
        <w:pStyle w:val="texto"/>
      </w:pPr>
      <w:r w:rsidRPr="00D935EF">
        <w:lastRenderedPageBreak/>
        <w:t xml:space="preserve">Como </w:t>
      </w:r>
      <w:r w:rsidRPr="00AC0E66">
        <w:t>resultado</w:t>
      </w:r>
      <w:r w:rsidRPr="00D935EF">
        <w:t xml:space="preserve"> de nuestro trabajo de fiscalización, además de la</w:t>
      </w:r>
      <w:r w:rsidR="00A47D7A" w:rsidRPr="00D935EF">
        <w:t>s incluidas en la sección “Recomendaciones más relevantes” de este informe, formulamos las siguientes</w:t>
      </w:r>
      <w:r w:rsidR="00D935EF">
        <w:t xml:space="preserve"> recomendaciones</w:t>
      </w:r>
      <w:r w:rsidR="00A47D7A" w:rsidRPr="00D935EF">
        <w:t>:</w:t>
      </w:r>
    </w:p>
    <w:p w14:paraId="748B950B" w14:textId="77777777" w:rsidR="00FA0D07" w:rsidRDefault="00FA0D07" w:rsidP="002D5AB4">
      <w:pPr>
        <w:pStyle w:val="texto"/>
        <w:numPr>
          <w:ilvl w:val="0"/>
          <w:numId w:val="10"/>
        </w:numPr>
        <w:tabs>
          <w:tab w:val="clear" w:pos="2835"/>
          <w:tab w:val="clear" w:pos="3969"/>
          <w:tab w:val="clear" w:pos="5103"/>
          <w:tab w:val="clear" w:pos="6237"/>
          <w:tab w:val="clear" w:pos="7371"/>
          <w:tab w:val="num" w:pos="300"/>
          <w:tab w:val="num" w:pos="360"/>
          <w:tab w:val="left" w:pos="480"/>
          <w:tab w:val="num" w:pos="720"/>
          <w:tab w:val="num" w:pos="6597"/>
        </w:tabs>
        <w:ind w:left="0" w:firstLine="290"/>
        <w:rPr>
          <w:rFonts w:cs="Arial"/>
          <w:i/>
        </w:rPr>
      </w:pPr>
      <w:r w:rsidRPr="002D5AB4">
        <w:rPr>
          <w:i/>
          <w:lang w:val="es-ES"/>
        </w:rPr>
        <w:t>Establecer</w:t>
      </w:r>
      <w:r>
        <w:rPr>
          <w:rFonts w:cs="Arial"/>
          <w:i/>
        </w:rPr>
        <w:t xml:space="preserve"> una adecuada planificación temporal de los procedimientos de contratación pública a fin de evitar la superación del plazo máximo de vigencia de los contratos. </w:t>
      </w:r>
    </w:p>
    <w:p w14:paraId="3873B7F6" w14:textId="64FA71D4" w:rsidR="00A47D7A" w:rsidRDefault="00A47D7A" w:rsidP="002D5AB4">
      <w:pPr>
        <w:pStyle w:val="texto"/>
        <w:numPr>
          <w:ilvl w:val="0"/>
          <w:numId w:val="10"/>
        </w:numPr>
        <w:tabs>
          <w:tab w:val="clear" w:pos="2835"/>
          <w:tab w:val="clear" w:pos="3969"/>
          <w:tab w:val="clear" w:pos="5103"/>
          <w:tab w:val="clear" w:pos="6237"/>
          <w:tab w:val="clear" w:pos="7371"/>
          <w:tab w:val="num" w:pos="300"/>
          <w:tab w:val="num" w:pos="360"/>
          <w:tab w:val="left" w:pos="480"/>
          <w:tab w:val="num" w:pos="720"/>
          <w:tab w:val="num" w:pos="6597"/>
        </w:tabs>
        <w:ind w:left="0" w:firstLine="290"/>
        <w:rPr>
          <w:rFonts w:cs="Arial"/>
          <w:i/>
        </w:rPr>
      </w:pPr>
      <w:r w:rsidRPr="002D5AB4">
        <w:rPr>
          <w:i/>
          <w:lang w:val="es-ES"/>
        </w:rPr>
        <w:t>Tramitar</w:t>
      </w:r>
      <w:r>
        <w:rPr>
          <w:rFonts w:cs="Arial"/>
          <w:i/>
        </w:rPr>
        <w:t xml:space="preserve"> los expedientes de contratación emitiéndose siempre los informes jurídicos preceptivos por p</w:t>
      </w:r>
      <w:r w:rsidR="00A0367D">
        <w:rPr>
          <w:rFonts w:cs="Arial"/>
          <w:i/>
        </w:rPr>
        <w:t xml:space="preserve">arte de la </w:t>
      </w:r>
      <w:r w:rsidR="008A2B0C">
        <w:rPr>
          <w:rFonts w:cs="Arial"/>
          <w:i/>
        </w:rPr>
        <w:t xml:space="preserve">titular de la </w:t>
      </w:r>
      <w:r w:rsidR="00A0367D">
        <w:rPr>
          <w:rFonts w:cs="Arial"/>
          <w:i/>
        </w:rPr>
        <w:t>secretaría municipal o, en su defecto, haciendo constar la conformidad de ésta con su contenido.</w:t>
      </w:r>
    </w:p>
    <w:p w14:paraId="4782FD8F" w14:textId="070713F2" w:rsidR="003B2AC4" w:rsidRDefault="003B2AC4" w:rsidP="002D5AB4">
      <w:pPr>
        <w:pStyle w:val="texto"/>
        <w:numPr>
          <w:ilvl w:val="0"/>
          <w:numId w:val="10"/>
        </w:numPr>
        <w:tabs>
          <w:tab w:val="clear" w:pos="2835"/>
          <w:tab w:val="clear" w:pos="3969"/>
          <w:tab w:val="clear" w:pos="5103"/>
          <w:tab w:val="clear" w:pos="6237"/>
          <w:tab w:val="clear" w:pos="7371"/>
          <w:tab w:val="num" w:pos="300"/>
          <w:tab w:val="num" w:pos="360"/>
          <w:tab w:val="left" w:pos="480"/>
          <w:tab w:val="num" w:pos="720"/>
          <w:tab w:val="num" w:pos="6597"/>
        </w:tabs>
        <w:ind w:left="0" w:firstLine="290"/>
        <w:rPr>
          <w:rFonts w:cs="Arial"/>
          <w:i/>
        </w:rPr>
      </w:pPr>
      <w:r w:rsidRPr="002D5AB4">
        <w:rPr>
          <w:i/>
          <w:lang w:val="es-ES"/>
        </w:rPr>
        <w:t>Establecer</w:t>
      </w:r>
      <w:r>
        <w:rPr>
          <w:rFonts w:cs="Arial"/>
          <w:i/>
        </w:rPr>
        <w:t>, en los pliegos de contratación, fórmulas de valoración del criterio precio que otorguen una puntuación linealmente proporcional a las bajas en el precio.</w:t>
      </w:r>
    </w:p>
    <w:p w14:paraId="3594D014" w14:textId="3FD40DA8" w:rsidR="003B2AC4" w:rsidRDefault="003B2AC4" w:rsidP="002D5AB4">
      <w:pPr>
        <w:pStyle w:val="texto"/>
        <w:numPr>
          <w:ilvl w:val="0"/>
          <w:numId w:val="10"/>
        </w:numPr>
        <w:tabs>
          <w:tab w:val="clear" w:pos="2835"/>
          <w:tab w:val="clear" w:pos="3969"/>
          <w:tab w:val="clear" w:pos="5103"/>
          <w:tab w:val="clear" w:pos="6237"/>
          <w:tab w:val="clear" w:pos="7371"/>
          <w:tab w:val="num" w:pos="300"/>
          <w:tab w:val="num" w:pos="360"/>
          <w:tab w:val="left" w:pos="480"/>
          <w:tab w:val="num" w:pos="720"/>
          <w:tab w:val="num" w:pos="6597"/>
        </w:tabs>
        <w:ind w:left="0" w:firstLine="290"/>
        <w:rPr>
          <w:rFonts w:cs="Arial"/>
          <w:i/>
        </w:rPr>
      </w:pPr>
      <w:r w:rsidRPr="002D5AB4">
        <w:rPr>
          <w:i/>
          <w:lang w:val="es-ES"/>
        </w:rPr>
        <w:t>Publicar</w:t>
      </w:r>
      <w:r>
        <w:rPr>
          <w:rFonts w:cs="Arial"/>
          <w:i/>
        </w:rPr>
        <w:t xml:space="preserve"> las adjudicaciones de contratos en el Portal de Contratación de Navarra dentro de los plazos legalmente establecidos.</w:t>
      </w:r>
    </w:p>
    <w:p w14:paraId="5A3D9904" w14:textId="44951F2C" w:rsidR="007135BF" w:rsidRPr="004B7798" w:rsidRDefault="007135BF" w:rsidP="002D5AB4">
      <w:pPr>
        <w:pStyle w:val="texto"/>
        <w:numPr>
          <w:ilvl w:val="0"/>
          <w:numId w:val="10"/>
        </w:numPr>
        <w:tabs>
          <w:tab w:val="clear" w:pos="2835"/>
          <w:tab w:val="clear" w:pos="3969"/>
          <w:tab w:val="clear" w:pos="5103"/>
          <w:tab w:val="clear" w:pos="6237"/>
          <w:tab w:val="clear" w:pos="7371"/>
          <w:tab w:val="num" w:pos="300"/>
          <w:tab w:val="num" w:pos="360"/>
          <w:tab w:val="left" w:pos="480"/>
          <w:tab w:val="num" w:pos="720"/>
          <w:tab w:val="num" w:pos="6597"/>
        </w:tabs>
        <w:ind w:left="0" w:firstLine="290"/>
        <w:rPr>
          <w:rFonts w:cs="Arial"/>
          <w:i/>
        </w:rPr>
      </w:pPr>
      <w:r w:rsidRPr="004B7798">
        <w:rPr>
          <w:rFonts w:cs="Arial"/>
          <w:i/>
        </w:rPr>
        <w:t>Comprobar el cumplimiento de l</w:t>
      </w:r>
      <w:r w:rsidR="00885B80" w:rsidRPr="004B7798">
        <w:rPr>
          <w:rFonts w:cs="Arial"/>
          <w:i/>
        </w:rPr>
        <w:t>as condiciones especiales de ejecución y de l</w:t>
      </w:r>
      <w:r w:rsidRPr="004B7798">
        <w:rPr>
          <w:rFonts w:cs="Arial"/>
          <w:i/>
        </w:rPr>
        <w:t>os compromisos relativos a criterios de adjudicación de carácter social</w:t>
      </w:r>
      <w:r w:rsidR="00885B80" w:rsidRPr="004B7798">
        <w:rPr>
          <w:rFonts w:cs="Arial"/>
          <w:i/>
        </w:rPr>
        <w:t>.</w:t>
      </w:r>
    </w:p>
    <w:p w14:paraId="0620D4CF" w14:textId="5EB061A7" w:rsidR="003B2AC4" w:rsidRDefault="003B2AC4" w:rsidP="002D5AB4">
      <w:pPr>
        <w:pStyle w:val="texto"/>
        <w:numPr>
          <w:ilvl w:val="0"/>
          <w:numId w:val="10"/>
        </w:numPr>
        <w:tabs>
          <w:tab w:val="clear" w:pos="2835"/>
          <w:tab w:val="clear" w:pos="3969"/>
          <w:tab w:val="clear" w:pos="5103"/>
          <w:tab w:val="clear" w:pos="6237"/>
          <w:tab w:val="clear" w:pos="7371"/>
          <w:tab w:val="num" w:pos="300"/>
          <w:tab w:val="num" w:pos="360"/>
          <w:tab w:val="left" w:pos="480"/>
          <w:tab w:val="num" w:pos="720"/>
          <w:tab w:val="num" w:pos="6597"/>
        </w:tabs>
        <w:ind w:left="0" w:firstLine="290"/>
        <w:rPr>
          <w:rFonts w:cs="Arial"/>
          <w:i/>
        </w:rPr>
      </w:pPr>
      <w:r w:rsidRPr="002D5AB4">
        <w:rPr>
          <w:i/>
          <w:lang w:val="es-ES"/>
        </w:rPr>
        <w:t>Tramitar</w:t>
      </w:r>
      <w:r>
        <w:rPr>
          <w:rFonts w:cs="Arial"/>
          <w:i/>
        </w:rPr>
        <w:t xml:space="preserve"> los expedientes de modificación de contratos.</w:t>
      </w:r>
    </w:p>
    <w:p w14:paraId="4BD46E15" w14:textId="636240B7" w:rsidR="007135BF" w:rsidRDefault="007135BF" w:rsidP="002D5AB4">
      <w:pPr>
        <w:pStyle w:val="texto"/>
        <w:numPr>
          <w:ilvl w:val="0"/>
          <w:numId w:val="10"/>
        </w:numPr>
        <w:tabs>
          <w:tab w:val="clear" w:pos="2835"/>
          <w:tab w:val="clear" w:pos="3969"/>
          <w:tab w:val="clear" w:pos="5103"/>
          <w:tab w:val="clear" w:pos="6237"/>
          <w:tab w:val="clear" w:pos="7371"/>
          <w:tab w:val="num" w:pos="300"/>
          <w:tab w:val="num" w:pos="360"/>
          <w:tab w:val="left" w:pos="480"/>
          <w:tab w:val="num" w:pos="720"/>
          <w:tab w:val="num" w:pos="6597"/>
        </w:tabs>
        <w:ind w:left="0" w:firstLine="290"/>
        <w:rPr>
          <w:rFonts w:cs="Arial"/>
          <w:i/>
        </w:rPr>
      </w:pPr>
      <w:r w:rsidRPr="002D5AB4">
        <w:rPr>
          <w:i/>
          <w:lang w:val="es-ES"/>
        </w:rPr>
        <w:t>Levantar</w:t>
      </w:r>
      <w:r>
        <w:rPr>
          <w:rFonts w:cs="Arial"/>
          <w:i/>
        </w:rPr>
        <w:t xml:space="preserve"> siempre acta de la recepción de las obras y de la entrega de los bienes y, en su caso, exigir a los contratistas la subsana</w:t>
      </w:r>
      <w:r w:rsidR="005B4DBD">
        <w:rPr>
          <w:rFonts w:cs="Arial"/>
          <w:i/>
        </w:rPr>
        <w:t>ción de los defectos observados</w:t>
      </w:r>
      <w:r>
        <w:rPr>
          <w:rFonts w:cs="Arial"/>
          <w:i/>
        </w:rPr>
        <w:t>.</w:t>
      </w:r>
    </w:p>
    <w:p w14:paraId="64E0E153" w14:textId="2A9A4D6F" w:rsidR="004F7EE9" w:rsidRDefault="004F7EE9" w:rsidP="002D5AB4">
      <w:pPr>
        <w:pStyle w:val="texto"/>
        <w:numPr>
          <w:ilvl w:val="0"/>
          <w:numId w:val="10"/>
        </w:numPr>
        <w:tabs>
          <w:tab w:val="clear" w:pos="2835"/>
          <w:tab w:val="clear" w:pos="3969"/>
          <w:tab w:val="clear" w:pos="5103"/>
          <w:tab w:val="clear" w:pos="6237"/>
          <w:tab w:val="clear" w:pos="7371"/>
          <w:tab w:val="num" w:pos="300"/>
          <w:tab w:val="num" w:pos="360"/>
          <w:tab w:val="left" w:pos="480"/>
          <w:tab w:val="num" w:pos="720"/>
          <w:tab w:val="num" w:pos="6597"/>
        </w:tabs>
        <w:ind w:left="0" w:firstLine="290"/>
        <w:rPr>
          <w:rFonts w:cs="Arial"/>
          <w:i/>
        </w:rPr>
      </w:pPr>
      <w:r w:rsidRPr="002D5AB4">
        <w:rPr>
          <w:i/>
          <w:lang w:val="es-ES"/>
        </w:rPr>
        <w:t>Imponer</w:t>
      </w:r>
      <w:r>
        <w:rPr>
          <w:rFonts w:cs="Arial"/>
          <w:i/>
        </w:rPr>
        <w:t xml:space="preserve"> a los contratistas las penalidades correspondientes siempre que incurran en mora en el cumplimiento del contrato, salvo que se determine que ello no es procedente de acuerdo con la LFCP</w:t>
      </w:r>
      <w:r w:rsidR="00B86C63">
        <w:rPr>
          <w:rFonts w:cs="Arial"/>
          <w:i/>
        </w:rPr>
        <w:t xml:space="preserve"> y con el pliego</w:t>
      </w:r>
      <w:r>
        <w:rPr>
          <w:rFonts w:cs="Arial"/>
          <w:i/>
        </w:rPr>
        <w:t xml:space="preserve">, en cuyo caso se </w:t>
      </w:r>
      <w:r w:rsidR="00082AFB">
        <w:rPr>
          <w:rFonts w:cs="Arial"/>
          <w:i/>
        </w:rPr>
        <w:t>hará constar la decisión indicando los motivos.</w:t>
      </w:r>
    </w:p>
    <w:p w14:paraId="6F93AB2A" w14:textId="244C6613" w:rsidR="00181479" w:rsidRPr="00EF42C7" w:rsidRDefault="007F7DE8" w:rsidP="002D5AB4">
      <w:pPr>
        <w:pStyle w:val="texto"/>
        <w:numPr>
          <w:ilvl w:val="0"/>
          <w:numId w:val="10"/>
        </w:numPr>
        <w:tabs>
          <w:tab w:val="clear" w:pos="2835"/>
          <w:tab w:val="clear" w:pos="3969"/>
          <w:tab w:val="clear" w:pos="5103"/>
          <w:tab w:val="clear" w:pos="6237"/>
          <w:tab w:val="clear" w:pos="7371"/>
          <w:tab w:val="num" w:pos="300"/>
          <w:tab w:val="num" w:pos="360"/>
          <w:tab w:val="left" w:pos="480"/>
          <w:tab w:val="num" w:pos="720"/>
          <w:tab w:val="num" w:pos="6597"/>
        </w:tabs>
        <w:ind w:left="0" w:firstLine="290"/>
        <w:rPr>
          <w:rFonts w:cs="Arial"/>
          <w:i/>
        </w:rPr>
      </w:pPr>
      <w:r w:rsidRPr="002D5AB4">
        <w:rPr>
          <w:i/>
          <w:lang w:val="es-ES"/>
        </w:rPr>
        <w:t>Publicar</w:t>
      </w:r>
      <w:r w:rsidRPr="00B86C63">
        <w:rPr>
          <w:rFonts w:cs="Arial"/>
          <w:i/>
        </w:rPr>
        <w:t xml:space="preserve"> las relaciones de contratos adjudicados a través del régimen especial para contratos de menor cuantía con periodicidad trimestral.</w:t>
      </w:r>
    </w:p>
    <w:p w14:paraId="09A894C9" w14:textId="77777777" w:rsidR="005B4DBD" w:rsidRDefault="005B4DBD" w:rsidP="00181479">
      <w:pPr>
        <w:pStyle w:val="atitulo2"/>
        <w:spacing w:before="240"/>
        <w:rPr>
          <w:bCs w:val="0"/>
          <w:iCs w:val="0"/>
        </w:rPr>
      </w:pPr>
      <w:r>
        <w:rPr>
          <w:bCs w:val="0"/>
          <w:iCs w:val="0"/>
        </w:rPr>
        <w:br w:type="page"/>
      </w:r>
    </w:p>
    <w:p w14:paraId="43AB46D3" w14:textId="552F10E9" w:rsidR="00181479" w:rsidRPr="006A753B" w:rsidRDefault="00E31A7D" w:rsidP="00547027">
      <w:pPr>
        <w:pStyle w:val="atitulo2"/>
        <w:spacing w:before="240"/>
        <w:rPr>
          <w:bCs w:val="0"/>
          <w:iCs w:val="0"/>
        </w:rPr>
      </w:pPr>
      <w:bookmarkStart w:id="38" w:name="_Toc170459683"/>
      <w:r>
        <w:rPr>
          <w:bCs w:val="0"/>
          <w:iCs w:val="0"/>
        </w:rPr>
        <w:lastRenderedPageBreak/>
        <w:t>4.3</w:t>
      </w:r>
      <w:r w:rsidR="00181479">
        <w:rPr>
          <w:bCs w:val="0"/>
          <w:iCs w:val="0"/>
        </w:rPr>
        <w:t xml:space="preserve"> Festival de música</w:t>
      </w:r>
      <w:r w:rsidR="00181479" w:rsidRPr="006A753B">
        <w:rPr>
          <w:bCs w:val="0"/>
          <w:iCs w:val="0"/>
        </w:rPr>
        <w:t xml:space="preserve"> ‘Corella Music </w:t>
      </w:r>
      <w:proofErr w:type="spellStart"/>
      <w:r w:rsidR="00181479" w:rsidRPr="006A753B">
        <w:rPr>
          <w:bCs w:val="0"/>
          <w:iCs w:val="0"/>
        </w:rPr>
        <w:t>Fest</w:t>
      </w:r>
      <w:proofErr w:type="spellEnd"/>
      <w:r w:rsidR="00181479" w:rsidRPr="006A753B">
        <w:rPr>
          <w:bCs w:val="0"/>
          <w:iCs w:val="0"/>
        </w:rPr>
        <w:t>’</w:t>
      </w:r>
      <w:bookmarkEnd w:id="38"/>
    </w:p>
    <w:p w14:paraId="345295F4" w14:textId="6152DD88" w:rsidR="001E2FD3" w:rsidRPr="00E118E5" w:rsidRDefault="001E2FD3" w:rsidP="00E118E5">
      <w:pPr>
        <w:pStyle w:val="texto"/>
        <w:spacing w:before="240" w:after="240"/>
        <w:ind w:firstLine="0"/>
        <w:rPr>
          <w:rFonts w:ascii="Arial" w:hAnsi="Arial" w:cs="Arial"/>
          <w:i/>
          <w:sz w:val="25"/>
          <w:szCs w:val="25"/>
        </w:rPr>
      </w:pPr>
      <w:r w:rsidRPr="00E118E5">
        <w:rPr>
          <w:rFonts w:ascii="Arial" w:hAnsi="Arial" w:cs="Arial"/>
          <w:i/>
          <w:sz w:val="25"/>
          <w:szCs w:val="25"/>
        </w:rPr>
        <w:t>4.</w:t>
      </w:r>
      <w:r w:rsidR="00753938" w:rsidRPr="00E118E5">
        <w:rPr>
          <w:rFonts w:ascii="Arial" w:hAnsi="Arial" w:cs="Arial"/>
          <w:i/>
          <w:sz w:val="25"/>
          <w:szCs w:val="25"/>
        </w:rPr>
        <w:t>3.1</w:t>
      </w:r>
      <w:r w:rsidRPr="00E118E5">
        <w:rPr>
          <w:rFonts w:ascii="Arial" w:hAnsi="Arial" w:cs="Arial"/>
          <w:i/>
          <w:sz w:val="25"/>
          <w:szCs w:val="25"/>
        </w:rPr>
        <w:t xml:space="preserve"> Aspectos de gestión</w:t>
      </w:r>
    </w:p>
    <w:p w14:paraId="5F4F7274" w14:textId="77777777" w:rsidR="001E2FD3" w:rsidRPr="00362F44" w:rsidRDefault="001E2FD3" w:rsidP="00547027">
      <w:pPr>
        <w:pStyle w:val="texto"/>
        <w:spacing w:after="80"/>
      </w:pPr>
      <w:r w:rsidRPr="00362F44">
        <w:t xml:space="preserve">El CMF se celebró el 5 de noviembre de 2022 en la Ciudad Deportiva </w:t>
      </w:r>
      <w:proofErr w:type="spellStart"/>
      <w:r w:rsidRPr="00362F44">
        <w:t>Ombatillo</w:t>
      </w:r>
      <w:proofErr w:type="spellEnd"/>
      <w:r w:rsidRPr="00362F44">
        <w:t xml:space="preserve"> de Corella, de titularidad municipal. </w:t>
      </w:r>
    </w:p>
    <w:p w14:paraId="05E6AA8E" w14:textId="0EC503F7" w:rsidR="001E2FD3" w:rsidRDefault="001E2FD3" w:rsidP="00547027">
      <w:pPr>
        <w:pStyle w:val="texto"/>
        <w:spacing w:after="80"/>
      </w:pPr>
      <w:r>
        <w:t>A continuación, indicamos algunas cuestiones relevantes relativas a la organización y gestión del festival:</w:t>
      </w:r>
    </w:p>
    <w:p w14:paraId="7D29B7F7" w14:textId="77777777" w:rsidR="001E2FD3" w:rsidRPr="005E38AD" w:rsidRDefault="001E2FD3" w:rsidP="00547027">
      <w:pPr>
        <w:pStyle w:val="texto"/>
        <w:numPr>
          <w:ilvl w:val="0"/>
          <w:numId w:val="2"/>
        </w:numPr>
        <w:tabs>
          <w:tab w:val="clear" w:pos="502"/>
          <w:tab w:val="clear" w:pos="2835"/>
          <w:tab w:val="clear" w:pos="3969"/>
          <w:tab w:val="clear" w:pos="5103"/>
          <w:tab w:val="clear" w:pos="6237"/>
          <w:tab w:val="clear" w:pos="7371"/>
          <w:tab w:val="num" w:pos="300"/>
          <w:tab w:val="num" w:pos="360"/>
          <w:tab w:val="left" w:pos="480"/>
          <w:tab w:val="num" w:pos="720"/>
          <w:tab w:val="num" w:pos="6597"/>
        </w:tabs>
        <w:ind w:left="0" w:firstLine="290"/>
        <w:rPr>
          <w:lang w:val="es-ES"/>
        </w:rPr>
      </w:pPr>
      <w:r w:rsidRPr="005E38AD">
        <w:rPr>
          <w:lang w:val="es-ES"/>
        </w:rPr>
        <w:t>No consta que</w:t>
      </w:r>
      <w:r>
        <w:rPr>
          <w:lang w:val="es-ES"/>
        </w:rPr>
        <w:t xml:space="preserve"> la empresa que colaboró en la organización del evento </w:t>
      </w:r>
      <w:r w:rsidRPr="005E38AD">
        <w:rPr>
          <w:lang w:val="es-ES"/>
        </w:rPr>
        <w:t xml:space="preserve">aportara al ayuntamiento ninguna planificación del </w:t>
      </w:r>
      <w:r>
        <w:rPr>
          <w:lang w:val="es-ES"/>
        </w:rPr>
        <w:t>mismo</w:t>
      </w:r>
      <w:r w:rsidRPr="005E38AD">
        <w:rPr>
          <w:lang w:val="es-ES"/>
        </w:rPr>
        <w:t xml:space="preserve"> ni </w:t>
      </w:r>
      <w:r>
        <w:rPr>
          <w:lang w:val="es-ES"/>
        </w:rPr>
        <w:t>estimaciones</w:t>
      </w:r>
      <w:r w:rsidRPr="005E38AD">
        <w:rPr>
          <w:lang w:val="es-ES"/>
        </w:rPr>
        <w:t xml:space="preserve"> de asistencia</w:t>
      </w:r>
      <w:r>
        <w:rPr>
          <w:lang w:val="es-ES"/>
        </w:rPr>
        <w:t>,</w:t>
      </w:r>
      <w:r w:rsidRPr="005E38AD">
        <w:rPr>
          <w:lang w:val="es-ES"/>
        </w:rPr>
        <w:t xml:space="preserve"> ingresos y gastos. </w:t>
      </w:r>
      <w:r>
        <w:rPr>
          <w:lang w:val="es-ES"/>
        </w:rPr>
        <w:t>Posteriormente, en</w:t>
      </w:r>
      <w:r w:rsidRPr="005E38AD">
        <w:rPr>
          <w:lang w:val="es-ES"/>
        </w:rPr>
        <w:t xml:space="preserve"> febrero de 2023, </w:t>
      </w:r>
      <w:r>
        <w:rPr>
          <w:lang w:val="es-ES"/>
        </w:rPr>
        <w:t>la empresa comunicó al ayuntamiento</w:t>
      </w:r>
      <w:r w:rsidRPr="005E38AD">
        <w:rPr>
          <w:lang w:val="es-ES"/>
        </w:rPr>
        <w:t xml:space="preserve"> que “el aforo total tenía capacidad para 8.000 personas” y que “se podía esperar una asistencia media de 4.000 o 5.000 personas”. </w:t>
      </w:r>
    </w:p>
    <w:p w14:paraId="44836947" w14:textId="16CBA59E" w:rsidR="001E2FD3" w:rsidRDefault="001E2FD3" w:rsidP="00547027">
      <w:pPr>
        <w:pStyle w:val="texto"/>
        <w:numPr>
          <w:ilvl w:val="0"/>
          <w:numId w:val="2"/>
        </w:numPr>
        <w:tabs>
          <w:tab w:val="clear" w:pos="502"/>
          <w:tab w:val="clear" w:pos="2835"/>
          <w:tab w:val="clear" w:pos="3969"/>
          <w:tab w:val="clear" w:pos="5103"/>
          <w:tab w:val="clear" w:pos="6237"/>
          <w:tab w:val="clear" w:pos="7371"/>
          <w:tab w:val="num" w:pos="300"/>
          <w:tab w:val="num" w:pos="360"/>
          <w:tab w:val="left" w:pos="480"/>
          <w:tab w:val="num" w:pos="720"/>
          <w:tab w:val="num" w:pos="6597"/>
        </w:tabs>
        <w:ind w:left="0" w:firstLine="290"/>
        <w:rPr>
          <w:szCs w:val="26"/>
        </w:rPr>
      </w:pPr>
      <w:r w:rsidRPr="009B20DD">
        <w:rPr>
          <w:lang w:val="es-ES"/>
        </w:rPr>
        <w:t>La</w:t>
      </w:r>
      <w:r w:rsidRPr="008E2DAD">
        <w:rPr>
          <w:szCs w:val="26"/>
        </w:rPr>
        <w:t xml:space="preserve"> venta anticipada de entradas se realizó </w:t>
      </w:r>
      <w:r>
        <w:rPr>
          <w:szCs w:val="26"/>
        </w:rPr>
        <w:t>por</w:t>
      </w:r>
      <w:r w:rsidRPr="008E2DAD">
        <w:rPr>
          <w:szCs w:val="26"/>
        </w:rPr>
        <w:t xml:space="preserve"> internet. </w:t>
      </w:r>
      <w:r>
        <w:rPr>
          <w:szCs w:val="26"/>
        </w:rPr>
        <w:t>S</w:t>
      </w:r>
      <w:r w:rsidRPr="008E2DAD">
        <w:rPr>
          <w:szCs w:val="26"/>
        </w:rPr>
        <w:t xml:space="preserve">e distribuyeron de manera anticipada 1.623 entradas a diferentes precios, incluyendo algunas gratuitas (invitaciones y entradas </w:t>
      </w:r>
      <w:r>
        <w:rPr>
          <w:szCs w:val="26"/>
        </w:rPr>
        <w:t>infantiles</w:t>
      </w:r>
      <w:r w:rsidRPr="008E2DAD">
        <w:rPr>
          <w:szCs w:val="26"/>
        </w:rPr>
        <w:t xml:space="preserve">). Por este concepto, el ayuntamiento </w:t>
      </w:r>
      <w:r>
        <w:rPr>
          <w:szCs w:val="26"/>
        </w:rPr>
        <w:t>ingresó</w:t>
      </w:r>
      <w:r w:rsidRPr="008E2DAD">
        <w:rPr>
          <w:szCs w:val="26"/>
        </w:rPr>
        <w:t xml:space="preserve"> 63.503 euros, de los que pagó a la plataforma de venta</w:t>
      </w:r>
      <w:r>
        <w:rPr>
          <w:szCs w:val="26"/>
        </w:rPr>
        <w:t xml:space="preserve"> online</w:t>
      </w:r>
      <w:r w:rsidRPr="008E2DAD">
        <w:rPr>
          <w:szCs w:val="26"/>
        </w:rPr>
        <w:t xml:space="preserve"> 5.794 euros por gastos de gestión.</w:t>
      </w:r>
    </w:p>
    <w:p w14:paraId="3549C6ED" w14:textId="2BE55EBA" w:rsidR="001E2FD3" w:rsidRPr="001E2FD3" w:rsidRDefault="001E2FD3" w:rsidP="00547027">
      <w:pPr>
        <w:pStyle w:val="texto"/>
        <w:numPr>
          <w:ilvl w:val="0"/>
          <w:numId w:val="2"/>
        </w:numPr>
        <w:tabs>
          <w:tab w:val="clear" w:pos="502"/>
          <w:tab w:val="clear" w:pos="2835"/>
          <w:tab w:val="clear" w:pos="3969"/>
          <w:tab w:val="clear" w:pos="5103"/>
          <w:tab w:val="clear" w:pos="6237"/>
          <w:tab w:val="clear" w:pos="7371"/>
          <w:tab w:val="num" w:pos="300"/>
          <w:tab w:val="num" w:pos="360"/>
          <w:tab w:val="left" w:pos="480"/>
          <w:tab w:val="num" w:pos="720"/>
          <w:tab w:val="num" w:pos="6597"/>
        </w:tabs>
        <w:ind w:left="0" w:firstLine="290"/>
        <w:rPr>
          <w:szCs w:val="26"/>
        </w:rPr>
      </w:pPr>
      <w:r>
        <w:rPr>
          <w:lang w:val="es-ES"/>
        </w:rPr>
        <w:t>El servicio de transporte que se puso a disposición de los asistentes al CMF</w:t>
      </w:r>
      <w:r w:rsidRPr="008E2DAD">
        <w:rPr>
          <w:szCs w:val="26"/>
        </w:rPr>
        <w:t xml:space="preserve"> </w:t>
      </w:r>
      <w:r w:rsidR="00082F98">
        <w:rPr>
          <w:szCs w:val="26"/>
        </w:rPr>
        <w:t>lo gestionó directamente</w:t>
      </w:r>
      <w:r w:rsidRPr="008E2DAD">
        <w:rPr>
          <w:szCs w:val="26"/>
        </w:rPr>
        <w:t xml:space="preserve"> el ayuntamiento, que contrató </w:t>
      </w:r>
      <w:r>
        <w:rPr>
          <w:szCs w:val="26"/>
        </w:rPr>
        <w:t xml:space="preserve">los </w:t>
      </w:r>
      <w:r w:rsidRPr="008E2DAD">
        <w:rPr>
          <w:szCs w:val="26"/>
        </w:rPr>
        <w:t>autobuses (3.850 euros de gasto) y vendió los billetes (1.970 euros de ingreso).</w:t>
      </w:r>
    </w:p>
    <w:p w14:paraId="006AAE06" w14:textId="77777777" w:rsidR="001E2FD3" w:rsidRDefault="001E2FD3" w:rsidP="00547027">
      <w:pPr>
        <w:pStyle w:val="texto"/>
        <w:numPr>
          <w:ilvl w:val="0"/>
          <w:numId w:val="2"/>
        </w:numPr>
        <w:tabs>
          <w:tab w:val="clear" w:pos="502"/>
          <w:tab w:val="clear" w:pos="2835"/>
          <w:tab w:val="clear" w:pos="3969"/>
          <w:tab w:val="clear" w:pos="5103"/>
          <w:tab w:val="clear" w:pos="6237"/>
          <w:tab w:val="clear" w:pos="7371"/>
          <w:tab w:val="num" w:pos="300"/>
          <w:tab w:val="num" w:pos="360"/>
          <w:tab w:val="left" w:pos="480"/>
          <w:tab w:val="num" w:pos="720"/>
          <w:tab w:val="num" w:pos="6597"/>
        </w:tabs>
        <w:ind w:left="0" w:firstLine="290"/>
        <w:rPr>
          <w:szCs w:val="26"/>
        </w:rPr>
      </w:pPr>
      <w:r w:rsidRPr="009B20DD">
        <w:rPr>
          <w:lang w:val="es-ES"/>
        </w:rPr>
        <w:t>La</w:t>
      </w:r>
      <w:r w:rsidRPr="004B3B49">
        <w:rPr>
          <w:szCs w:val="26"/>
        </w:rPr>
        <w:t xml:space="preserve"> contratación de</w:t>
      </w:r>
      <w:r>
        <w:rPr>
          <w:szCs w:val="26"/>
        </w:rPr>
        <w:t xml:space="preserve"> la empresa que colaboró en la organización</w:t>
      </w:r>
      <w:r w:rsidRPr="004B3B49">
        <w:rPr>
          <w:szCs w:val="26"/>
        </w:rPr>
        <w:t xml:space="preserve"> se adjudicó de manera directa. La empresa ha facturado al ayuntamiento 5.445 euros (IVA incluido) en concepto de ‘‘Producción festival Corella</w:t>
      </w:r>
      <w:r w:rsidRPr="00DB68E6">
        <w:rPr>
          <w:szCs w:val="26"/>
        </w:rPr>
        <w:t xml:space="preserve"> Music </w:t>
      </w:r>
      <w:proofErr w:type="spellStart"/>
      <w:r w:rsidRPr="00DB68E6">
        <w:rPr>
          <w:szCs w:val="26"/>
        </w:rPr>
        <w:t>Fest</w:t>
      </w:r>
      <w:proofErr w:type="spellEnd"/>
      <w:r w:rsidRPr="00DB68E6">
        <w:rPr>
          <w:szCs w:val="26"/>
        </w:rPr>
        <w:t>, planos proyecto y catering”</w:t>
      </w:r>
      <w:r>
        <w:rPr>
          <w:rStyle w:val="Refdenotaalpie"/>
          <w:szCs w:val="26"/>
        </w:rPr>
        <w:footnoteReference w:id="5"/>
      </w:r>
      <w:r w:rsidRPr="00DB68E6">
        <w:rPr>
          <w:szCs w:val="26"/>
        </w:rPr>
        <w:t xml:space="preserve">. </w:t>
      </w:r>
      <w:r>
        <w:rPr>
          <w:szCs w:val="26"/>
        </w:rPr>
        <w:t>Dado que n</w:t>
      </w:r>
      <w:r w:rsidRPr="00DB68E6">
        <w:rPr>
          <w:szCs w:val="26"/>
        </w:rPr>
        <w:t xml:space="preserve">o </w:t>
      </w:r>
      <w:r>
        <w:rPr>
          <w:szCs w:val="26"/>
        </w:rPr>
        <w:t>hemos podido obtener evidencia adecuada y suficiente de</w:t>
      </w:r>
      <w:r w:rsidRPr="00DB68E6">
        <w:rPr>
          <w:szCs w:val="26"/>
        </w:rPr>
        <w:t xml:space="preserve"> las </w:t>
      </w:r>
      <w:r>
        <w:rPr>
          <w:szCs w:val="26"/>
        </w:rPr>
        <w:t xml:space="preserve">condiciones pactadas </w:t>
      </w:r>
      <w:r w:rsidRPr="00DB68E6">
        <w:rPr>
          <w:szCs w:val="26"/>
        </w:rPr>
        <w:t xml:space="preserve">en relación con </w:t>
      </w:r>
      <w:r>
        <w:rPr>
          <w:szCs w:val="26"/>
        </w:rPr>
        <w:t xml:space="preserve">la prestación de </w:t>
      </w:r>
      <w:r w:rsidRPr="00DB68E6">
        <w:rPr>
          <w:szCs w:val="26"/>
        </w:rPr>
        <w:t xml:space="preserve">servicios de hostelería, no podemos determinar </w:t>
      </w:r>
      <w:r>
        <w:rPr>
          <w:szCs w:val="26"/>
        </w:rPr>
        <w:t>la naturaleza del contrato ni calcular su</w:t>
      </w:r>
      <w:r w:rsidRPr="00DB68E6">
        <w:rPr>
          <w:szCs w:val="26"/>
        </w:rPr>
        <w:t xml:space="preserve"> valor estimado. En consecuencia, no podemos establecer </w:t>
      </w:r>
      <w:r>
        <w:rPr>
          <w:szCs w:val="26"/>
        </w:rPr>
        <w:t>si el</w:t>
      </w:r>
      <w:r w:rsidRPr="00DB68E6">
        <w:rPr>
          <w:szCs w:val="26"/>
        </w:rPr>
        <w:t xml:space="preserve"> procedimiento de adjudicaci</w:t>
      </w:r>
      <w:r>
        <w:rPr>
          <w:szCs w:val="26"/>
        </w:rPr>
        <w:t>ón utilizado fue adecuado.</w:t>
      </w:r>
    </w:p>
    <w:p w14:paraId="17A2DEDE" w14:textId="6923D336" w:rsidR="001E2FD3" w:rsidRDefault="001E2FD3" w:rsidP="00547027">
      <w:pPr>
        <w:pStyle w:val="texto"/>
        <w:numPr>
          <w:ilvl w:val="0"/>
          <w:numId w:val="2"/>
        </w:numPr>
        <w:tabs>
          <w:tab w:val="clear" w:pos="502"/>
          <w:tab w:val="clear" w:pos="2835"/>
          <w:tab w:val="clear" w:pos="3969"/>
          <w:tab w:val="clear" w:pos="5103"/>
          <w:tab w:val="clear" w:pos="6237"/>
          <w:tab w:val="clear" w:pos="7371"/>
          <w:tab w:val="num" w:pos="300"/>
          <w:tab w:val="num" w:pos="360"/>
          <w:tab w:val="left" w:pos="480"/>
          <w:tab w:val="num" w:pos="720"/>
          <w:tab w:val="num" w:pos="6597"/>
        </w:tabs>
        <w:ind w:left="0" w:firstLine="290"/>
        <w:rPr>
          <w:lang w:val="es-ES"/>
        </w:rPr>
      </w:pPr>
      <w:r w:rsidRPr="00362F44">
        <w:rPr>
          <w:lang w:val="es-ES"/>
        </w:rPr>
        <w:t>Todas</w:t>
      </w:r>
      <w:r w:rsidRPr="00362F44">
        <w:rPr>
          <w:szCs w:val="26"/>
        </w:rPr>
        <w:t xml:space="preserve"> las adjudicaciones de contratos relacionados con el evento se realizaron a través del régimen especial para contratos de menor cuantía y están incluidos en los análisis sobre la contratación del ayuntamiento presentados en este informe. </w:t>
      </w:r>
      <w:r w:rsidRPr="00362F44">
        <w:rPr>
          <w:lang w:val="es-ES"/>
        </w:rPr>
        <w:t xml:space="preserve">La mayor parte de estas contrataciones se realizaron con la intermediación de la empresa especializada que colaboró en la organización del CMF. No obstante, esta empresa no era parte en los correspondientes contratos, que fueron suscritos únicamente por el ayuntamiento y los diferentes contratistas. </w:t>
      </w:r>
    </w:p>
    <w:p w14:paraId="4026A316" w14:textId="76AF4884" w:rsidR="001E2FD3" w:rsidRPr="005E38AD" w:rsidRDefault="001E2FD3" w:rsidP="00547027">
      <w:pPr>
        <w:pStyle w:val="texto"/>
        <w:numPr>
          <w:ilvl w:val="0"/>
          <w:numId w:val="2"/>
        </w:numPr>
        <w:tabs>
          <w:tab w:val="clear" w:pos="502"/>
          <w:tab w:val="clear" w:pos="2835"/>
          <w:tab w:val="clear" w:pos="3969"/>
          <w:tab w:val="clear" w:pos="5103"/>
          <w:tab w:val="clear" w:pos="6237"/>
          <w:tab w:val="clear" w:pos="7371"/>
          <w:tab w:val="num" w:pos="300"/>
          <w:tab w:val="num" w:pos="360"/>
          <w:tab w:val="left" w:pos="480"/>
          <w:tab w:val="num" w:pos="720"/>
          <w:tab w:val="num" w:pos="6597"/>
        </w:tabs>
        <w:ind w:left="0" w:firstLine="290"/>
        <w:rPr>
          <w:lang w:val="es-ES"/>
        </w:rPr>
      </w:pPr>
      <w:r w:rsidRPr="005E38AD">
        <w:rPr>
          <w:lang w:val="es-ES"/>
        </w:rPr>
        <w:t xml:space="preserve">En enero de 2023 el alcalde suspendió el pago de las facturas relacionadas con el CMF, lo que dio lugar a reclamaciones y recursos por parte de algunos contratistas. El ayuntamiento encargó a un abogado un informe de asesoramiento </w:t>
      </w:r>
      <w:r w:rsidRPr="005E38AD">
        <w:rPr>
          <w:lang w:val="es-ES"/>
        </w:rPr>
        <w:lastRenderedPageBreak/>
        <w:t>jurídico y, posteriormente, “estudiar, negociar y procurar de forma unitaria los acuerdos de pago en los tiempos y condiciones más favorables para la Entidad Local”. En marzo de 2023</w:t>
      </w:r>
      <w:r w:rsidR="00082F98">
        <w:rPr>
          <w:lang w:val="es-ES"/>
        </w:rPr>
        <w:t>,</w:t>
      </w:r>
      <w:r w:rsidRPr="005E38AD">
        <w:rPr>
          <w:lang w:val="es-ES"/>
        </w:rPr>
        <w:t xml:space="preserve"> el ayuntamiento suscribió acuerdos con 27 contratistas, pactando la renuncia por parte de estos a los intereses de demora y, en 11 casos, también la condonación de parte del principal de la deuda. </w:t>
      </w:r>
    </w:p>
    <w:p w14:paraId="254B5F28" w14:textId="03406820" w:rsidR="001E2FD3" w:rsidRDefault="001E2FD3" w:rsidP="00547027">
      <w:pPr>
        <w:pStyle w:val="texto"/>
        <w:numPr>
          <w:ilvl w:val="0"/>
          <w:numId w:val="2"/>
        </w:numPr>
        <w:tabs>
          <w:tab w:val="clear" w:pos="502"/>
          <w:tab w:val="clear" w:pos="2835"/>
          <w:tab w:val="clear" w:pos="3969"/>
          <w:tab w:val="clear" w:pos="5103"/>
          <w:tab w:val="clear" w:pos="6237"/>
          <w:tab w:val="clear" w:pos="7371"/>
          <w:tab w:val="num" w:pos="300"/>
          <w:tab w:val="num" w:pos="360"/>
          <w:tab w:val="left" w:pos="480"/>
          <w:tab w:val="num" w:pos="720"/>
          <w:tab w:val="num" w:pos="6597"/>
        </w:tabs>
        <w:ind w:left="0" w:firstLine="290"/>
        <w:rPr>
          <w:szCs w:val="26"/>
        </w:rPr>
      </w:pPr>
      <w:r w:rsidRPr="009B20DD">
        <w:rPr>
          <w:lang w:val="es-ES"/>
        </w:rPr>
        <w:t>Los</w:t>
      </w:r>
      <w:r>
        <w:rPr>
          <w:szCs w:val="26"/>
        </w:rPr>
        <w:t xml:space="preserve"> acuerdos alcanzados con varios contratistas después de haber suspendido los pagos que les correspondían han supuesto una minoración del gasto de </w:t>
      </w:r>
      <w:r w:rsidR="00082F98">
        <w:rPr>
          <w:szCs w:val="26"/>
        </w:rPr>
        <w:t>33.989</w:t>
      </w:r>
      <w:r w:rsidRPr="00102FB2">
        <w:rPr>
          <w:szCs w:val="26"/>
        </w:rPr>
        <w:t xml:space="preserve"> euros</w:t>
      </w:r>
      <w:r>
        <w:rPr>
          <w:szCs w:val="26"/>
        </w:rPr>
        <w:t xml:space="preserve"> por condonaciones parciales </w:t>
      </w:r>
      <w:r w:rsidRPr="00151321">
        <w:rPr>
          <w:szCs w:val="26"/>
        </w:rPr>
        <w:t>de deuda y, además, el aho</w:t>
      </w:r>
      <w:r>
        <w:rPr>
          <w:szCs w:val="26"/>
        </w:rPr>
        <w:t xml:space="preserve">rro de </w:t>
      </w:r>
      <w:r w:rsidRPr="00F3609E">
        <w:rPr>
          <w:szCs w:val="26"/>
        </w:rPr>
        <w:t>los intereses de demora, si bien el ayuntamiento incurrió en un gasto de 10.890 euros por el asesoramiento jurídico para alcanzar dichos acuerdos. Llama la atención que los contratistas renunciaran al cobro íntegro de las cantidades que se les adeudaban, cuando el ayuntamiento nunca ha cuestionado que hubieran realizado sus prestaciones de conformidad. En este sentido, un informe de la secretaria municipal emitido en enero de 2023 concluía que “no resulta acreditada causa para no pagar en el plazo establecido legalmente”. Posteriormente, el informe jurídico encargado por el ayuntamiento concluyó afirmando su deber de pagar a los contratistas por sus prestaciones.</w:t>
      </w:r>
    </w:p>
    <w:p w14:paraId="376D1767" w14:textId="272BEE59" w:rsidR="001E2FD3" w:rsidRDefault="001E2FD3" w:rsidP="00547027">
      <w:pPr>
        <w:pStyle w:val="texto"/>
        <w:numPr>
          <w:ilvl w:val="0"/>
          <w:numId w:val="2"/>
        </w:numPr>
        <w:tabs>
          <w:tab w:val="clear" w:pos="502"/>
          <w:tab w:val="clear" w:pos="2835"/>
          <w:tab w:val="clear" w:pos="3969"/>
          <w:tab w:val="clear" w:pos="5103"/>
          <w:tab w:val="clear" w:pos="6237"/>
          <w:tab w:val="clear" w:pos="7371"/>
          <w:tab w:val="num" w:pos="300"/>
          <w:tab w:val="num" w:pos="360"/>
          <w:tab w:val="left" w:pos="480"/>
          <w:tab w:val="num" w:pos="720"/>
          <w:tab w:val="num" w:pos="6597"/>
        </w:tabs>
        <w:spacing w:before="240"/>
        <w:ind w:left="0" w:firstLine="290"/>
      </w:pPr>
      <w:r w:rsidRPr="00D36161">
        <w:rPr>
          <w:szCs w:val="26"/>
        </w:rPr>
        <w:t>A fecha de elabora</w:t>
      </w:r>
      <w:r>
        <w:rPr>
          <w:szCs w:val="26"/>
        </w:rPr>
        <w:t xml:space="preserve">ción de este informe no consta que se estén tramitando </w:t>
      </w:r>
      <w:r w:rsidRPr="00D36161">
        <w:rPr>
          <w:szCs w:val="26"/>
        </w:rPr>
        <w:t xml:space="preserve">recursos administrativos ni judiciales </w:t>
      </w:r>
      <w:r>
        <w:rPr>
          <w:szCs w:val="26"/>
        </w:rPr>
        <w:t>relativos a</w:t>
      </w:r>
      <w:r w:rsidRPr="00D36161">
        <w:rPr>
          <w:szCs w:val="26"/>
        </w:rPr>
        <w:t xml:space="preserve">l CMF. </w:t>
      </w:r>
      <w:r>
        <w:rPr>
          <w:szCs w:val="26"/>
        </w:rPr>
        <w:t>S</w:t>
      </w:r>
      <w:r w:rsidRPr="00D36161">
        <w:rPr>
          <w:szCs w:val="26"/>
        </w:rPr>
        <w:t xml:space="preserve">i bien el ayuntamiento ha dirigido varios requerimientos de información a </w:t>
      </w:r>
      <w:r>
        <w:rPr>
          <w:szCs w:val="26"/>
        </w:rPr>
        <w:t>la empresa que colaboró en la organización</w:t>
      </w:r>
      <w:r w:rsidRPr="00D36161">
        <w:rPr>
          <w:szCs w:val="26"/>
        </w:rPr>
        <w:t xml:space="preserve"> y considera que </w:t>
      </w:r>
      <w:r>
        <w:rPr>
          <w:szCs w:val="26"/>
        </w:rPr>
        <w:t>ésta</w:t>
      </w:r>
      <w:r w:rsidRPr="00D36161">
        <w:rPr>
          <w:szCs w:val="26"/>
        </w:rPr>
        <w:t xml:space="preserve"> no ha cumplido sus obligaciones, no ha emprendido acciones legales al respecto</w:t>
      </w:r>
      <w:r>
        <w:rPr>
          <w:szCs w:val="26"/>
        </w:rPr>
        <w:t>. Tampoco consta que esta empresa haya emprendido acciones legales contra el ayuntamiento.</w:t>
      </w:r>
    </w:p>
    <w:p w14:paraId="37E15104" w14:textId="77777777" w:rsidR="001E2FD3" w:rsidRDefault="001E2FD3" w:rsidP="00547027">
      <w:pPr>
        <w:pStyle w:val="atitulo3"/>
        <w:spacing w:before="240"/>
      </w:pPr>
    </w:p>
    <w:p w14:paraId="4F90E951" w14:textId="77777777" w:rsidR="001E2FD3" w:rsidRDefault="001E2FD3" w:rsidP="00547027">
      <w:pPr>
        <w:pStyle w:val="atitulo3"/>
        <w:spacing w:before="240"/>
      </w:pPr>
      <w:r>
        <w:br w:type="page"/>
      </w:r>
    </w:p>
    <w:p w14:paraId="411E49E5" w14:textId="4273BD1A" w:rsidR="005D12F8" w:rsidRPr="00E118E5" w:rsidRDefault="005D12F8" w:rsidP="00E118E5">
      <w:pPr>
        <w:pStyle w:val="texto"/>
        <w:spacing w:before="240" w:after="240"/>
        <w:ind w:firstLine="0"/>
        <w:rPr>
          <w:rFonts w:ascii="Arial" w:hAnsi="Arial" w:cs="Arial"/>
          <w:i/>
          <w:sz w:val="25"/>
          <w:szCs w:val="25"/>
        </w:rPr>
      </w:pPr>
      <w:r w:rsidRPr="00E118E5">
        <w:rPr>
          <w:rFonts w:ascii="Arial" w:hAnsi="Arial" w:cs="Arial"/>
          <w:i/>
          <w:sz w:val="25"/>
          <w:szCs w:val="25"/>
        </w:rPr>
        <w:lastRenderedPageBreak/>
        <w:t>4.3.</w:t>
      </w:r>
      <w:r w:rsidR="001E2FD3" w:rsidRPr="00E118E5">
        <w:rPr>
          <w:rFonts w:ascii="Arial" w:hAnsi="Arial" w:cs="Arial"/>
          <w:i/>
          <w:sz w:val="25"/>
          <w:szCs w:val="25"/>
        </w:rPr>
        <w:t>2</w:t>
      </w:r>
      <w:r w:rsidRPr="00E118E5">
        <w:rPr>
          <w:rFonts w:ascii="Arial" w:hAnsi="Arial" w:cs="Arial"/>
          <w:i/>
          <w:sz w:val="25"/>
          <w:szCs w:val="25"/>
        </w:rPr>
        <w:t>. Ingresos y gastos</w:t>
      </w:r>
    </w:p>
    <w:p w14:paraId="5439619F" w14:textId="28AF0E60" w:rsidR="005D12F8" w:rsidRPr="00547027" w:rsidRDefault="005D12F8" w:rsidP="00547027">
      <w:pPr>
        <w:pStyle w:val="texto"/>
        <w:rPr>
          <w:rStyle w:val="findhit"/>
          <w:color w:val="000000"/>
          <w:shd w:val="clear" w:color="auto" w:fill="FFFFFF"/>
        </w:rPr>
      </w:pPr>
      <w:r w:rsidRPr="00547027">
        <w:rPr>
          <w:rStyle w:val="findhit"/>
          <w:color w:val="000000"/>
          <w:shd w:val="clear" w:color="auto" w:fill="FFFFFF"/>
        </w:rPr>
        <w:t xml:space="preserve">Los ingresos y </w:t>
      </w:r>
      <w:r w:rsidRPr="00547027">
        <w:rPr>
          <w:rStyle w:val="findhit"/>
        </w:rPr>
        <w:t>gastos</w:t>
      </w:r>
      <w:r w:rsidRPr="00547027">
        <w:rPr>
          <w:rStyle w:val="findhit"/>
          <w:color w:val="000000"/>
          <w:shd w:val="clear" w:color="auto" w:fill="FFFFFF"/>
        </w:rPr>
        <w:t xml:space="preserve"> reconocidos por el ayuntamiento como consecuencia del CMF son los siguientes: </w:t>
      </w:r>
    </w:p>
    <w:tbl>
      <w:tblPr>
        <w:tblW w:w="8789" w:type="dxa"/>
        <w:jc w:val="center"/>
        <w:tblCellMar>
          <w:top w:w="28" w:type="dxa"/>
        </w:tblCellMar>
        <w:tblLook w:val="01E0" w:firstRow="1" w:lastRow="1" w:firstColumn="1" w:lastColumn="1" w:noHBand="0" w:noVBand="0"/>
      </w:tblPr>
      <w:tblGrid>
        <w:gridCol w:w="4111"/>
        <w:gridCol w:w="1843"/>
        <w:gridCol w:w="1843"/>
        <w:gridCol w:w="992"/>
      </w:tblGrid>
      <w:tr w:rsidR="005D12F8" w:rsidRPr="00547027" w14:paraId="3EB35083" w14:textId="77777777" w:rsidTr="00A22F52">
        <w:trPr>
          <w:trHeight w:val="249"/>
          <w:jc w:val="center"/>
        </w:trPr>
        <w:tc>
          <w:tcPr>
            <w:tcW w:w="4111" w:type="dxa"/>
            <w:tcBorders>
              <w:top w:val="single" w:sz="4" w:space="0" w:color="auto"/>
              <w:bottom w:val="single" w:sz="4" w:space="0" w:color="auto"/>
            </w:tcBorders>
            <w:shd w:val="clear" w:color="auto" w:fill="FBD4B4" w:themeFill="accent6" w:themeFillTint="66"/>
            <w:vAlign w:val="center"/>
          </w:tcPr>
          <w:p w14:paraId="3862EA3A" w14:textId="77777777" w:rsidR="005D12F8" w:rsidRPr="00547027" w:rsidRDefault="005D12F8" w:rsidP="00547027">
            <w:pPr>
              <w:pStyle w:val="cuadroCabe"/>
              <w:rPr>
                <w:sz w:val="16"/>
                <w:szCs w:val="16"/>
                <w:lang w:val="es-ES" w:eastAsia="es-ES"/>
              </w:rPr>
            </w:pPr>
            <w:r w:rsidRPr="00547027">
              <w:rPr>
                <w:sz w:val="16"/>
                <w:szCs w:val="16"/>
              </w:rPr>
              <w:t>Concepto</w:t>
            </w:r>
          </w:p>
        </w:tc>
        <w:tc>
          <w:tcPr>
            <w:tcW w:w="1843" w:type="dxa"/>
            <w:tcBorders>
              <w:top w:val="single" w:sz="4" w:space="0" w:color="auto"/>
              <w:bottom w:val="single" w:sz="4" w:space="0" w:color="auto"/>
            </w:tcBorders>
            <w:shd w:val="clear" w:color="auto" w:fill="FBD4B4" w:themeFill="accent6" w:themeFillTint="66"/>
            <w:vAlign w:val="center"/>
          </w:tcPr>
          <w:p w14:paraId="45C08844" w14:textId="77777777" w:rsidR="005D12F8" w:rsidRPr="00547027" w:rsidRDefault="005D12F8" w:rsidP="00547027">
            <w:pPr>
              <w:pStyle w:val="cuadroCabe"/>
              <w:jc w:val="right"/>
              <w:rPr>
                <w:sz w:val="16"/>
                <w:szCs w:val="16"/>
              </w:rPr>
            </w:pPr>
            <w:r w:rsidRPr="00547027">
              <w:rPr>
                <w:sz w:val="16"/>
                <w:szCs w:val="16"/>
              </w:rPr>
              <w:t xml:space="preserve"> Ejecución del </w:t>
            </w:r>
          </w:p>
          <w:p w14:paraId="06386057" w14:textId="77777777" w:rsidR="005D12F8" w:rsidRPr="00547027" w:rsidRDefault="005D12F8" w:rsidP="00547027">
            <w:pPr>
              <w:pStyle w:val="cuadroCabe"/>
              <w:jc w:val="right"/>
              <w:rPr>
                <w:sz w:val="16"/>
                <w:szCs w:val="16"/>
                <w:lang w:val="es-ES" w:eastAsia="es-ES"/>
              </w:rPr>
            </w:pPr>
            <w:r w:rsidRPr="00547027">
              <w:rPr>
                <w:sz w:val="16"/>
                <w:szCs w:val="16"/>
              </w:rPr>
              <w:t>presupuesto 2022</w:t>
            </w:r>
            <w:r w:rsidRPr="00547027">
              <w:rPr>
                <w:sz w:val="16"/>
                <w:szCs w:val="16"/>
                <w:vertAlign w:val="superscript"/>
              </w:rPr>
              <w:t>1</w:t>
            </w:r>
          </w:p>
        </w:tc>
        <w:tc>
          <w:tcPr>
            <w:tcW w:w="1843" w:type="dxa"/>
            <w:tcBorders>
              <w:top w:val="single" w:sz="4" w:space="0" w:color="auto"/>
              <w:bottom w:val="single" w:sz="4" w:space="0" w:color="auto"/>
            </w:tcBorders>
            <w:shd w:val="clear" w:color="auto" w:fill="FBD4B4" w:themeFill="accent6" w:themeFillTint="66"/>
            <w:vAlign w:val="center"/>
          </w:tcPr>
          <w:p w14:paraId="3BD48F98" w14:textId="77777777" w:rsidR="005D12F8" w:rsidRPr="00547027" w:rsidRDefault="005D12F8" w:rsidP="00547027">
            <w:pPr>
              <w:pStyle w:val="cuadroCabe"/>
              <w:jc w:val="right"/>
              <w:rPr>
                <w:sz w:val="16"/>
                <w:szCs w:val="16"/>
              </w:rPr>
            </w:pPr>
            <w:r w:rsidRPr="00547027">
              <w:rPr>
                <w:sz w:val="16"/>
                <w:szCs w:val="16"/>
              </w:rPr>
              <w:t>Ejecución del</w:t>
            </w:r>
          </w:p>
          <w:p w14:paraId="64959794" w14:textId="71688A41" w:rsidR="005D12F8" w:rsidRPr="00547027" w:rsidRDefault="005D12F8" w:rsidP="00547027">
            <w:pPr>
              <w:pStyle w:val="cuadroCabe"/>
              <w:jc w:val="right"/>
              <w:rPr>
                <w:sz w:val="16"/>
                <w:szCs w:val="16"/>
                <w:lang w:val="es-ES" w:eastAsia="es-ES"/>
              </w:rPr>
            </w:pPr>
            <w:r w:rsidRPr="00547027">
              <w:rPr>
                <w:sz w:val="16"/>
                <w:szCs w:val="16"/>
              </w:rPr>
              <w:t xml:space="preserve"> </w:t>
            </w:r>
            <w:r w:rsidR="005E38AD" w:rsidRPr="00547027">
              <w:rPr>
                <w:sz w:val="16"/>
                <w:szCs w:val="16"/>
              </w:rPr>
              <w:t>p</w:t>
            </w:r>
            <w:r w:rsidRPr="00547027">
              <w:rPr>
                <w:sz w:val="16"/>
                <w:szCs w:val="16"/>
              </w:rPr>
              <w:t>resupuesto 2023</w:t>
            </w:r>
            <w:r w:rsidRPr="00547027">
              <w:rPr>
                <w:sz w:val="16"/>
                <w:szCs w:val="16"/>
                <w:vertAlign w:val="superscript"/>
              </w:rPr>
              <w:t>1</w:t>
            </w:r>
          </w:p>
        </w:tc>
        <w:tc>
          <w:tcPr>
            <w:tcW w:w="992" w:type="dxa"/>
            <w:tcBorders>
              <w:top w:val="single" w:sz="4" w:space="0" w:color="auto"/>
              <w:bottom w:val="single" w:sz="4" w:space="0" w:color="auto"/>
            </w:tcBorders>
            <w:shd w:val="clear" w:color="auto" w:fill="FBD4B4" w:themeFill="accent6" w:themeFillTint="66"/>
            <w:vAlign w:val="center"/>
          </w:tcPr>
          <w:p w14:paraId="59E4EF0B" w14:textId="77777777" w:rsidR="005D12F8" w:rsidRPr="00547027" w:rsidRDefault="005D12F8" w:rsidP="00547027">
            <w:pPr>
              <w:pStyle w:val="cuadroCabe"/>
              <w:jc w:val="right"/>
              <w:rPr>
                <w:sz w:val="16"/>
                <w:szCs w:val="16"/>
                <w:lang w:val="es-ES" w:eastAsia="es-ES"/>
              </w:rPr>
            </w:pPr>
            <w:r w:rsidRPr="00547027">
              <w:rPr>
                <w:sz w:val="16"/>
                <w:szCs w:val="16"/>
              </w:rPr>
              <w:t>Total CMF</w:t>
            </w:r>
            <w:r w:rsidRPr="00547027">
              <w:rPr>
                <w:sz w:val="16"/>
                <w:szCs w:val="16"/>
                <w:vertAlign w:val="superscript"/>
              </w:rPr>
              <w:t>1</w:t>
            </w:r>
          </w:p>
        </w:tc>
      </w:tr>
      <w:tr w:rsidR="005D12F8" w:rsidRPr="00547027" w14:paraId="7B6DE238" w14:textId="77777777" w:rsidTr="00A22F52">
        <w:trPr>
          <w:trHeight w:val="198"/>
          <w:jc w:val="center"/>
        </w:trPr>
        <w:tc>
          <w:tcPr>
            <w:tcW w:w="4111" w:type="dxa"/>
            <w:tcBorders>
              <w:top w:val="single" w:sz="4" w:space="0" w:color="auto"/>
              <w:bottom w:val="single" w:sz="2" w:space="0" w:color="auto"/>
            </w:tcBorders>
            <w:shd w:val="clear" w:color="auto" w:fill="auto"/>
            <w:vAlign w:val="center"/>
          </w:tcPr>
          <w:p w14:paraId="0024916D" w14:textId="77777777" w:rsidR="005D12F8" w:rsidRPr="00547027" w:rsidRDefault="005D12F8" w:rsidP="00547027">
            <w:pPr>
              <w:pStyle w:val="cuatexto"/>
              <w:rPr>
                <w:szCs w:val="20"/>
                <w:lang w:val="es-ES" w:eastAsia="es-ES"/>
              </w:rPr>
            </w:pPr>
            <w:r w:rsidRPr="00547027">
              <w:rPr>
                <w:szCs w:val="20"/>
              </w:rPr>
              <w:t>Venta anticipada de entradas (online)</w:t>
            </w:r>
          </w:p>
        </w:tc>
        <w:tc>
          <w:tcPr>
            <w:tcW w:w="1843" w:type="dxa"/>
            <w:tcBorders>
              <w:top w:val="single" w:sz="4" w:space="0" w:color="auto"/>
              <w:bottom w:val="single" w:sz="2" w:space="0" w:color="auto"/>
            </w:tcBorders>
            <w:shd w:val="clear" w:color="auto" w:fill="auto"/>
            <w:vAlign w:val="center"/>
          </w:tcPr>
          <w:p w14:paraId="15EBC24A" w14:textId="77777777" w:rsidR="005D12F8" w:rsidRPr="00547027" w:rsidRDefault="005D12F8" w:rsidP="00547027">
            <w:pPr>
              <w:pStyle w:val="cuatexto"/>
              <w:jc w:val="right"/>
              <w:rPr>
                <w:szCs w:val="20"/>
                <w:lang w:val="es-ES" w:eastAsia="es-ES"/>
              </w:rPr>
            </w:pPr>
            <w:r w:rsidRPr="00547027">
              <w:rPr>
                <w:szCs w:val="20"/>
              </w:rPr>
              <w:t>63.503</w:t>
            </w:r>
          </w:p>
        </w:tc>
        <w:tc>
          <w:tcPr>
            <w:tcW w:w="1843" w:type="dxa"/>
            <w:tcBorders>
              <w:top w:val="single" w:sz="4" w:space="0" w:color="auto"/>
              <w:bottom w:val="single" w:sz="2" w:space="0" w:color="auto"/>
            </w:tcBorders>
            <w:vAlign w:val="center"/>
          </w:tcPr>
          <w:p w14:paraId="10895380" w14:textId="77777777" w:rsidR="005D12F8" w:rsidRPr="00547027" w:rsidRDefault="005D12F8" w:rsidP="00547027">
            <w:pPr>
              <w:pStyle w:val="cuatexto"/>
              <w:jc w:val="right"/>
              <w:rPr>
                <w:szCs w:val="20"/>
                <w:lang w:val="es-ES" w:eastAsia="es-ES"/>
              </w:rPr>
            </w:pPr>
            <w:r w:rsidRPr="00547027">
              <w:rPr>
                <w:szCs w:val="20"/>
              </w:rPr>
              <w:t>-</w:t>
            </w:r>
          </w:p>
        </w:tc>
        <w:tc>
          <w:tcPr>
            <w:tcW w:w="992" w:type="dxa"/>
            <w:tcBorders>
              <w:top w:val="single" w:sz="4" w:space="0" w:color="auto"/>
              <w:bottom w:val="single" w:sz="2" w:space="0" w:color="auto"/>
            </w:tcBorders>
            <w:vAlign w:val="center"/>
          </w:tcPr>
          <w:p w14:paraId="7F550355" w14:textId="77777777" w:rsidR="005D12F8" w:rsidRPr="00547027" w:rsidRDefault="005D12F8" w:rsidP="00547027">
            <w:pPr>
              <w:pStyle w:val="cuatexto"/>
              <w:jc w:val="right"/>
              <w:rPr>
                <w:szCs w:val="20"/>
                <w:lang w:val="es-ES" w:eastAsia="es-ES"/>
              </w:rPr>
            </w:pPr>
            <w:r w:rsidRPr="00547027">
              <w:rPr>
                <w:szCs w:val="20"/>
              </w:rPr>
              <w:t>63.503</w:t>
            </w:r>
          </w:p>
        </w:tc>
      </w:tr>
      <w:tr w:rsidR="005D12F8" w:rsidRPr="00547027" w14:paraId="3209EA74" w14:textId="77777777" w:rsidTr="00A22F52">
        <w:trPr>
          <w:trHeight w:val="198"/>
          <w:jc w:val="center"/>
        </w:trPr>
        <w:tc>
          <w:tcPr>
            <w:tcW w:w="4111" w:type="dxa"/>
            <w:tcBorders>
              <w:top w:val="single" w:sz="2" w:space="0" w:color="auto"/>
              <w:bottom w:val="single" w:sz="2" w:space="0" w:color="auto"/>
            </w:tcBorders>
            <w:shd w:val="clear" w:color="auto" w:fill="auto"/>
            <w:vAlign w:val="center"/>
          </w:tcPr>
          <w:p w14:paraId="418C8AFC" w14:textId="77777777" w:rsidR="005D12F8" w:rsidRPr="00547027" w:rsidRDefault="005D12F8" w:rsidP="00547027">
            <w:pPr>
              <w:pStyle w:val="cuatexto"/>
              <w:rPr>
                <w:szCs w:val="20"/>
                <w:lang w:val="es-ES" w:eastAsia="es-ES"/>
              </w:rPr>
            </w:pPr>
            <w:r w:rsidRPr="00547027">
              <w:rPr>
                <w:szCs w:val="20"/>
              </w:rPr>
              <w:t xml:space="preserve">Servicios de transporte (venta de billetes de </w:t>
            </w:r>
            <w:proofErr w:type="spellStart"/>
            <w:r w:rsidRPr="00547027">
              <w:rPr>
                <w:szCs w:val="20"/>
              </w:rPr>
              <w:t>bús</w:t>
            </w:r>
            <w:proofErr w:type="spellEnd"/>
            <w:r w:rsidRPr="00547027">
              <w:rPr>
                <w:szCs w:val="20"/>
              </w:rPr>
              <w:t>)</w:t>
            </w:r>
          </w:p>
        </w:tc>
        <w:tc>
          <w:tcPr>
            <w:tcW w:w="1843" w:type="dxa"/>
            <w:tcBorders>
              <w:top w:val="single" w:sz="2" w:space="0" w:color="auto"/>
              <w:bottom w:val="single" w:sz="2" w:space="0" w:color="auto"/>
            </w:tcBorders>
            <w:shd w:val="clear" w:color="auto" w:fill="auto"/>
            <w:vAlign w:val="center"/>
          </w:tcPr>
          <w:p w14:paraId="47BCBD23" w14:textId="77777777" w:rsidR="005D12F8" w:rsidRPr="00547027" w:rsidRDefault="005D12F8" w:rsidP="00547027">
            <w:pPr>
              <w:pStyle w:val="cuatexto"/>
              <w:jc w:val="right"/>
              <w:rPr>
                <w:szCs w:val="20"/>
                <w:lang w:val="es-ES" w:eastAsia="es-ES"/>
              </w:rPr>
            </w:pPr>
            <w:r w:rsidRPr="00547027">
              <w:rPr>
                <w:szCs w:val="20"/>
              </w:rPr>
              <w:t>1.970</w:t>
            </w:r>
          </w:p>
        </w:tc>
        <w:tc>
          <w:tcPr>
            <w:tcW w:w="1843" w:type="dxa"/>
            <w:tcBorders>
              <w:top w:val="single" w:sz="2" w:space="0" w:color="auto"/>
              <w:bottom w:val="single" w:sz="2" w:space="0" w:color="auto"/>
            </w:tcBorders>
            <w:vAlign w:val="center"/>
          </w:tcPr>
          <w:p w14:paraId="2EB0CE85" w14:textId="77777777" w:rsidR="005D12F8" w:rsidRPr="00547027" w:rsidRDefault="005D12F8" w:rsidP="00547027">
            <w:pPr>
              <w:pStyle w:val="cuatexto"/>
              <w:jc w:val="right"/>
              <w:rPr>
                <w:szCs w:val="20"/>
                <w:lang w:val="es-ES" w:eastAsia="es-ES"/>
              </w:rPr>
            </w:pPr>
            <w:r w:rsidRPr="00547027">
              <w:rPr>
                <w:szCs w:val="20"/>
              </w:rPr>
              <w:t>-</w:t>
            </w:r>
          </w:p>
        </w:tc>
        <w:tc>
          <w:tcPr>
            <w:tcW w:w="992" w:type="dxa"/>
            <w:tcBorders>
              <w:top w:val="single" w:sz="2" w:space="0" w:color="auto"/>
              <w:bottom w:val="single" w:sz="2" w:space="0" w:color="auto"/>
            </w:tcBorders>
            <w:vAlign w:val="center"/>
          </w:tcPr>
          <w:p w14:paraId="4FEF7FE2" w14:textId="77777777" w:rsidR="005D12F8" w:rsidRPr="00547027" w:rsidRDefault="005D12F8" w:rsidP="00547027">
            <w:pPr>
              <w:pStyle w:val="cuatexto"/>
              <w:jc w:val="right"/>
              <w:rPr>
                <w:szCs w:val="20"/>
                <w:lang w:val="es-ES" w:eastAsia="es-ES"/>
              </w:rPr>
            </w:pPr>
            <w:r w:rsidRPr="00547027">
              <w:rPr>
                <w:szCs w:val="20"/>
              </w:rPr>
              <w:t>1.970</w:t>
            </w:r>
          </w:p>
        </w:tc>
      </w:tr>
      <w:tr w:rsidR="005D12F8" w:rsidRPr="00547027" w14:paraId="78C2BBE6" w14:textId="77777777" w:rsidTr="00A22F52">
        <w:trPr>
          <w:trHeight w:val="198"/>
          <w:jc w:val="center"/>
        </w:trPr>
        <w:tc>
          <w:tcPr>
            <w:tcW w:w="4111" w:type="dxa"/>
            <w:tcBorders>
              <w:top w:val="single" w:sz="2" w:space="0" w:color="auto"/>
              <w:bottom w:val="single" w:sz="2" w:space="0" w:color="auto"/>
            </w:tcBorders>
            <w:shd w:val="clear" w:color="auto" w:fill="auto"/>
            <w:vAlign w:val="center"/>
          </w:tcPr>
          <w:p w14:paraId="41742674" w14:textId="77777777" w:rsidR="005D12F8" w:rsidRPr="00547027" w:rsidRDefault="005D12F8" w:rsidP="00547027">
            <w:pPr>
              <w:pStyle w:val="cuatexto"/>
              <w:rPr>
                <w:szCs w:val="20"/>
                <w:lang w:val="es-ES" w:eastAsia="es-ES"/>
              </w:rPr>
            </w:pPr>
            <w:r w:rsidRPr="00547027">
              <w:rPr>
                <w:szCs w:val="20"/>
              </w:rPr>
              <w:t>Venta de entradas en taquilla (50 €/entrada)</w:t>
            </w:r>
            <w:r w:rsidRPr="00547027">
              <w:rPr>
                <w:szCs w:val="20"/>
                <w:vertAlign w:val="superscript"/>
              </w:rPr>
              <w:t>2</w:t>
            </w:r>
          </w:p>
        </w:tc>
        <w:tc>
          <w:tcPr>
            <w:tcW w:w="1843" w:type="dxa"/>
            <w:tcBorders>
              <w:top w:val="single" w:sz="2" w:space="0" w:color="auto"/>
              <w:bottom w:val="single" w:sz="2" w:space="0" w:color="auto"/>
            </w:tcBorders>
            <w:shd w:val="clear" w:color="auto" w:fill="auto"/>
          </w:tcPr>
          <w:p w14:paraId="1FF40077" w14:textId="77777777" w:rsidR="005D12F8" w:rsidRPr="00547027" w:rsidRDefault="005D12F8" w:rsidP="00547027">
            <w:pPr>
              <w:pStyle w:val="cuatexto"/>
              <w:jc w:val="right"/>
              <w:rPr>
                <w:szCs w:val="20"/>
                <w:lang w:val="es-ES" w:eastAsia="es-ES"/>
              </w:rPr>
            </w:pPr>
            <w:r w:rsidRPr="00547027">
              <w:rPr>
                <w:szCs w:val="20"/>
              </w:rPr>
              <w:t>-</w:t>
            </w:r>
          </w:p>
        </w:tc>
        <w:tc>
          <w:tcPr>
            <w:tcW w:w="1843" w:type="dxa"/>
            <w:tcBorders>
              <w:top w:val="single" w:sz="2" w:space="0" w:color="auto"/>
              <w:bottom w:val="single" w:sz="2" w:space="0" w:color="auto"/>
            </w:tcBorders>
          </w:tcPr>
          <w:p w14:paraId="6EC2A447" w14:textId="77777777" w:rsidR="005D12F8" w:rsidRPr="00547027" w:rsidRDefault="005D12F8" w:rsidP="00547027">
            <w:pPr>
              <w:pStyle w:val="cuatexto"/>
              <w:jc w:val="right"/>
              <w:rPr>
                <w:szCs w:val="20"/>
                <w:lang w:val="es-ES" w:eastAsia="es-ES"/>
              </w:rPr>
            </w:pPr>
            <w:r w:rsidRPr="00547027">
              <w:rPr>
                <w:szCs w:val="20"/>
              </w:rPr>
              <w:t>-</w:t>
            </w:r>
          </w:p>
        </w:tc>
        <w:tc>
          <w:tcPr>
            <w:tcW w:w="992" w:type="dxa"/>
            <w:tcBorders>
              <w:top w:val="single" w:sz="2" w:space="0" w:color="auto"/>
              <w:bottom w:val="single" w:sz="2" w:space="0" w:color="auto"/>
            </w:tcBorders>
          </w:tcPr>
          <w:p w14:paraId="3C2529D6" w14:textId="77777777" w:rsidR="005D12F8" w:rsidRPr="00547027" w:rsidRDefault="005D12F8" w:rsidP="00547027">
            <w:pPr>
              <w:pStyle w:val="cuatexto"/>
              <w:jc w:val="right"/>
              <w:rPr>
                <w:szCs w:val="20"/>
                <w:lang w:val="es-ES" w:eastAsia="es-ES"/>
              </w:rPr>
            </w:pPr>
            <w:r w:rsidRPr="00547027">
              <w:rPr>
                <w:szCs w:val="20"/>
              </w:rPr>
              <w:t>-</w:t>
            </w:r>
          </w:p>
        </w:tc>
      </w:tr>
      <w:tr w:rsidR="005D12F8" w:rsidRPr="00547027" w14:paraId="4D82F92C" w14:textId="77777777" w:rsidTr="00A22F52">
        <w:trPr>
          <w:trHeight w:val="198"/>
          <w:jc w:val="center"/>
        </w:trPr>
        <w:tc>
          <w:tcPr>
            <w:tcW w:w="4111" w:type="dxa"/>
            <w:tcBorders>
              <w:top w:val="single" w:sz="2" w:space="0" w:color="auto"/>
              <w:bottom w:val="single" w:sz="2" w:space="0" w:color="auto"/>
            </w:tcBorders>
            <w:shd w:val="clear" w:color="auto" w:fill="auto"/>
            <w:vAlign w:val="center"/>
          </w:tcPr>
          <w:p w14:paraId="61AF597E" w14:textId="77777777" w:rsidR="005D12F8" w:rsidRPr="00547027" w:rsidRDefault="005D12F8" w:rsidP="00547027">
            <w:pPr>
              <w:pStyle w:val="cuatexto"/>
              <w:rPr>
                <w:szCs w:val="20"/>
                <w:lang w:val="es-ES" w:eastAsia="es-ES"/>
              </w:rPr>
            </w:pPr>
            <w:r w:rsidRPr="00547027">
              <w:rPr>
                <w:szCs w:val="20"/>
              </w:rPr>
              <w:t>Servicios de hostelería</w:t>
            </w:r>
            <w:r w:rsidRPr="00547027">
              <w:rPr>
                <w:szCs w:val="20"/>
                <w:vertAlign w:val="superscript"/>
              </w:rPr>
              <w:t>2</w:t>
            </w:r>
          </w:p>
        </w:tc>
        <w:tc>
          <w:tcPr>
            <w:tcW w:w="1843" w:type="dxa"/>
            <w:tcBorders>
              <w:top w:val="single" w:sz="2" w:space="0" w:color="auto"/>
              <w:bottom w:val="single" w:sz="2" w:space="0" w:color="auto"/>
            </w:tcBorders>
            <w:shd w:val="clear" w:color="auto" w:fill="auto"/>
          </w:tcPr>
          <w:p w14:paraId="1F092931" w14:textId="77777777" w:rsidR="005D12F8" w:rsidRPr="00547027" w:rsidRDefault="005D12F8" w:rsidP="00547027">
            <w:pPr>
              <w:pStyle w:val="cuatexto"/>
              <w:jc w:val="right"/>
              <w:rPr>
                <w:szCs w:val="20"/>
                <w:lang w:val="es-ES" w:eastAsia="es-ES"/>
              </w:rPr>
            </w:pPr>
            <w:r w:rsidRPr="00547027">
              <w:rPr>
                <w:szCs w:val="20"/>
              </w:rPr>
              <w:t>-</w:t>
            </w:r>
          </w:p>
        </w:tc>
        <w:tc>
          <w:tcPr>
            <w:tcW w:w="1843" w:type="dxa"/>
            <w:tcBorders>
              <w:top w:val="single" w:sz="2" w:space="0" w:color="auto"/>
              <w:bottom w:val="single" w:sz="2" w:space="0" w:color="auto"/>
            </w:tcBorders>
          </w:tcPr>
          <w:p w14:paraId="3D7DFE4A" w14:textId="77777777" w:rsidR="005D12F8" w:rsidRPr="00547027" w:rsidRDefault="005D12F8" w:rsidP="00547027">
            <w:pPr>
              <w:pStyle w:val="cuatexto"/>
              <w:jc w:val="right"/>
              <w:rPr>
                <w:szCs w:val="20"/>
                <w:lang w:val="es-ES" w:eastAsia="es-ES"/>
              </w:rPr>
            </w:pPr>
            <w:r w:rsidRPr="00547027">
              <w:rPr>
                <w:szCs w:val="20"/>
              </w:rPr>
              <w:t>-</w:t>
            </w:r>
          </w:p>
        </w:tc>
        <w:tc>
          <w:tcPr>
            <w:tcW w:w="992" w:type="dxa"/>
            <w:tcBorders>
              <w:top w:val="single" w:sz="2" w:space="0" w:color="auto"/>
              <w:bottom w:val="single" w:sz="2" w:space="0" w:color="auto"/>
            </w:tcBorders>
          </w:tcPr>
          <w:p w14:paraId="25912D48" w14:textId="77777777" w:rsidR="005D12F8" w:rsidRPr="00547027" w:rsidRDefault="005D12F8" w:rsidP="00547027">
            <w:pPr>
              <w:pStyle w:val="cuatexto"/>
              <w:jc w:val="right"/>
              <w:rPr>
                <w:szCs w:val="20"/>
                <w:lang w:val="es-ES" w:eastAsia="es-ES"/>
              </w:rPr>
            </w:pPr>
            <w:r w:rsidRPr="00547027">
              <w:rPr>
                <w:szCs w:val="20"/>
              </w:rPr>
              <w:t>-</w:t>
            </w:r>
          </w:p>
        </w:tc>
      </w:tr>
      <w:tr w:rsidR="005D12F8" w:rsidRPr="00547027" w14:paraId="195E1CDB" w14:textId="77777777" w:rsidTr="00A22F52">
        <w:trPr>
          <w:trHeight w:val="198"/>
          <w:jc w:val="center"/>
        </w:trPr>
        <w:tc>
          <w:tcPr>
            <w:tcW w:w="4111" w:type="dxa"/>
            <w:tcBorders>
              <w:top w:val="single" w:sz="2" w:space="0" w:color="auto"/>
              <w:bottom w:val="single" w:sz="2" w:space="0" w:color="auto"/>
            </w:tcBorders>
            <w:shd w:val="clear" w:color="auto" w:fill="auto"/>
            <w:vAlign w:val="center"/>
          </w:tcPr>
          <w:p w14:paraId="349DFAE8" w14:textId="77777777" w:rsidR="005D12F8" w:rsidRPr="00547027" w:rsidRDefault="005D12F8" w:rsidP="00547027">
            <w:pPr>
              <w:pStyle w:val="cuatexto"/>
              <w:rPr>
                <w:szCs w:val="20"/>
                <w:lang w:val="es-ES" w:eastAsia="es-ES"/>
              </w:rPr>
            </w:pPr>
            <w:r w:rsidRPr="00547027">
              <w:rPr>
                <w:b/>
                <w:bCs/>
                <w:i/>
                <w:iCs/>
                <w:szCs w:val="20"/>
              </w:rPr>
              <w:t xml:space="preserve">Total ingresos reconocidos </w:t>
            </w:r>
          </w:p>
        </w:tc>
        <w:tc>
          <w:tcPr>
            <w:tcW w:w="1843" w:type="dxa"/>
            <w:tcBorders>
              <w:top w:val="single" w:sz="2" w:space="0" w:color="auto"/>
              <w:bottom w:val="single" w:sz="2" w:space="0" w:color="auto"/>
            </w:tcBorders>
            <w:shd w:val="clear" w:color="auto" w:fill="auto"/>
            <w:vAlign w:val="center"/>
          </w:tcPr>
          <w:p w14:paraId="2BAF5BAB" w14:textId="77777777" w:rsidR="005D12F8" w:rsidRPr="00547027" w:rsidRDefault="005D12F8" w:rsidP="00547027">
            <w:pPr>
              <w:pStyle w:val="cuatexto"/>
              <w:jc w:val="right"/>
              <w:rPr>
                <w:szCs w:val="20"/>
                <w:lang w:val="es-ES" w:eastAsia="es-ES"/>
              </w:rPr>
            </w:pPr>
            <w:r w:rsidRPr="00547027">
              <w:rPr>
                <w:b/>
                <w:bCs/>
                <w:i/>
                <w:iCs/>
                <w:szCs w:val="20"/>
              </w:rPr>
              <w:t>65.473</w:t>
            </w:r>
          </w:p>
        </w:tc>
        <w:tc>
          <w:tcPr>
            <w:tcW w:w="1843" w:type="dxa"/>
            <w:tcBorders>
              <w:top w:val="single" w:sz="2" w:space="0" w:color="auto"/>
              <w:bottom w:val="single" w:sz="2" w:space="0" w:color="auto"/>
            </w:tcBorders>
            <w:vAlign w:val="center"/>
          </w:tcPr>
          <w:p w14:paraId="015C6A3E" w14:textId="77777777" w:rsidR="005D12F8" w:rsidRPr="00547027" w:rsidRDefault="005D12F8" w:rsidP="00547027">
            <w:pPr>
              <w:pStyle w:val="cuatexto"/>
              <w:jc w:val="right"/>
              <w:rPr>
                <w:szCs w:val="20"/>
                <w:lang w:val="es-ES" w:eastAsia="es-ES"/>
              </w:rPr>
            </w:pPr>
            <w:r w:rsidRPr="00547027">
              <w:rPr>
                <w:b/>
                <w:bCs/>
                <w:i/>
                <w:iCs/>
                <w:szCs w:val="20"/>
              </w:rPr>
              <w:t>-</w:t>
            </w:r>
          </w:p>
        </w:tc>
        <w:tc>
          <w:tcPr>
            <w:tcW w:w="992" w:type="dxa"/>
            <w:tcBorders>
              <w:top w:val="single" w:sz="2" w:space="0" w:color="auto"/>
              <w:bottom w:val="single" w:sz="2" w:space="0" w:color="auto"/>
            </w:tcBorders>
            <w:vAlign w:val="center"/>
          </w:tcPr>
          <w:p w14:paraId="51648C10" w14:textId="77777777" w:rsidR="005D12F8" w:rsidRPr="00547027" w:rsidRDefault="005D12F8" w:rsidP="00547027">
            <w:pPr>
              <w:pStyle w:val="cuatexto"/>
              <w:jc w:val="right"/>
              <w:rPr>
                <w:szCs w:val="20"/>
                <w:lang w:val="es-ES" w:eastAsia="es-ES"/>
              </w:rPr>
            </w:pPr>
            <w:r w:rsidRPr="00547027">
              <w:rPr>
                <w:b/>
                <w:bCs/>
                <w:i/>
                <w:iCs/>
                <w:szCs w:val="20"/>
              </w:rPr>
              <w:t>65.473</w:t>
            </w:r>
          </w:p>
        </w:tc>
      </w:tr>
      <w:tr w:rsidR="005D12F8" w:rsidRPr="00547027" w14:paraId="24D11892" w14:textId="77777777" w:rsidTr="00A22F52">
        <w:trPr>
          <w:trHeight w:val="198"/>
          <w:jc w:val="center"/>
        </w:trPr>
        <w:tc>
          <w:tcPr>
            <w:tcW w:w="4111" w:type="dxa"/>
            <w:tcBorders>
              <w:top w:val="single" w:sz="2" w:space="0" w:color="auto"/>
              <w:bottom w:val="single" w:sz="2" w:space="0" w:color="auto"/>
            </w:tcBorders>
            <w:shd w:val="clear" w:color="auto" w:fill="auto"/>
            <w:vAlign w:val="center"/>
          </w:tcPr>
          <w:p w14:paraId="4A85B0BC" w14:textId="54983CE5" w:rsidR="005D12F8" w:rsidRPr="00547027" w:rsidRDefault="005D12F8" w:rsidP="00547027">
            <w:pPr>
              <w:pStyle w:val="cuatexto"/>
              <w:rPr>
                <w:szCs w:val="20"/>
                <w:lang w:val="es-ES" w:eastAsia="es-ES"/>
              </w:rPr>
            </w:pPr>
            <w:r w:rsidRPr="00547027">
              <w:rPr>
                <w:szCs w:val="20"/>
              </w:rPr>
              <w:t>Actuaciones musicales (ocho contratistas)</w:t>
            </w:r>
          </w:p>
        </w:tc>
        <w:tc>
          <w:tcPr>
            <w:tcW w:w="1843" w:type="dxa"/>
            <w:tcBorders>
              <w:top w:val="single" w:sz="2" w:space="0" w:color="auto"/>
              <w:bottom w:val="single" w:sz="2" w:space="0" w:color="auto"/>
            </w:tcBorders>
            <w:shd w:val="clear" w:color="auto" w:fill="auto"/>
            <w:vAlign w:val="center"/>
          </w:tcPr>
          <w:p w14:paraId="05D9F876" w14:textId="77777777" w:rsidR="005D12F8" w:rsidRPr="00547027" w:rsidRDefault="005D12F8" w:rsidP="00547027">
            <w:pPr>
              <w:pStyle w:val="cuatexto"/>
              <w:jc w:val="right"/>
              <w:rPr>
                <w:szCs w:val="20"/>
                <w:lang w:val="es-ES" w:eastAsia="es-ES"/>
              </w:rPr>
            </w:pPr>
            <w:r w:rsidRPr="00547027">
              <w:rPr>
                <w:szCs w:val="20"/>
              </w:rPr>
              <w:t>(138.085)</w:t>
            </w:r>
            <w:r w:rsidRPr="00547027">
              <w:rPr>
                <w:szCs w:val="20"/>
                <w:vertAlign w:val="superscript"/>
              </w:rPr>
              <w:t>3</w:t>
            </w:r>
          </w:p>
        </w:tc>
        <w:tc>
          <w:tcPr>
            <w:tcW w:w="1843" w:type="dxa"/>
            <w:tcBorders>
              <w:top w:val="single" w:sz="2" w:space="0" w:color="auto"/>
              <w:bottom w:val="single" w:sz="2" w:space="0" w:color="auto"/>
            </w:tcBorders>
            <w:vAlign w:val="center"/>
          </w:tcPr>
          <w:p w14:paraId="161D8A61" w14:textId="77777777" w:rsidR="005D12F8" w:rsidRPr="00547027" w:rsidRDefault="005D12F8" w:rsidP="00547027">
            <w:pPr>
              <w:pStyle w:val="cuatexto"/>
              <w:jc w:val="right"/>
              <w:rPr>
                <w:szCs w:val="20"/>
                <w:lang w:val="es-ES" w:eastAsia="es-ES"/>
              </w:rPr>
            </w:pPr>
            <w:r w:rsidRPr="00547027">
              <w:rPr>
                <w:szCs w:val="20"/>
              </w:rPr>
              <w:t>(8.470)</w:t>
            </w:r>
          </w:p>
        </w:tc>
        <w:tc>
          <w:tcPr>
            <w:tcW w:w="992" w:type="dxa"/>
            <w:tcBorders>
              <w:top w:val="single" w:sz="2" w:space="0" w:color="auto"/>
              <w:bottom w:val="single" w:sz="2" w:space="0" w:color="auto"/>
            </w:tcBorders>
            <w:vAlign w:val="center"/>
          </w:tcPr>
          <w:p w14:paraId="065277F8" w14:textId="77777777" w:rsidR="005D12F8" w:rsidRPr="00547027" w:rsidRDefault="005D12F8" w:rsidP="00547027">
            <w:pPr>
              <w:pStyle w:val="cuatexto"/>
              <w:jc w:val="right"/>
              <w:rPr>
                <w:szCs w:val="20"/>
                <w:lang w:val="es-ES" w:eastAsia="es-ES"/>
              </w:rPr>
            </w:pPr>
            <w:r w:rsidRPr="00547027">
              <w:rPr>
                <w:szCs w:val="20"/>
              </w:rPr>
              <w:t>(146.555)</w:t>
            </w:r>
          </w:p>
        </w:tc>
      </w:tr>
      <w:tr w:rsidR="005D12F8" w:rsidRPr="00547027" w14:paraId="4636EC2C" w14:textId="77777777" w:rsidTr="00A22F52">
        <w:trPr>
          <w:trHeight w:val="198"/>
          <w:jc w:val="center"/>
        </w:trPr>
        <w:tc>
          <w:tcPr>
            <w:tcW w:w="4111" w:type="dxa"/>
            <w:tcBorders>
              <w:top w:val="single" w:sz="2" w:space="0" w:color="auto"/>
              <w:bottom w:val="single" w:sz="2" w:space="0" w:color="auto"/>
            </w:tcBorders>
            <w:shd w:val="clear" w:color="auto" w:fill="auto"/>
            <w:vAlign w:val="center"/>
          </w:tcPr>
          <w:p w14:paraId="04A86AB7" w14:textId="77777777" w:rsidR="005D12F8" w:rsidRPr="00547027" w:rsidRDefault="005D12F8" w:rsidP="00547027">
            <w:pPr>
              <w:pStyle w:val="cuatexto"/>
              <w:rPr>
                <w:szCs w:val="20"/>
                <w:lang w:val="es-ES" w:eastAsia="es-ES"/>
              </w:rPr>
            </w:pPr>
            <w:r w:rsidRPr="00547027">
              <w:rPr>
                <w:szCs w:val="20"/>
              </w:rPr>
              <w:t>Alquiler de carpa iglú</w:t>
            </w:r>
          </w:p>
        </w:tc>
        <w:tc>
          <w:tcPr>
            <w:tcW w:w="1843" w:type="dxa"/>
            <w:tcBorders>
              <w:top w:val="single" w:sz="2" w:space="0" w:color="auto"/>
              <w:bottom w:val="single" w:sz="2" w:space="0" w:color="auto"/>
            </w:tcBorders>
            <w:shd w:val="clear" w:color="auto" w:fill="auto"/>
            <w:vAlign w:val="center"/>
          </w:tcPr>
          <w:p w14:paraId="4C12A182" w14:textId="77777777" w:rsidR="005D12F8" w:rsidRPr="00547027" w:rsidRDefault="005D12F8" w:rsidP="00547027">
            <w:pPr>
              <w:pStyle w:val="cuatexto"/>
              <w:jc w:val="right"/>
              <w:rPr>
                <w:szCs w:val="20"/>
                <w:lang w:val="es-ES" w:eastAsia="es-ES"/>
              </w:rPr>
            </w:pPr>
            <w:r w:rsidRPr="00547027">
              <w:rPr>
                <w:szCs w:val="20"/>
              </w:rPr>
              <w:t>(39.975)</w:t>
            </w:r>
          </w:p>
        </w:tc>
        <w:tc>
          <w:tcPr>
            <w:tcW w:w="1843" w:type="dxa"/>
            <w:tcBorders>
              <w:top w:val="single" w:sz="2" w:space="0" w:color="auto"/>
              <w:bottom w:val="single" w:sz="2" w:space="0" w:color="auto"/>
            </w:tcBorders>
            <w:vAlign w:val="center"/>
          </w:tcPr>
          <w:p w14:paraId="01CAC675" w14:textId="77777777" w:rsidR="005D12F8" w:rsidRPr="00547027" w:rsidRDefault="005D12F8" w:rsidP="00547027">
            <w:pPr>
              <w:pStyle w:val="cuatexto"/>
              <w:jc w:val="right"/>
              <w:rPr>
                <w:szCs w:val="20"/>
                <w:lang w:val="es-ES" w:eastAsia="es-ES"/>
              </w:rPr>
            </w:pPr>
            <w:r w:rsidRPr="00547027">
              <w:rPr>
                <w:szCs w:val="20"/>
              </w:rPr>
              <w:t>-</w:t>
            </w:r>
          </w:p>
        </w:tc>
        <w:tc>
          <w:tcPr>
            <w:tcW w:w="992" w:type="dxa"/>
            <w:tcBorders>
              <w:top w:val="single" w:sz="2" w:space="0" w:color="auto"/>
              <w:bottom w:val="single" w:sz="2" w:space="0" w:color="auto"/>
            </w:tcBorders>
            <w:vAlign w:val="center"/>
          </w:tcPr>
          <w:p w14:paraId="5B2C1BE4" w14:textId="77777777" w:rsidR="005D12F8" w:rsidRPr="00547027" w:rsidRDefault="005D12F8" w:rsidP="00547027">
            <w:pPr>
              <w:pStyle w:val="cuatexto"/>
              <w:jc w:val="right"/>
              <w:rPr>
                <w:szCs w:val="20"/>
                <w:lang w:val="es-ES" w:eastAsia="es-ES"/>
              </w:rPr>
            </w:pPr>
            <w:r w:rsidRPr="00547027">
              <w:rPr>
                <w:szCs w:val="20"/>
              </w:rPr>
              <w:t>(39.975)</w:t>
            </w:r>
          </w:p>
        </w:tc>
      </w:tr>
      <w:tr w:rsidR="005D12F8" w:rsidRPr="00547027" w14:paraId="584B3B13" w14:textId="77777777" w:rsidTr="00A22F52">
        <w:trPr>
          <w:trHeight w:val="198"/>
          <w:jc w:val="center"/>
        </w:trPr>
        <w:tc>
          <w:tcPr>
            <w:tcW w:w="4111" w:type="dxa"/>
            <w:tcBorders>
              <w:top w:val="single" w:sz="2" w:space="0" w:color="auto"/>
              <w:bottom w:val="single" w:sz="2" w:space="0" w:color="auto"/>
            </w:tcBorders>
            <w:shd w:val="clear" w:color="auto" w:fill="auto"/>
            <w:vAlign w:val="center"/>
          </w:tcPr>
          <w:p w14:paraId="440F2582" w14:textId="77777777" w:rsidR="005D12F8" w:rsidRPr="00547027" w:rsidRDefault="005D12F8" w:rsidP="00547027">
            <w:pPr>
              <w:pStyle w:val="cuatexto"/>
              <w:rPr>
                <w:szCs w:val="20"/>
                <w:lang w:val="es-ES" w:eastAsia="es-ES"/>
              </w:rPr>
            </w:pPr>
            <w:r w:rsidRPr="00547027">
              <w:rPr>
                <w:szCs w:val="20"/>
              </w:rPr>
              <w:t>Servicios de seguridad</w:t>
            </w:r>
          </w:p>
        </w:tc>
        <w:tc>
          <w:tcPr>
            <w:tcW w:w="1843" w:type="dxa"/>
            <w:tcBorders>
              <w:top w:val="single" w:sz="2" w:space="0" w:color="auto"/>
              <w:bottom w:val="single" w:sz="2" w:space="0" w:color="auto"/>
            </w:tcBorders>
            <w:shd w:val="clear" w:color="auto" w:fill="auto"/>
            <w:vAlign w:val="center"/>
          </w:tcPr>
          <w:p w14:paraId="141EB7AF" w14:textId="77777777" w:rsidR="005D12F8" w:rsidRPr="00547027" w:rsidRDefault="005D12F8" w:rsidP="00547027">
            <w:pPr>
              <w:pStyle w:val="cuatexto"/>
              <w:jc w:val="right"/>
              <w:rPr>
                <w:szCs w:val="20"/>
                <w:lang w:val="es-ES" w:eastAsia="es-ES"/>
              </w:rPr>
            </w:pPr>
            <w:r w:rsidRPr="00547027">
              <w:rPr>
                <w:szCs w:val="20"/>
              </w:rPr>
              <w:t>(36.443)</w:t>
            </w:r>
          </w:p>
        </w:tc>
        <w:tc>
          <w:tcPr>
            <w:tcW w:w="1843" w:type="dxa"/>
            <w:tcBorders>
              <w:top w:val="single" w:sz="2" w:space="0" w:color="auto"/>
              <w:bottom w:val="single" w:sz="2" w:space="0" w:color="auto"/>
            </w:tcBorders>
            <w:vAlign w:val="center"/>
          </w:tcPr>
          <w:p w14:paraId="797964AD" w14:textId="77777777" w:rsidR="005D12F8" w:rsidRPr="00547027" w:rsidRDefault="005D12F8" w:rsidP="00547027">
            <w:pPr>
              <w:pStyle w:val="cuatexto"/>
              <w:jc w:val="right"/>
              <w:rPr>
                <w:szCs w:val="20"/>
                <w:lang w:val="es-ES" w:eastAsia="es-ES"/>
              </w:rPr>
            </w:pPr>
            <w:r w:rsidRPr="00547027">
              <w:rPr>
                <w:szCs w:val="20"/>
              </w:rPr>
              <w:t>-</w:t>
            </w:r>
          </w:p>
        </w:tc>
        <w:tc>
          <w:tcPr>
            <w:tcW w:w="992" w:type="dxa"/>
            <w:tcBorders>
              <w:top w:val="single" w:sz="2" w:space="0" w:color="auto"/>
              <w:bottom w:val="single" w:sz="2" w:space="0" w:color="auto"/>
            </w:tcBorders>
            <w:vAlign w:val="center"/>
          </w:tcPr>
          <w:p w14:paraId="41183237" w14:textId="77777777" w:rsidR="005D12F8" w:rsidRPr="00547027" w:rsidRDefault="005D12F8" w:rsidP="00547027">
            <w:pPr>
              <w:pStyle w:val="cuatexto"/>
              <w:jc w:val="right"/>
              <w:rPr>
                <w:szCs w:val="20"/>
                <w:lang w:val="es-ES" w:eastAsia="es-ES"/>
              </w:rPr>
            </w:pPr>
            <w:r w:rsidRPr="00547027">
              <w:rPr>
                <w:szCs w:val="20"/>
              </w:rPr>
              <w:t>(36.443)</w:t>
            </w:r>
          </w:p>
        </w:tc>
      </w:tr>
      <w:tr w:rsidR="005D12F8" w:rsidRPr="00547027" w14:paraId="7A2696D6" w14:textId="77777777" w:rsidTr="00A22F52">
        <w:trPr>
          <w:trHeight w:val="198"/>
          <w:jc w:val="center"/>
        </w:trPr>
        <w:tc>
          <w:tcPr>
            <w:tcW w:w="4111" w:type="dxa"/>
            <w:tcBorders>
              <w:top w:val="single" w:sz="2" w:space="0" w:color="auto"/>
              <w:bottom w:val="single" w:sz="2" w:space="0" w:color="auto"/>
            </w:tcBorders>
            <w:shd w:val="clear" w:color="auto" w:fill="auto"/>
            <w:vAlign w:val="center"/>
          </w:tcPr>
          <w:p w14:paraId="59263299" w14:textId="77777777" w:rsidR="005D12F8" w:rsidRPr="00547027" w:rsidRDefault="005D12F8" w:rsidP="00547027">
            <w:pPr>
              <w:pStyle w:val="cuatexto"/>
              <w:rPr>
                <w:szCs w:val="20"/>
                <w:lang w:val="es-ES" w:eastAsia="es-ES"/>
              </w:rPr>
            </w:pPr>
            <w:r w:rsidRPr="00547027">
              <w:rPr>
                <w:szCs w:val="20"/>
              </w:rPr>
              <w:t>Equipamiento técnico</w:t>
            </w:r>
          </w:p>
        </w:tc>
        <w:tc>
          <w:tcPr>
            <w:tcW w:w="1843" w:type="dxa"/>
            <w:tcBorders>
              <w:top w:val="single" w:sz="2" w:space="0" w:color="auto"/>
              <w:bottom w:val="single" w:sz="2" w:space="0" w:color="auto"/>
            </w:tcBorders>
            <w:shd w:val="clear" w:color="auto" w:fill="auto"/>
            <w:vAlign w:val="center"/>
          </w:tcPr>
          <w:p w14:paraId="29700A99" w14:textId="77777777" w:rsidR="005D12F8" w:rsidRPr="00547027" w:rsidRDefault="005D12F8" w:rsidP="00547027">
            <w:pPr>
              <w:pStyle w:val="cuatexto"/>
              <w:jc w:val="right"/>
              <w:rPr>
                <w:szCs w:val="20"/>
                <w:lang w:val="es-ES" w:eastAsia="es-ES"/>
              </w:rPr>
            </w:pPr>
            <w:r w:rsidRPr="00547027">
              <w:rPr>
                <w:szCs w:val="20"/>
              </w:rPr>
              <w:t>(36.058)</w:t>
            </w:r>
          </w:p>
        </w:tc>
        <w:tc>
          <w:tcPr>
            <w:tcW w:w="1843" w:type="dxa"/>
            <w:tcBorders>
              <w:top w:val="single" w:sz="2" w:space="0" w:color="auto"/>
              <w:bottom w:val="single" w:sz="2" w:space="0" w:color="auto"/>
            </w:tcBorders>
            <w:vAlign w:val="center"/>
          </w:tcPr>
          <w:p w14:paraId="4A536274" w14:textId="77777777" w:rsidR="005D12F8" w:rsidRPr="00547027" w:rsidRDefault="005D12F8" w:rsidP="00547027">
            <w:pPr>
              <w:pStyle w:val="cuatexto"/>
              <w:jc w:val="right"/>
              <w:rPr>
                <w:szCs w:val="20"/>
                <w:lang w:val="es-ES" w:eastAsia="es-ES"/>
              </w:rPr>
            </w:pPr>
            <w:r w:rsidRPr="00547027">
              <w:rPr>
                <w:szCs w:val="20"/>
              </w:rPr>
              <w:t>-</w:t>
            </w:r>
          </w:p>
        </w:tc>
        <w:tc>
          <w:tcPr>
            <w:tcW w:w="992" w:type="dxa"/>
            <w:tcBorders>
              <w:top w:val="single" w:sz="2" w:space="0" w:color="auto"/>
              <w:bottom w:val="single" w:sz="2" w:space="0" w:color="auto"/>
            </w:tcBorders>
            <w:vAlign w:val="center"/>
          </w:tcPr>
          <w:p w14:paraId="7BF4D1EE" w14:textId="77777777" w:rsidR="005D12F8" w:rsidRPr="00547027" w:rsidRDefault="005D12F8" w:rsidP="00547027">
            <w:pPr>
              <w:pStyle w:val="cuatexto"/>
              <w:jc w:val="right"/>
              <w:rPr>
                <w:szCs w:val="20"/>
                <w:lang w:val="es-ES" w:eastAsia="es-ES"/>
              </w:rPr>
            </w:pPr>
            <w:r w:rsidRPr="00547027">
              <w:rPr>
                <w:szCs w:val="20"/>
              </w:rPr>
              <w:t>(36.058)</w:t>
            </w:r>
          </w:p>
        </w:tc>
      </w:tr>
      <w:tr w:rsidR="005D12F8" w:rsidRPr="00547027" w14:paraId="70F0655C" w14:textId="77777777" w:rsidTr="00A22F52">
        <w:trPr>
          <w:trHeight w:val="198"/>
          <w:jc w:val="center"/>
        </w:trPr>
        <w:tc>
          <w:tcPr>
            <w:tcW w:w="4111" w:type="dxa"/>
            <w:tcBorders>
              <w:top w:val="single" w:sz="2" w:space="0" w:color="auto"/>
              <w:bottom w:val="single" w:sz="2" w:space="0" w:color="auto"/>
            </w:tcBorders>
            <w:shd w:val="clear" w:color="auto" w:fill="auto"/>
            <w:vAlign w:val="center"/>
          </w:tcPr>
          <w:p w14:paraId="357587DA" w14:textId="77777777" w:rsidR="005D12F8" w:rsidRPr="00547027" w:rsidRDefault="005D12F8" w:rsidP="00547027">
            <w:pPr>
              <w:pStyle w:val="cuatexto"/>
              <w:rPr>
                <w:szCs w:val="20"/>
                <w:lang w:val="es-ES" w:eastAsia="es-ES"/>
              </w:rPr>
            </w:pPr>
            <w:r w:rsidRPr="00547027">
              <w:rPr>
                <w:szCs w:val="20"/>
              </w:rPr>
              <w:t>Asesoramiento jurídico externo en negociaciones y transacciones con contratistas</w:t>
            </w:r>
            <w:r w:rsidRPr="00547027">
              <w:rPr>
                <w:szCs w:val="20"/>
                <w:vertAlign w:val="superscript"/>
              </w:rPr>
              <w:t>4</w:t>
            </w:r>
          </w:p>
        </w:tc>
        <w:tc>
          <w:tcPr>
            <w:tcW w:w="1843" w:type="dxa"/>
            <w:tcBorders>
              <w:top w:val="single" w:sz="2" w:space="0" w:color="auto"/>
              <w:bottom w:val="single" w:sz="2" w:space="0" w:color="auto"/>
            </w:tcBorders>
            <w:shd w:val="clear" w:color="auto" w:fill="auto"/>
            <w:vAlign w:val="center"/>
          </w:tcPr>
          <w:p w14:paraId="78E996A0" w14:textId="77777777" w:rsidR="005D12F8" w:rsidRPr="00547027" w:rsidRDefault="005D12F8" w:rsidP="00547027">
            <w:pPr>
              <w:pStyle w:val="cuatexto"/>
              <w:jc w:val="right"/>
              <w:rPr>
                <w:szCs w:val="20"/>
                <w:lang w:val="es-ES" w:eastAsia="es-ES"/>
              </w:rPr>
            </w:pPr>
            <w:r w:rsidRPr="00547027">
              <w:rPr>
                <w:szCs w:val="20"/>
              </w:rPr>
              <w:t>-</w:t>
            </w:r>
          </w:p>
        </w:tc>
        <w:tc>
          <w:tcPr>
            <w:tcW w:w="1843" w:type="dxa"/>
            <w:tcBorders>
              <w:top w:val="single" w:sz="2" w:space="0" w:color="auto"/>
              <w:bottom w:val="single" w:sz="2" w:space="0" w:color="auto"/>
            </w:tcBorders>
            <w:vAlign w:val="center"/>
          </w:tcPr>
          <w:p w14:paraId="34446F90" w14:textId="77777777" w:rsidR="005D12F8" w:rsidRPr="00547027" w:rsidRDefault="005D12F8" w:rsidP="00547027">
            <w:pPr>
              <w:pStyle w:val="cuatexto"/>
              <w:jc w:val="right"/>
              <w:rPr>
                <w:szCs w:val="20"/>
                <w:lang w:val="es-ES" w:eastAsia="es-ES"/>
              </w:rPr>
            </w:pPr>
            <w:r w:rsidRPr="00547027">
              <w:rPr>
                <w:szCs w:val="20"/>
              </w:rPr>
              <w:t>(10.890)</w:t>
            </w:r>
          </w:p>
        </w:tc>
        <w:tc>
          <w:tcPr>
            <w:tcW w:w="992" w:type="dxa"/>
            <w:tcBorders>
              <w:top w:val="single" w:sz="2" w:space="0" w:color="auto"/>
              <w:bottom w:val="single" w:sz="2" w:space="0" w:color="auto"/>
            </w:tcBorders>
            <w:vAlign w:val="center"/>
          </w:tcPr>
          <w:p w14:paraId="4078AF78" w14:textId="77777777" w:rsidR="005D12F8" w:rsidRPr="00547027" w:rsidRDefault="005D12F8" w:rsidP="00547027">
            <w:pPr>
              <w:pStyle w:val="cuatexto"/>
              <w:jc w:val="right"/>
              <w:rPr>
                <w:szCs w:val="20"/>
                <w:lang w:val="es-ES" w:eastAsia="es-ES"/>
              </w:rPr>
            </w:pPr>
            <w:r w:rsidRPr="00547027">
              <w:rPr>
                <w:szCs w:val="20"/>
              </w:rPr>
              <w:t>(10.890)</w:t>
            </w:r>
          </w:p>
        </w:tc>
      </w:tr>
      <w:tr w:rsidR="005D12F8" w:rsidRPr="00547027" w14:paraId="0DFBC0CF" w14:textId="77777777" w:rsidTr="00A22F52">
        <w:trPr>
          <w:trHeight w:val="198"/>
          <w:jc w:val="center"/>
        </w:trPr>
        <w:tc>
          <w:tcPr>
            <w:tcW w:w="4111" w:type="dxa"/>
            <w:tcBorders>
              <w:top w:val="single" w:sz="2" w:space="0" w:color="auto"/>
              <w:bottom w:val="single" w:sz="2" w:space="0" w:color="auto"/>
            </w:tcBorders>
            <w:shd w:val="clear" w:color="auto" w:fill="auto"/>
            <w:vAlign w:val="center"/>
          </w:tcPr>
          <w:p w14:paraId="516D614C" w14:textId="77777777" w:rsidR="005D12F8" w:rsidRPr="00547027" w:rsidRDefault="005D12F8" w:rsidP="00547027">
            <w:pPr>
              <w:pStyle w:val="cuatexto"/>
              <w:rPr>
                <w:szCs w:val="20"/>
                <w:lang w:val="es-ES" w:eastAsia="es-ES"/>
              </w:rPr>
            </w:pPr>
            <w:r w:rsidRPr="00547027">
              <w:rPr>
                <w:szCs w:val="20"/>
              </w:rPr>
              <w:t>Informe jurídico externo</w:t>
            </w:r>
            <w:r w:rsidRPr="00547027">
              <w:rPr>
                <w:szCs w:val="20"/>
                <w:vertAlign w:val="superscript"/>
              </w:rPr>
              <w:t>4</w:t>
            </w:r>
          </w:p>
        </w:tc>
        <w:tc>
          <w:tcPr>
            <w:tcW w:w="1843" w:type="dxa"/>
            <w:tcBorders>
              <w:top w:val="single" w:sz="2" w:space="0" w:color="auto"/>
              <w:bottom w:val="single" w:sz="2" w:space="0" w:color="auto"/>
            </w:tcBorders>
            <w:shd w:val="clear" w:color="auto" w:fill="auto"/>
            <w:vAlign w:val="center"/>
          </w:tcPr>
          <w:p w14:paraId="6C3A8995" w14:textId="77777777" w:rsidR="005D12F8" w:rsidRPr="00547027" w:rsidRDefault="005D12F8" w:rsidP="00547027">
            <w:pPr>
              <w:pStyle w:val="cuatexto"/>
              <w:jc w:val="right"/>
              <w:rPr>
                <w:szCs w:val="20"/>
                <w:lang w:val="es-ES" w:eastAsia="es-ES"/>
              </w:rPr>
            </w:pPr>
            <w:r w:rsidRPr="00547027">
              <w:rPr>
                <w:szCs w:val="20"/>
              </w:rPr>
              <w:t>-</w:t>
            </w:r>
          </w:p>
        </w:tc>
        <w:tc>
          <w:tcPr>
            <w:tcW w:w="1843" w:type="dxa"/>
            <w:tcBorders>
              <w:top w:val="single" w:sz="2" w:space="0" w:color="auto"/>
              <w:bottom w:val="single" w:sz="2" w:space="0" w:color="auto"/>
            </w:tcBorders>
            <w:vAlign w:val="center"/>
          </w:tcPr>
          <w:p w14:paraId="1CBD0554" w14:textId="77777777" w:rsidR="005D12F8" w:rsidRPr="00547027" w:rsidRDefault="005D12F8" w:rsidP="00547027">
            <w:pPr>
              <w:pStyle w:val="cuatexto"/>
              <w:jc w:val="right"/>
              <w:rPr>
                <w:szCs w:val="20"/>
                <w:lang w:val="es-ES" w:eastAsia="es-ES"/>
              </w:rPr>
            </w:pPr>
            <w:r w:rsidRPr="00547027">
              <w:rPr>
                <w:szCs w:val="20"/>
              </w:rPr>
              <w:t>(6.050)</w:t>
            </w:r>
          </w:p>
        </w:tc>
        <w:tc>
          <w:tcPr>
            <w:tcW w:w="992" w:type="dxa"/>
            <w:tcBorders>
              <w:top w:val="single" w:sz="2" w:space="0" w:color="auto"/>
              <w:bottom w:val="single" w:sz="2" w:space="0" w:color="auto"/>
            </w:tcBorders>
            <w:vAlign w:val="center"/>
          </w:tcPr>
          <w:p w14:paraId="1A822615" w14:textId="77777777" w:rsidR="005D12F8" w:rsidRPr="00547027" w:rsidRDefault="005D12F8" w:rsidP="00547027">
            <w:pPr>
              <w:pStyle w:val="cuatexto"/>
              <w:jc w:val="right"/>
              <w:rPr>
                <w:szCs w:val="20"/>
                <w:lang w:val="es-ES" w:eastAsia="es-ES"/>
              </w:rPr>
            </w:pPr>
            <w:r w:rsidRPr="00547027">
              <w:rPr>
                <w:szCs w:val="20"/>
              </w:rPr>
              <w:t>(6.050)</w:t>
            </w:r>
          </w:p>
        </w:tc>
      </w:tr>
      <w:tr w:rsidR="005D12F8" w:rsidRPr="00547027" w14:paraId="0E6B21EA" w14:textId="77777777" w:rsidTr="00A22F52">
        <w:trPr>
          <w:trHeight w:val="198"/>
          <w:jc w:val="center"/>
        </w:trPr>
        <w:tc>
          <w:tcPr>
            <w:tcW w:w="4111" w:type="dxa"/>
            <w:tcBorders>
              <w:top w:val="single" w:sz="2" w:space="0" w:color="auto"/>
              <w:bottom w:val="single" w:sz="2" w:space="0" w:color="auto"/>
            </w:tcBorders>
            <w:shd w:val="clear" w:color="auto" w:fill="auto"/>
            <w:vAlign w:val="center"/>
          </w:tcPr>
          <w:p w14:paraId="0E207C20" w14:textId="77777777" w:rsidR="005D12F8" w:rsidRPr="00547027" w:rsidRDefault="005D12F8" w:rsidP="00547027">
            <w:pPr>
              <w:pStyle w:val="cuatexto"/>
              <w:rPr>
                <w:szCs w:val="20"/>
                <w:lang w:val="es-ES" w:eastAsia="es-ES"/>
              </w:rPr>
            </w:pPr>
            <w:r w:rsidRPr="00547027">
              <w:rPr>
                <w:szCs w:val="20"/>
              </w:rPr>
              <w:t>Gestión de la venta anticipada de entradas (online)</w:t>
            </w:r>
          </w:p>
        </w:tc>
        <w:tc>
          <w:tcPr>
            <w:tcW w:w="1843" w:type="dxa"/>
            <w:tcBorders>
              <w:top w:val="single" w:sz="2" w:space="0" w:color="auto"/>
              <w:bottom w:val="single" w:sz="2" w:space="0" w:color="auto"/>
            </w:tcBorders>
            <w:shd w:val="clear" w:color="auto" w:fill="auto"/>
            <w:vAlign w:val="center"/>
          </w:tcPr>
          <w:p w14:paraId="0F469093" w14:textId="77777777" w:rsidR="005D12F8" w:rsidRPr="00547027" w:rsidRDefault="005D12F8" w:rsidP="00547027">
            <w:pPr>
              <w:pStyle w:val="cuatexto"/>
              <w:jc w:val="right"/>
              <w:rPr>
                <w:szCs w:val="20"/>
                <w:lang w:val="es-ES" w:eastAsia="es-ES"/>
              </w:rPr>
            </w:pPr>
            <w:r w:rsidRPr="00547027">
              <w:rPr>
                <w:szCs w:val="20"/>
              </w:rPr>
              <w:t>(5.794)</w:t>
            </w:r>
          </w:p>
        </w:tc>
        <w:tc>
          <w:tcPr>
            <w:tcW w:w="1843" w:type="dxa"/>
            <w:tcBorders>
              <w:top w:val="single" w:sz="2" w:space="0" w:color="auto"/>
              <w:bottom w:val="single" w:sz="2" w:space="0" w:color="auto"/>
            </w:tcBorders>
            <w:vAlign w:val="center"/>
          </w:tcPr>
          <w:p w14:paraId="21250CAE" w14:textId="77777777" w:rsidR="005D12F8" w:rsidRPr="00547027" w:rsidRDefault="005D12F8" w:rsidP="00547027">
            <w:pPr>
              <w:pStyle w:val="cuatexto"/>
              <w:jc w:val="right"/>
              <w:rPr>
                <w:szCs w:val="20"/>
                <w:lang w:val="es-ES" w:eastAsia="es-ES"/>
              </w:rPr>
            </w:pPr>
            <w:r w:rsidRPr="00547027">
              <w:rPr>
                <w:szCs w:val="20"/>
              </w:rPr>
              <w:t>-</w:t>
            </w:r>
          </w:p>
        </w:tc>
        <w:tc>
          <w:tcPr>
            <w:tcW w:w="992" w:type="dxa"/>
            <w:tcBorders>
              <w:top w:val="single" w:sz="2" w:space="0" w:color="auto"/>
              <w:bottom w:val="single" w:sz="2" w:space="0" w:color="auto"/>
            </w:tcBorders>
            <w:vAlign w:val="center"/>
          </w:tcPr>
          <w:p w14:paraId="2564284F" w14:textId="77777777" w:rsidR="005D12F8" w:rsidRPr="00547027" w:rsidRDefault="005D12F8" w:rsidP="00547027">
            <w:pPr>
              <w:pStyle w:val="cuatexto"/>
              <w:jc w:val="right"/>
              <w:rPr>
                <w:szCs w:val="20"/>
                <w:lang w:val="es-ES" w:eastAsia="es-ES"/>
              </w:rPr>
            </w:pPr>
            <w:r w:rsidRPr="00547027">
              <w:rPr>
                <w:szCs w:val="20"/>
              </w:rPr>
              <w:t>(5.794)</w:t>
            </w:r>
          </w:p>
        </w:tc>
      </w:tr>
      <w:tr w:rsidR="005D12F8" w:rsidRPr="00547027" w14:paraId="034DB705" w14:textId="77777777" w:rsidTr="00A22F52">
        <w:trPr>
          <w:trHeight w:val="198"/>
          <w:jc w:val="center"/>
        </w:trPr>
        <w:tc>
          <w:tcPr>
            <w:tcW w:w="4111" w:type="dxa"/>
            <w:tcBorders>
              <w:top w:val="single" w:sz="2" w:space="0" w:color="auto"/>
              <w:bottom w:val="single" w:sz="2" w:space="0" w:color="auto"/>
            </w:tcBorders>
            <w:shd w:val="clear" w:color="auto" w:fill="auto"/>
            <w:vAlign w:val="center"/>
          </w:tcPr>
          <w:p w14:paraId="3F00BEDD" w14:textId="77777777" w:rsidR="005D12F8" w:rsidRPr="00547027" w:rsidRDefault="005D12F8" w:rsidP="00547027">
            <w:pPr>
              <w:pStyle w:val="cuatexto"/>
              <w:rPr>
                <w:b/>
                <w:i/>
                <w:szCs w:val="20"/>
                <w:lang w:val="es-ES" w:eastAsia="es-ES"/>
              </w:rPr>
            </w:pPr>
            <w:r w:rsidRPr="00547027">
              <w:rPr>
                <w:szCs w:val="20"/>
              </w:rPr>
              <w:t>Producción, planos proyecto y catering</w:t>
            </w:r>
          </w:p>
        </w:tc>
        <w:tc>
          <w:tcPr>
            <w:tcW w:w="1843" w:type="dxa"/>
            <w:tcBorders>
              <w:top w:val="single" w:sz="2" w:space="0" w:color="auto"/>
              <w:bottom w:val="single" w:sz="2" w:space="0" w:color="auto"/>
            </w:tcBorders>
            <w:shd w:val="clear" w:color="auto" w:fill="auto"/>
            <w:vAlign w:val="center"/>
          </w:tcPr>
          <w:p w14:paraId="1AA6E83F" w14:textId="77777777" w:rsidR="005D12F8" w:rsidRPr="00547027" w:rsidRDefault="005D12F8" w:rsidP="00547027">
            <w:pPr>
              <w:pStyle w:val="cuatexto"/>
              <w:jc w:val="right"/>
              <w:rPr>
                <w:b/>
                <w:i/>
                <w:szCs w:val="20"/>
                <w:lang w:val="es-ES" w:eastAsia="es-ES"/>
              </w:rPr>
            </w:pPr>
            <w:r w:rsidRPr="00547027">
              <w:rPr>
                <w:szCs w:val="20"/>
              </w:rPr>
              <w:t>(5.445)</w:t>
            </w:r>
          </w:p>
        </w:tc>
        <w:tc>
          <w:tcPr>
            <w:tcW w:w="1843" w:type="dxa"/>
            <w:tcBorders>
              <w:top w:val="single" w:sz="2" w:space="0" w:color="auto"/>
              <w:bottom w:val="single" w:sz="2" w:space="0" w:color="auto"/>
            </w:tcBorders>
            <w:vAlign w:val="center"/>
          </w:tcPr>
          <w:p w14:paraId="10288910" w14:textId="77777777" w:rsidR="005D12F8" w:rsidRPr="00547027" w:rsidRDefault="005D12F8" w:rsidP="00547027">
            <w:pPr>
              <w:pStyle w:val="cuatexto"/>
              <w:jc w:val="right"/>
              <w:rPr>
                <w:b/>
                <w:i/>
                <w:szCs w:val="20"/>
                <w:lang w:val="es-ES" w:eastAsia="es-ES"/>
              </w:rPr>
            </w:pPr>
            <w:r w:rsidRPr="00547027">
              <w:rPr>
                <w:szCs w:val="20"/>
              </w:rPr>
              <w:t>-</w:t>
            </w:r>
          </w:p>
        </w:tc>
        <w:tc>
          <w:tcPr>
            <w:tcW w:w="992" w:type="dxa"/>
            <w:tcBorders>
              <w:top w:val="single" w:sz="2" w:space="0" w:color="auto"/>
              <w:bottom w:val="single" w:sz="2" w:space="0" w:color="auto"/>
            </w:tcBorders>
            <w:vAlign w:val="center"/>
          </w:tcPr>
          <w:p w14:paraId="7E1EEBEC" w14:textId="77777777" w:rsidR="005D12F8" w:rsidRPr="00547027" w:rsidRDefault="005D12F8" w:rsidP="00547027">
            <w:pPr>
              <w:pStyle w:val="cuatexto"/>
              <w:jc w:val="right"/>
              <w:rPr>
                <w:b/>
                <w:i/>
                <w:szCs w:val="20"/>
                <w:lang w:val="es-ES" w:eastAsia="es-ES"/>
              </w:rPr>
            </w:pPr>
            <w:r w:rsidRPr="00547027">
              <w:rPr>
                <w:szCs w:val="20"/>
              </w:rPr>
              <w:t>(5.445)</w:t>
            </w:r>
          </w:p>
        </w:tc>
      </w:tr>
      <w:tr w:rsidR="005D12F8" w:rsidRPr="00547027" w14:paraId="45167604" w14:textId="77777777" w:rsidTr="00A22F52">
        <w:trPr>
          <w:trHeight w:val="198"/>
          <w:jc w:val="center"/>
        </w:trPr>
        <w:tc>
          <w:tcPr>
            <w:tcW w:w="4111" w:type="dxa"/>
            <w:tcBorders>
              <w:top w:val="single" w:sz="2" w:space="0" w:color="auto"/>
              <w:bottom w:val="single" w:sz="2" w:space="0" w:color="auto"/>
            </w:tcBorders>
            <w:shd w:val="clear" w:color="auto" w:fill="auto"/>
            <w:vAlign w:val="center"/>
          </w:tcPr>
          <w:p w14:paraId="5772FF13" w14:textId="77777777" w:rsidR="005D12F8" w:rsidRPr="00547027" w:rsidRDefault="005D12F8" w:rsidP="00547027">
            <w:pPr>
              <w:pStyle w:val="cuatexto"/>
              <w:rPr>
                <w:szCs w:val="20"/>
                <w:lang w:val="es-ES" w:eastAsia="es-ES"/>
              </w:rPr>
            </w:pPr>
            <w:r w:rsidRPr="00547027">
              <w:rPr>
                <w:szCs w:val="20"/>
              </w:rPr>
              <w:t>Servicios de transporte (autobuses)</w:t>
            </w:r>
          </w:p>
        </w:tc>
        <w:tc>
          <w:tcPr>
            <w:tcW w:w="1843" w:type="dxa"/>
            <w:tcBorders>
              <w:top w:val="single" w:sz="2" w:space="0" w:color="auto"/>
              <w:bottom w:val="single" w:sz="2" w:space="0" w:color="auto"/>
            </w:tcBorders>
            <w:shd w:val="clear" w:color="auto" w:fill="auto"/>
            <w:vAlign w:val="center"/>
          </w:tcPr>
          <w:p w14:paraId="71B067F3" w14:textId="77777777" w:rsidR="005D12F8" w:rsidRPr="00547027" w:rsidRDefault="005D12F8" w:rsidP="00547027">
            <w:pPr>
              <w:pStyle w:val="cuatexto"/>
              <w:jc w:val="right"/>
              <w:rPr>
                <w:szCs w:val="20"/>
                <w:lang w:val="es-ES" w:eastAsia="es-ES"/>
              </w:rPr>
            </w:pPr>
            <w:r w:rsidRPr="00547027">
              <w:rPr>
                <w:szCs w:val="20"/>
              </w:rPr>
              <w:t>(3.850)</w:t>
            </w:r>
          </w:p>
        </w:tc>
        <w:tc>
          <w:tcPr>
            <w:tcW w:w="1843" w:type="dxa"/>
            <w:tcBorders>
              <w:top w:val="single" w:sz="2" w:space="0" w:color="auto"/>
              <w:bottom w:val="single" w:sz="2" w:space="0" w:color="auto"/>
            </w:tcBorders>
            <w:vAlign w:val="center"/>
          </w:tcPr>
          <w:p w14:paraId="1790C346" w14:textId="77777777" w:rsidR="005D12F8" w:rsidRPr="00547027" w:rsidRDefault="005D12F8" w:rsidP="00547027">
            <w:pPr>
              <w:pStyle w:val="cuatexto"/>
              <w:jc w:val="right"/>
              <w:rPr>
                <w:szCs w:val="20"/>
                <w:lang w:val="es-ES" w:eastAsia="es-ES"/>
              </w:rPr>
            </w:pPr>
            <w:r w:rsidRPr="00547027">
              <w:rPr>
                <w:szCs w:val="20"/>
              </w:rPr>
              <w:t>-</w:t>
            </w:r>
          </w:p>
        </w:tc>
        <w:tc>
          <w:tcPr>
            <w:tcW w:w="992" w:type="dxa"/>
            <w:tcBorders>
              <w:top w:val="single" w:sz="2" w:space="0" w:color="auto"/>
              <w:bottom w:val="single" w:sz="2" w:space="0" w:color="auto"/>
            </w:tcBorders>
            <w:vAlign w:val="center"/>
          </w:tcPr>
          <w:p w14:paraId="27A020C9" w14:textId="77777777" w:rsidR="005D12F8" w:rsidRPr="00547027" w:rsidRDefault="005D12F8" w:rsidP="00547027">
            <w:pPr>
              <w:pStyle w:val="cuatexto"/>
              <w:jc w:val="right"/>
              <w:rPr>
                <w:szCs w:val="20"/>
                <w:lang w:val="es-ES" w:eastAsia="es-ES"/>
              </w:rPr>
            </w:pPr>
            <w:r w:rsidRPr="00547027">
              <w:rPr>
                <w:szCs w:val="20"/>
              </w:rPr>
              <w:t>(3.850)</w:t>
            </w:r>
          </w:p>
        </w:tc>
      </w:tr>
      <w:tr w:rsidR="005D12F8" w:rsidRPr="00547027" w14:paraId="2B51812F" w14:textId="77777777" w:rsidTr="00A22F52">
        <w:trPr>
          <w:trHeight w:val="198"/>
          <w:jc w:val="center"/>
        </w:trPr>
        <w:tc>
          <w:tcPr>
            <w:tcW w:w="4111" w:type="dxa"/>
            <w:tcBorders>
              <w:top w:val="single" w:sz="2" w:space="0" w:color="auto"/>
              <w:bottom w:val="single" w:sz="2" w:space="0" w:color="auto"/>
            </w:tcBorders>
            <w:shd w:val="clear" w:color="auto" w:fill="auto"/>
            <w:vAlign w:val="center"/>
          </w:tcPr>
          <w:p w14:paraId="09BA5DBC" w14:textId="77777777" w:rsidR="005D12F8" w:rsidRPr="00547027" w:rsidRDefault="005D12F8" w:rsidP="00547027">
            <w:pPr>
              <w:pStyle w:val="cuatexto"/>
              <w:rPr>
                <w:szCs w:val="20"/>
                <w:lang w:val="es-ES" w:eastAsia="es-ES"/>
              </w:rPr>
            </w:pPr>
            <w:r w:rsidRPr="00547027">
              <w:rPr>
                <w:szCs w:val="20"/>
              </w:rPr>
              <w:t>Otros gastos</w:t>
            </w:r>
          </w:p>
        </w:tc>
        <w:tc>
          <w:tcPr>
            <w:tcW w:w="1843" w:type="dxa"/>
            <w:tcBorders>
              <w:top w:val="single" w:sz="2" w:space="0" w:color="auto"/>
              <w:bottom w:val="single" w:sz="2" w:space="0" w:color="auto"/>
            </w:tcBorders>
            <w:shd w:val="clear" w:color="auto" w:fill="auto"/>
            <w:vAlign w:val="center"/>
          </w:tcPr>
          <w:p w14:paraId="4DAAA673" w14:textId="77777777" w:rsidR="005D12F8" w:rsidRPr="00547027" w:rsidRDefault="005D12F8" w:rsidP="00547027">
            <w:pPr>
              <w:pStyle w:val="cuatexto"/>
              <w:jc w:val="right"/>
              <w:rPr>
                <w:szCs w:val="20"/>
                <w:lang w:val="es-ES" w:eastAsia="es-ES"/>
              </w:rPr>
            </w:pPr>
            <w:r w:rsidRPr="00547027">
              <w:rPr>
                <w:szCs w:val="20"/>
              </w:rPr>
              <w:t>(83.596)</w:t>
            </w:r>
          </w:p>
        </w:tc>
        <w:tc>
          <w:tcPr>
            <w:tcW w:w="1843" w:type="dxa"/>
            <w:tcBorders>
              <w:top w:val="single" w:sz="2" w:space="0" w:color="auto"/>
              <w:bottom w:val="single" w:sz="2" w:space="0" w:color="auto"/>
            </w:tcBorders>
            <w:vAlign w:val="center"/>
          </w:tcPr>
          <w:p w14:paraId="26C0699D" w14:textId="70AF8A2E" w:rsidR="005D12F8" w:rsidRPr="00082F98" w:rsidRDefault="005D12F8" w:rsidP="00082F98">
            <w:pPr>
              <w:pStyle w:val="cuatexto"/>
              <w:jc w:val="right"/>
              <w:rPr>
                <w:szCs w:val="20"/>
                <w:lang w:val="es-ES" w:eastAsia="es-ES"/>
              </w:rPr>
            </w:pPr>
            <w:r w:rsidRPr="00082F98">
              <w:rPr>
                <w:szCs w:val="20"/>
              </w:rPr>
              <w:t>(</w:t>
            </w:r>
            <w:r w:rsidR="00082F98" w:rsidRPr="00082F98">
              <w:rPr>
                <w:szCs w:val="20"/>
              </w:rPr>
              <w:t>17.285</w:t>
            </w:r>
            <w:r w:rsidRPr="00082F98">
              <w:rPr>
                <w:szCs w:val="20"/>
              </w:rPr>
              <w:t>)</w:t>
            </w:r>
          </w:p>
        </w:tc>
        <w:tc>
          <w:tcPr>
            <w:tcW w:w="992" w:type="dxa"/>
            <w:tcBorders>
              <w:top w:val="single" w:sz="2" w:space="0" w:color="auto"/>
              <w:bottom w:val="single" w:sz="2" w:space="0" w:color="auto"/>
            </w:tcBorders>
            <w:vAlign w:val="center"/>
          </w:tcPr>
          <w:p w14:paraId="3EA06BBA" w14:textId="7CD05CE9" w:rsidR="005D12F8" w:rsidRPr="00082F98" w:rsidRDefault="005D12F8" w:rsidP="00082F98">
            <w:pPr>
              <w:pStyle w:val="cuatexto"/>
              <w:jc w:val="right"/>
              <w:rPr>
                <w:szCs w:val="20"/>
                <w:lang w:val="es-ES" w:eastAsia="es-ES"/>
              </w:rPr>
            </w:pPr>
            <w:r w:rsidRPr="00082F98">
              <w:rPr>
                <w:szCs w:val="20"/>
              </w:rPr>
              <w:t>(</w:t>
            </w:r>
            <w:r w:rsidR="00082F98" w:rsidRPr="00082F98">
              <w:rPr>
                <w:szCs w:val="20"/>
              </w:rPr>
              <w:t>100.881</w:t>
            </w:r>
            <w:r w:rsidRPr="00082F98">
              <w:rPr>
                <w:szCs w:val="20"/>
              </w:rPr>
              <w:t>)</w:t>
            </w:r>
          </w:p>
        </w:tc>
      </w:tr>
      <w:tr w:rsidR="005D12F8" w:rsidRPr="00547027" w14:paraId="66A28F41" w14:textId="77777777" w:rsidTr="00A22F52">
        <w:trPr>
          <w:trHeight w:val="198"/>
          <w:jc w:val="center"/>
        </w:trPr>
        <w:tc>
          <w:tcPr>
            <w:tcW w:w="4111" w:type="dxa"/>
            <w:tcBorders>
              <w:top w:val="single" w:sz="2" w:space="0" w:color="auto"/>
              <w:bottom w:val="single" w:sz="2" w:space="0" w:color="auto"/>
            </w:tcBorders>
            <w:shd w:val="clear" w:color="auto" w:fill="auto"/>
            <w:vAlign w:val="center"/>
          </w:tcPr>
          <w:p w14:paraId="70D5ADE8" w14:textId="77777777" w:rsidR="005D12F8" w:rsidRPr="00547027" w:rsidRDefault="005D12F8" w:rsidP="00547027">
            <w:pPr>
              <w:pStyle w:val="cuatexto"/>
              <w:rPr>
                <w:szCs w:val="20"/>
              </w:rPr>
            </w:pPr>
            <w:r w:rsidRPr="00547027">
              <w:rPr>
                <w:szCs w:val="20"/>
              </w:rPr>
              <w:t>Acuerdos de condonación parcial de deuda con 11 contratistas (marzo de 2023)</w:t>
            </w:r>
          </w:p>
        </w:tc>
        <w:tc>
          <w:tcPr>
            <w:tcW w:w="1843" w:type="dxa"/>
            <w:tcBorders>
              <w:top w:val="single" w:sz="2" w:space="0" w:color="auto"/>
              <w:bottom w:val="single" w:sz="2" w:space="0" w:color="auto"/>
            </w:tcBorders>
            <w:shd w:val="clear" w:color="auto" w:fill="auto"/>
            <w:vAlign w:val="center"/>
          </w:tcPr>
          <w:p w14:paraId="507D8236" w14:textId="77777777" w:rsidR="005D12F8" w:rsidRPr="00547027" w:rsidRDefault="005D12F8" w:rsidP="00547027">
            <w:pPr>
              <w:pStyle w:val="cuatexto"/>
              <w:jc w:val="right"/>
              <w:rPr>
                <w:szCs w:val="20"/>
                <w:lang w:val="es-ES" w:eastAsia="es-ES"/>
              </w:rPr>
            </w:pPr>
            <w:r w:rsidRPr="00547027">
              <w:rPr>
                <w:szCs w:val="20"/>
              </w:rPr>
              <w:t>31.079</w:t>
            </w:r>
          </w:p>
        </w:tc>
        <w:tc>
          <w:tcPr>
            <w:tcW w:w="1843" w:type="dxa"/>
            <w:tcBorders>
              <w:top w:val="single" w:sz="2" w:space="0" w:color="auto"/>
              <w:bottom w:val="single" w:sz="2" w:space="0" w:color="auto"/>
            </w:tcBorders>
            <w:vAlign w:val="center"/>
          </w:tcPr>
          <w:p w14:paraId="79F91EDD" w14:textId="43BB4C40" w:rsidR="005D12F8" w:rsidRPr="00082F98" w:rsidRDefault="00082F98" w:rsidP="00547027">
            <w:pPr>
              <w:pStyle w:val="cuatexto"/>
              <w:jc w:val="right"/>
              <w:rPr>
                <w:szCs w:val="20"/>
                <w:lang w:val="es-ES" w:eastAsia="es-ES"/>
              </w:rPr>
            </w:pPr>
            <w:r w:rsidRPr="00082F98">
              <w:rPr>
                <w:szCs w:val="20"/>
              </w:rPr>
              <w:t>2.910</w:t>
            </w:r>
          </w:p>
        </w:tc>
        <w:tc>
          <w:tcPr>
            <w:tcW w:w="992" w:type="dxa"/>
            <w:tcBorders>
              <w:top w:val="single" w:sz="2" w:space="0" w:color="auto"/>
              <w:bottom w:val="single" w:sz="2" w:space="0" w:color="auto"/>
            </w:tcBorders>
            <w:vAlign w:val="center"/>
          </w:tcPr>
          <w:p w14:paraId="65220EE7" w14:textId="70E7B64E" w:rsidR="005D12F8" w:rsidRPr="00082F98" w:rsidRDefault="00082F98" w:rsidP="00547027">
            <w:pPr>
              <w:pStyle w:val="cuatexto"/>
              <w:jc w:val="right"/>
              <w:rPr>
                <w:szCs w:val="20"/>
                <w:lang w:val="es-ES" w:eastAsia="es-ES"/>
              </w:rPr>
            </w:pPr>
            <w:r w:rsidRPr="00082F98">
              <w:rPr>
                <w:szCs w:val="20"/>
              </w:rPr>
              <w:t>33.989</w:t>
            </w:r>
          </w:p>
        </w:tc>
      </w:tr>
      <w:tr w:rsidR="005D12F8" w:rsidRPr="00547027" w14:paraId="05CCE3BD" w14:textId="77777777" w:rsidTr="00A22F52">
        <w:trPr>
          <w:trHeight w:val="198"/>
          <w:jc w:val="center"/>
        </w:trPr>
        <w:tc>
          <w:tcPr>
            <w:tcW w:w="4111" w:type="dxa"/>
            <w:tcBorders>
              <w:top w:val="single" w:sz="2" w:space="0" w:color="auto"/>
              <w:bottom w:val="single" w:sz="4" w:space="0" w:color="auto"/>
            </w:tcBorders>
            <w:shd w:val="clear" w:color="auto" w:fill="auto"/>
            <w:vAlign w:val="center"/>
          </w:tcPr>
          <w:p w14:paraId="055E9A91" w14:textId="77777777" w:rsidR="005D12F8" w:rsidRPr="00547027" w:rsidRDefault="005D12F8" w:rsidP="00547027">
            <w:pPr>
              <w:pStyle w:val="cuatexto"/>
              <w:rPr>
                <w:b/>
                <w:i/>
                <w:szCs w:val="20"/>
                <w:lang w:val="es-ES" w:eastAsia="es-ES"/>
              </w:rPr>
            </w:pPr>
            <w:r w:rsidRPr="00547027">
              <w:rPr>
                <w:b/>
                <w:bCs/>
                <w:i/>
                <w:iCs/>
                <w:szCs w:val="20"/>
              </w:rPr>
              <w:t>Total gastos reconocidos</w:t>
            </w:r>
          </w:p>
        </w:tc>
        <w:tc>
          <w:tcPr>
            <w:tcW w:w="1843" w:type="dxa"/>
            <w:tcBorders>
              <w:top w:val="single" w:sz="2" w:space="0" w:color="auto"/>
              <w:bottom w:val="single" w:sz="4" w:space="0" w:color="auto"/>
            </w:tcBorders>
            <w:shd w:val="clear" w:color="auto" w:fill="auto"/>
            <w:vAlign w:val="center"/>
          </w:tcPr>
          <w:p w14:paraId="195C5A03" w14:textId="77777777" w:rsidR="005D12F8" w:rsidRPr="00547027" w:rsidRDefault="005D12F8" w:rsidP="00547027">
            <w:pPr>
              <w:pStyle w:val="cuatexto"/>
              <w:jc w:val="right"/>
              <w:rPr>
                <w:b/>
                <w:i/>
                <w:szCs w:val="20"/>
                <w:lang w:val="es-ES" w:eastAsia="es-ES"/>
              </w:rPr>
            </w:pPr>
            <w:r w:rsidRPr="00547027">
              <w:rPr>
                <w:b/>
                <w:bCs/>
                <w:i/>
                <w:iCs/>
                <w:szCs w:val="20"/>
              </w:rPr>
              <w:t>(318.166)</w:t>
            </w:r>
          </w:p>
        </w:tc>
        <w:tc>
          <w:tcPr>
            <w:tcW w:w="1843" w:type="dxa"/>
            <w:tcBorders>
              <w:top w:val="single" w:sz="2" w:space="0" w:color="auto"/>
              <w:bottom w:val="single" w:sz="4" w:space="0" w:color="auto"/>
            </w:tcBorders>
            <w:vAlign w:val="center"/>
          </w:tcPr>
          <w:p w14:paraId="06F5D473" w14:textId="77777777" w:rsidR="005D12F8" w:rsidRPr="00547027" w:rsidRDefault="005D12F8" w:rsidP="00547027">
            <w:pPr>
              <w:pStyle w:val="cuatexto"/>
              <w:jc w:val="right"/>
              <w:rPr>
                <w:b/>
                <w:i/>
                <w:szCs w:val="20"/>
                <w:lang w:val="es-ES" w:eastAsia="es-ES"/>
              </w:rPr>
            </w:pPr>
            <w:r w:rsidRPr="00547027">
              <w:rPr>
                <w:b/>
                <w:bCs/>
                <w:i/>
                <w:iCs/>
                <w:szCs w:val="20"/>
              </w:rPr>
              <w:t>(39.786)</w:t>
            </w:r>
          </w:p>
        </w:tc>
        <w:tc>
          <w:tcPr>
            <w:tcW w:w="992" w:type="dxa"/>
            <w:tcBorders>
              <w:top w:val="single" w:sz="2" w:space="0" w:color="auto"/>
              <w:bottom w:val="single" w:sz="4" w:space="0" w:color="auto"/>
            </w:tcBorders>
            <w:vAlign w:val="center"/>
          </w:tcPr>
          <w:p w14:paraId="1FE3EB76" w14:textId="77777777" w:rsidR="005D12F8" w:rsidRPr="00547027" w:rsidRDefault="005D12F8" w:rsidP="00547027">
            <w:pPr>
              <w:pStyle w:val="cuatexto"/>
              <w:jc w:val="right"/>
              <w:rPr>
                <w:b/>
                <w:i/>
                <w:szCs w:val="20"/>
                <w:lang w:val="es-ES" w:eastAsia="es-ES"/>
              </w:rPr>
            </w:pPr>
            <w:r w:rsidRPr="00547027">
              <w:rPr>
                <w:b/>
                <w:i/>
                <w:szCs w:val="20"/>
              </w:rPr>
              <w:t>(357.952)</w:t>
            </w:r>
          </w:p>
        </w:tc>
      </w:tr>
      <w:tr w:rsidR="005D12F8" w:rsidRPr="00547027" w14:paraId="2B118988" w14:textId="77777777" w:rsidTr="00A22F52">
        <w:trPr>
          <w:trHeight w:val="249"/>
          <w:jc w:val="center"/>
        </w:trPr>
        <w:tc>
          <w:tcPr>
            <w:tcW w:w="4111" w:type="dxa"/>
            <w:tcBorders>
              <w:top w:val="single" w:sz="4" w:space="0" w:color="auto"/>
              <w:bottom w:val="single" w:sz="4" w:space="0" w:color="auto"/>
            </w:tcBorders>
            <w:shd w:val="clear" w:color="auto" w:fill="FBD4B4" w:themeFill="accent6" w:themeFillTint="66"/>
            <w:vAlign w:val="center"/>
          </w:tcPr>
          <w:p w14:paraId="20498348" w14:textId="77777777" w:rsidR="005D12F8" w:rsidRPr="00547027" w:rsidRDefault="005D12F8" w:rsidP="00547027">
            <w:pPr>
              <w:keepLines/>
              <w:tabs>
                <w:tab w:val="right" w:pos="2835"/>
                <w:tab w:val="right" w:pos="3969"/>
                <w:tab w:val="right" w:pos="5103"/>
                <w:tab w:val="right" w:pos="6237"/>
                <w:tab w:val="right" w:pos="7371"/>
              </w:tabs>
              <w:spacing w:after="0"/>
              <w:ind w:firstLine="0"/>
              <w:jc w:val="left"/>
              <w:rPr>
                <w:rFonts w:ascii="Arial" w:hAnsi="Arial" w:cs="Arial"/>
                <w:spacing w:val="6"/>
                <w:sz w:val="18"/>
                <w:szCs w:val="18"/>
                <w:lang w:val="es-ES" w:eastAsia="es-ES"/>
              </w:rPr>
            </w:pPr>
            <w:r w:rsidRPr="00547027">
              <w:rPr>
                <w:rFonts w:ascii="Arial" w:hAnsi="Arial" w:cs="Arial"/>
                <w:spacing w:val="6"/>
                <w:sz w:val="18"/>
                <w:szCs w:val="18"/>
                <w:lang w:val="es-ES" w:eastAsia="es-ES"/>
              </w:rPr>
              <w:t>Ingresos reconocidos – gastos reconocidos</w:t>
            </w:r>
          </w:p>
        </w:tc>
        <w:tc>
          <w:tcPr>
            <w:tcW w:w="1843" w:type="dxa"/>
            <w:tcBorders>
              <w:top w:val="single" w:sz="4" w:space="0" w:color="auto"/>
              <w:bottom w:val="single" w:sz="4" w:space="0" w:color="auto"/>
            </w:tcBorders>
            <w:shd w:val="clear" w:color="auto" w:fill="FBD4B4" w:themeFill="accent6" w:themeFillTint="66"/>
            <w:vAlign w:val="center"/>
          </w:tcPr>
          <w:p w14:paraId="3F3E2EC8" w14:textId="77777777" w:rsidR="005D12F8" w:rsidRPr="00547027" w:rsidRDefault="005D12F8" w:rsidP="00547027">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lang w:val="es-ES" w:eastAsia="es-ES"/>
              </w:rPr>
            </w:pPr>
            <w:r w:rsidRPr="00547027">
              <w:rPr>
                <w:rFonts w:ascii="Arial" w:hAnsi="Arial" w:cs="Arial"/>
                <w:color w:val="000000"/>
                <w:sz w:val="18"/>
                <w:szCs w:val="18"/>
              </w:rPr>
              <w:t>(252.693)</w:t>
            </w:r>
          </w:p>
        </w:tc>
        <w:tc>
          <w:tcPr>
            <w:tcW w:w="1843" w:type="dxa"/>
            <w:tcBorders>
              <w:top w:val="single" w:sz="4" w:space="0" w:color="auto"/>
              <w:bottom w:val="single" w:sz="4" w:space="0" w:color="auto"/>
            </w:tcBorders>
            <w:shd w:val="clear" w:color="auto" w:fill="FBD4B4" w:themeFill="accent6" w:themeFillTint="66"/>
            <w:vAlign w:val="center"/>
          </w:tcPr>
          <w:p w14:paraId="4F958F63" w14:textId="77777777" w:rsidR="005D12F8" w:rsidRPr="00547027" w:rsidRDefault="005D12F8" w:rsidP="00547027">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lang w:val="es-ES" w:eastAsia="es-ES"/>
              </w:rPr>
            </w:pPr>
            <w:r w:rsidRPr="00547027">
              <w:rPr>
                <w:rFonts w:ascii="Arial" w:hAnsi="Arial" w:cs="Arial"/>
                <w:color w:val="000000"/>
                <w:sz w:val="18"/>
                <w:szCs w:val="18"/>
              </w:rPr>
              <w:t>(39.786)</w:t>
            </w:r>
          </w:p>
        </w:tc>
        <w:tc>
          <w:tcPr>
            <w:tcW w:w="992" w:type="dxa"/>
            <w:tcBorders>
              <w:top w:val="single" w:sz="4" w:space="0" w:color="auto"/>
              <w:bottom w:val="single" w:sz="4" w:space="0" w:color="auto"/>
            </w:tcBorders>
            <w:shd w:val="clear" w:color="auto" w:fill="FBD4B4" w:themeFill="accent6" w:themeFillTint="66"/>
            <w:vAlign w:val="center"/>
          </w:tcPr>
          <w:p w14:paraId="37AAB5E9" w14:textId="77777777" w:rsidR="005D12F8" w:rsidRPr="00547027" w:rsidRDefault="005D12F8" w:rsidP="00547027">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lang w:val="es-ES" w:eastAsia="es-ES"/>
              </w:rPr>
            </w:pPr>
            <w:r w:rsidRPr="00547027">
              <w:rPr>
                <w:rFonts w:ascii="Arial" w:hAnsi="Arial" w:cs="Arial"/>
                <w:color w:val="000000"/>
                <w:sz w:val="18"/>
                <w:szCs w:val="18"/>
              </w:rPr>
              <w:t>(292.479)</w:t>
            </w:r>
          </w:p>
        </w:tc>
      </w:tr>
    </w:tbl>
    <w:p w14:paraId="5AD5F0BC" w14:textId="77777777" w:rsidR="005D12F8" w:rsidRPr="005D7073" w:rsidRDefault="005D12F8" w:rsidP="00753938">
      <w:pPr>
        <w:pStyle w:val="texto"/>
        <w:spacing w:before="60" w:after="0"/>
        <w:ind w:firstLine="0"/>
        <w:rPr>
          <w:rStyle w:val="findhit"/>
          <w:rFonts w:ascii="Arial" w:hAnsi="Arial" w:cs="Arial"/>
          <w:color w:val="000000"/>
          <w:sz w:val="16"/>
          <w:szCs w:val="16"/>
          <w:shd w:val="clear" w:color="auto" w:fill="FFFFFF"/>
        </w:rPr>
      </w:pPr>
      <w:r w:rsidRPr="005D7073">
        <w:rPr>
          <w:rStyle w:val="findhit"/>
          <w:rFonts w:ascii="Arial" w:hAnsi="Arial" w:cs="Arial"/>
          <w:color w:val="000000"/>
          <w:sz w:val="16"/>
          <w:szCs w:val="16"/>
          <w:shd w:val="clear" w:color="auto" w:fill="FFFFFF"/>
        </w:rPr>
        <w:t>(1) Gastos IVA incluido.</w:t>
      </w:r>
    </w:p>
    <w:p w14:paraId="5C813D54" w14:textId="77777777" w:rsidR="005D12F8" w:rsidRPr="005D7073" w:rsidRDefault="005D12F8" w:rsidP="00547027">
      <w:pPr>
        <w:pStyle w:val="texto"/>
        <w:spacing w:after="0"/>
        <w:ind w:firstLine="0"/>
        <w:rPr>
          <w:rStyle w:val="findhit"/>
          <w:rFonts w:ascii="Arial" w:hAnsi="Arial" w:cs="Arial"/>
          <w:color w:val="000000"/>
          <w:sz w:val="16"/>
          <w:szCs w:val="16"/>
          <w:shd w:val="clear" w:color="auto" w:fill="FFFFFF"/>
        </w:rPr>
      </w:pPr>
      <w:r w:rsidRPr="005D7073">
        <w:rPr>
          <w:rStyle w:val="findhit"/>
          <w:rFonts w:ascii="Arial" w:hAnsi="Arial" w:cs="Arial"/>
          <w:color w:val="000000"/>
          <w:sz w:val="16"/>
          <w:szCs w:val="16"/>
          <w:shd w:val="clear" w:color="auto" w:fill="FFFFFF"/>
        </w:rPr>
        <w:t>(2) El ayuntamiento no ha reconocido derechos por estos conceptos, que están afectados por la limitación al alcance señalada en el apartado ‘Fundamento de la opinión’ de este informe.</w:t>
      </w:r>
    </w:p>
    <w:p w14:paraId="651AA1F8" w14:textId="77777777" w:rsidR="005D12F8" w:rsidRPr="005D7073" w:rsidRDefault="005D12F8" w:rsidP="00547027">
      <w:pPr>
        <w:pStyle w:val="texto"/>
        <w:spacing w:after="0"/>
        <w:ind w:firstLine="0"/>
        <w:rPr>
          <w:rStyle w:val="findhit"/>
          <w:rFonts w:ascii="Arial" w:hAnsi="Arial" w:cs="Arial"/>
          <w:color w:val="000000"/>
          <w:sz w:val="16"/>
          <w:szCs w:val="16"/>
          <w:shd w:val="clear" w:color="auto" w:fill="FFFFFF"/>
        </w:rPr>
      </w:pPr>
      <w:r w:rsidRPr="005D7073">
        <w:rPr>
          <w:rStyle w:val="findhit"/>
          <w:rFonts w:ascii="Arial" w:hAnsi="Arial" w:cs="Arial"/>
          <w:color w:val="000000"/>
          <w:sz w:val="16"/>
          <w:szCs w:val="16"/>
          <w:shd w:val="clear" w:color="auto" w:fill="FFFFFF"/>
        </w:rPr>
        <w:t>(3) Descontados 7.700 euros de obligaciones de 2022 que se anularon en 2023 debido a un error en la factura.</w:t>
      </w:r>
    </w:p>
    <w:p w14:paraId="49C49ADC" w14:textId="77777777" w:rsidR="005D12F8" w:rsidRPr="005D7073" w:rsidRDefault="005D12F8" w:rsidP="00547027">
      <w:pPr>
        <w:pStyle w:val="texto"/>
        <w:spacing w:after="0"/>
        <w:ind w:firstLine="0"/>
        <w:rPr>
          <w:rStyle w:val="findhit"/>
          <w:rFonts w:ascii="Arial" w:hAnsi="Arial" w:cs="Arial"/>
          <w:color w:val="000000"/>
          <w:sz w:val="16"/>
          <w:szCs w:val="16"/>
          <w:shd w:val="clear" w:color="auto" w:fill="FFFFFF"/>
        </w:rPr>
      </w:pPr>
      <w:r w:rsidRPr="005D7073">
        <w:rPr>
          <w:rStyle w:val="findhit"/>
          <w:rFonts w:ascii="Arial" w:hAnsi="Arial" w:cs="Arial"/>
          <w:color w:val="000000"/>
          <w:sz w:val="16"/>
          <w:szCs w:val="16"/>
          <w:shd w:val="clear" w:color="auto" w:fill="FFFFFF"/>
        </w:rPr>
        <w:t xml:space="preserve">(4) Gastos no contabilizados en la partida ‘Gastos Corella Music </w:t>
      </w:r>
      <w:proofErr w:type="spellStart"/>
      <w:r w:rsidRPr="005D7073">
        <w:rPr>
          <w:rStyle w:val="findhit"/>
          <w:rFonts w:ascii="Arial" w:hAnsi="Arial" w:cs="Arial"/>
          <w:color w:val="000000"/>
          <w:sz w:val="16"/>
          <w:szCs w:val="16"/>
          <w:shd w:val="clear" w:color="auto" w:fill="FFFFFF"/>
        </w:rPr>
        <w:t>Fest</w:t>
      </w:r>
      <w:proofErr w:type="spellEnd"/>
      <w:r w:rsidRPr="005D7073">
        <w:rPr>
          <w:rStyle w:val="findhit"/>
          <w:rFonts w:ascii="Arial" w:hAnsi="Arial" w:cs="Arial"/>
          <w:color w:val="000000"/>
          <w:sz w:val="16"/>
          <w:szCs w:val="16"/>
          <w:shd w:val="clear" w:color="auto" w:fill="FFFFFF"/>
        </w:rPr>
        <w:t>’.</w:t>
      </w:r>
    </w:p>
    <w:p w14:paraId="7DAE26B4" w14:textId="77777777" w:rsidR="005D12F8" w:rsidRPr="00547027" w:rsidRDefault="005D12F8" w:rsidP="00547027">
      <w:pPr>
        <w:pStyle w:val="texto"/>
        <w:spacing w:after="80"/>
        <w:rPr>
          <w:rStyle w:val="findhit"/>
          <w:color w:val="000000"/>
          <w:shd w:val="clear" w:color="auto" w:fill="FFFFFF"/>
        </w:rPr>
      </w:pPr>
    </w:p>
    <w:p w14:paraId="1D533F1A" w14:textId="7E03C0A2" w:rsidR="00362F44" w:rsidRPr="00547027" w:rsidRDefault="00362F44" w:rsidP="00547027">
      <w:pPr>
        <w:pStyle w:val="texto"/>
        <w:spacing w:after="80"/>
        <w:rPr>
          <w:rStyle w:val="findhit"/>
          <w:color w:val="000000"/>
          <w:shd w:val="clear" w:color="auto" w:fill="FFFFFF"/>
        </w:rPr>
      </w:pPr>
      <w:r w:rsidRPr="00547027">
        <w:rPr>
          <w:rStyle w:val="findhit"/>
          <w:color w:val="000000"/>
          <w:shd w:val="clear" w:color="auto" w:fill="FFFFFF"/>
        </w:rPr>
        <w:t>No hemos incluido en esta cuantificación un gasto de 2.469 euros (IVA incluido) en concepto de alojamiento de los grupos musicales, que la empresa especializada que colaboró en la organización del evento nos ha manifestado que tiene pendientes de facturar al ayuntamiento y que no ha sido reconocido ni pagado por el ayuntamiento. Dado que no hemos podido obtener evidencia de las condiciones pactadas al respecto entre la empresa y el ayuntamiento, no tenemos constancia de que dicho gasto deba ser asumido por éste.</w:t>
      </w:r>
    </w:p>
    <w:p w14:paraId="6B41E60A" w14:textId="6F68B03C" w:rsidR="00362F44" w:rsidRDefault="005D12F8" w:rsidP="00547027">
      <w:pPr>
        <w:pStyle w:val="texto"/>
        <w:spacing w:after="80"/>
      </w:pPr>
      <w:r w:rsidRPr="00547027">
        <w:rPr>
          <w:rStyle w:val="findhit"/>
          <w:color w:val="000000"/>
          <w:shd w:val="clear" w:color="auto" w:fill="FFFFFF"/>
        </w:rPr>
        <w:t>A fecha de elaboración de este informe, el ayuntamiento ha cobrado todos los ingresos reconocidos en su contabilidad. También ha pagado la totalidad de los gastos reconocidos excepto dos facturas, por un total de 9.075 euros (IVA incluido), emitidas por la empresa que colaboró en la organización del evento.</w:t>
      </w:r>
    </w:p>
    <w:p w14:paraId="6E2128DE" w14:textId="4284A443" w:rsidR="004E3531" w:rsidRPr="007F3F07" w:rsidRDefault="00181479" w:rsidP="007F3F07">
      <w:pPr>
        <w:pStyle w:val="atitulo2"/>
        <w:spacing w:before="240"/>
        <w:rPr>
          <w:bCs w:val="0"/>
          <w:iCs w:val="0"/>
        </w:rPr>
      </w:pPr>
      <w:bookmarkStart w:id="39" w:name="_Toc170459684"/>
      <w:r>
        <w:rPr>
          <w:bCs w:val="0"/>
          <w:iCs w:val="0"/>
        </w:rPr>
        <w:lastRenderedPageBreak/>
        <w:t>4</w:t>
      </w:r>
      <w:r w:rsidR="004E3531" w:rsidRPr="007F3F07">
        <w:rPr>
          <w:bCs w:val="0"/>
          <w:iCs w:val="0"/>
        </w:rPr>
        <w:t>.</w:t>
      </w:r>
      <w:r>
        <w:rPr>
          <w:bCs w:val="0"/>
          <w:iCs w:val="0"/>
        </w:rPr>
        <w:t>4</w:t>
      </w:r>
      <w:r w:rsidR="004E3531" w:rsidRPr="007F3F07">
        <w:rPr>
          <w:bCs w:val="0"/>
          <w:iCs w:val="0"/>
        </w:rPr>
        <w:t xml:space="preserve"> Gastos </w:t>
      </w:r>
      <w:r w:rsidR="001D4D9E">
        <w:rPr>
          <w:bCs w:val="0"/>
          <w:iCs w:val="0"/>
        </w:rPr>
        <w:t xml:space="preserve">en </w:t>
      </w:r>
      <w:r w:rsidR="004E3531" w:rsidRPr="007F3F07">
        <w:rPr>
          <w:bCs w:val="0"/>
          <w:iCs w:val="0"/>
        </w:rPr>
        <w:t>transferencias corrientes y de capital</w:t>
      </w:r>
      <w:r w:rsidR="00F37106">
        <w:rPr>
          <w:bCs w:val="0"/>
          <w:iCs w:val="0"/>
        </w:rPr>
        <w:t xml:space="preserve"> del ayuntamiento</w:t>
      </w:r>
      <w:bookmarkEnd w:id="39"/>
    </w:p>
    <w:p w14:paraId="67308EC7" w14:textId="6908355E" w:rsidR="00A124DE" w:rsidRDefault="00A124DE" w:rsidP="006F162B">
      <w:pPr>
        <w:pStyle w:val="texto"/>
        <w:spacing w:before="120" w:after="240"/>
        <w:ind w:left="284"/>
        <w:rPr>
          <w:szCs w:val="26"/>
        </w:rPr>
      </w:pPr>
      <w:r w:rsidRPr="00FA5B7E">
        <w:rPr>
          <w:szCs w:val="26"/>
        </w:rPr>
        <w:t xml:space="preserve">Los gastos de transferencias </w:t>
      </w:r>
      <w:r w:rsidR="00304DB1">
        <w:rPr>
          <w:szCs w:val="26"/>
        </w:rPr>
        <w:t xml:space="preserve">en 2022 </w:t>
      </w:r>
      <w:r w:rsidRPr="00FA5B7E">
        <w:rPr>
          <w:szCs w:val="26"/>
        </w:rPr>
        <w:t>ascendieron a</w:t>
      </w:r>
      <w:r w:rsidR="00961550">
        <w:rPr>
          <w:szCs w:val="26"/>
        </w:rPr>
        <w:t xml:space="preserve"> </w:t>
      </w:r>
      <w:r w:rsidR="00E751CC">
        <w:rPr>
          <w:szCs w:val="26"/>
        </w:rPr>
        <w:t>593.162</w:t>
      </w:r>
      <w:r w:rsidR="00DC2B6C">
        <w:rPr>
          <w:szCs w:val="26"/>
        </w:rPr>
        <w:t xml:space="preserve"> euros</w:t>
      </w:r>
      <w:r w:rsidR="00647C4B">
        <w:rPr>
          <w:szCs w:val="26"/>
        </w:rPr>
        <w:t xml:space="preserve">, cifra que supone el </w:t>
      </w:r>
      <w:r w:rsidR="000D03A8">
        <w:rPr>
          <w:szCs w:val="26"/>
        </w:rPr>
        <w:t>seis</w:t>
      </w:r>
      <w:r w:rsidR="00647C4B">
        <w:rPr>
          <w:szCs w:val="26"/>
        </w:rPr>
        <w:t xml:space="preserve"> por ciento del total de gastos,</w:t>
      </w:r>
      <w:r>
        <w:rPr>
          <w:szCs w:val="26"/>
        </w:rPr>
        <w:t xml:space="preserve"> </w:t>
      </w:r>
      <w:r w:rsidR="00647C4B">
        <w:rPr>
          <w:szCs w:val="26"/>
        </w:rPr>
        <w:t>según el siguiente detalle</w:t>
      </w:r>
      <w:r>
        <w:rPr>
          <w:szCs w:val="26"/>
        </w:rPr>
        <w:t xml:space="preserve">: </w:t>
      </w:r>
    </w:p>
    <w:tbl>
      <w:tblPr>
        <w:tblW w:w="8789" w:type="dxa"/>
        <w:tblBorders>
          <w:top w:val="single" w:sz="4" w:space="0" w:color="auto"/>
          <w:bottom w:val="single" w:sz="4" w:space="0" w:color="auto"/>
          <w:insideH w:val="single" w:sz="4" w:space="0" w:color="auto"/>
        </w:tblBorders>
        <w:tblLayout w:type="fixed"/>
        <w:tblCellMar>
          <w:left w:w="70" w:type="dxa"/>
          <w:right w:w="70" w:type="dxa"/>
        </w:tblCellMar>
        <w:tblLook w:val="04A0" w:firstRow="1" w:lastRow="0" w:firstColumn="1" w:lastColumn="0" w:noHBand="0" w:noVBand="1"/>
      </w:tblPr>
      <w:tblGrid>
        <w:gridCol w:w="3828"/>
        <w:gridCol w:w="2480"/>
        <w:gridCol w:w="2481"/>
      </w:tblGrid>
      <w:tr w:rsidR="00EC07E1" w:rsidRPr="00A560A5" w14:paraId="6F002B8F" w14:textId="77777777" w:rsidTr="00A560A5">
        <w:trPr>
          <w:trHeight w:val="255"/>
        </w:trPr>
        <w:tc>
          <w:tcPr>
            <w:tcW w:w="3828" w:type="dxa"/>
            <w:tcBorders>
              <w:bottom w:val="single" w:sz="4" w:space="0" w:color="auto"/>
            </w:tcBorders>
            <w:shd w:val="clear" w:color="auto" w:fill="FABF8F" w:themeFill="accent6" w:themeFillTint="99"/>
            <w:vAlign w:val="center"/>
            <w:hideMark/>
          </w:tcPr>
          <w:p w14:paraId="7D3BEE8F" w14:textId="77777777" w:rsidR="00EC07E1" w:rsidRPr="00A560A5" w:rsidRDefault="00EC07E1" w:rsidP="006F162B">
            <w:pPr>
              <w:pStyle w:val="cuadroCabe"/>
              <w:spacing w:line="240" w:lineRule="auto"/>
              <w:rPr>
                <w:rFonts w:cs="Arial"/>
                <w:szCs w:val="18"/>
                <w:lang w:val="es-ES" w:eastAsia="es-ES"/>
              </w:rPr>
            </w:pPr>
          </w:p>
        </w:tc>
        <w:tc>
          <w:tcPr>
            <w:tcW w:w="2480" w:type="dxa"/>
            <w:tcBorders>
              <w:bottom w:val="single" w:sz="4" w:space="0" w:color="auto"/>
            </w:tcBorders>
            <w:shd w:val="clear" w:color="auto" w:fill="FABF8F" w:themeFill="accent6" w:themeFillTint="99"/>
            <w:vAlign w:val="center"/>
            <w:hideMark/>
          </w:tcPr>
          <w:p w14:paraId="4BE115D2" w14:textId="77777777" w:rsidR="00E751CC" w:rsidRPr="00A560A5" w:rsidRDefault="00E751CC" w:rsidP="00BD0017">
            <w:pPr>
              <w:pStyle w:val="cuadroCabe"/>
              <w:spacing w:line="240" w:lineRule="auto"/>
              <w:jc w:val="right"/>
              <w:rPr>
                <w:rFonts w:cs="Arial"/>
                <w:szCs w:val="18"/>
                <w:lang w:val="es-ES" w:eastAsia="es-ES"/>
              </w:rPr>
            </w:pPr>
            <w:r w:rsidRPr="00A560A5">
              <w:rPr>
                <w:rFonts w:cs="Arial"/>
                <w:szCs w:val="18"/>
                <w:lang w:val="es-ES" w:eastAsia="es-ES"/>
              </w:rPr>
              <w:t>Cap. 4</w:t>
            </w:r>
          </w:p>
          <w:p w14:paraId="000E78F4" w14:textId="5CF2061B" w:rsidR="00BD0017" w:rsidRPr="00A560A5" w:rsidRDefault="00BD0017" w:rsidP="00BD0017">
            <w:pPr>
              <w:pStyle w:val="cuadroCabe"/>
              <w:spacing w:line="240" w:lineRule="auto"/>
              <w:jc w:val="right"/>
              <w:rPr>
                <w:rFonts w:cs="Arial"/>
                <w:szCs w:val="18"/>
                <w:lang w:val="es-ES" w:eastAsia="es-ES"/>
              </w:rPr>
            </w:pPr>
            <w:r w:rsidRPr="00A560A5">
              <w:rPr>
                <w:rFonts w:cs="Arial"/>
                <w:szCs w:val="18"/>
                <w:lang w:val="es-ES" w:eastAsia="es-ES"/>
              </w:rPr>
              <w:t>Transferencias corrientes</w:t>
            </w:r>
          </w:p>
        </w:tc>
        <w:tc>
          <w:tcPr>
            <w:tcW w:w="2481" w:type="dxa"/>
            <w:tcBorders>
              <w:bottom w:val="single" w:sz="4" w:space="0" w:color="auto"/>
            </w:tcBorders>
            <w:shd w:val="clear" w:color="auto" w:fill="FABF8F" w:themeFill="accent6" w:themeFillTint="99"/>
            <w:vAlign w:val="center"/>
            <w:hideMark/>
          </w:tcPr>
          <w:p w14:paraId="73321A6A" w14:textId="77777777" w:rsidR="00E751CC" w:rsidRPr="00A560A5" w:rsidRDefault="00E751CC" w:rsidP="00BD0017">
            <w:pPr>
              <w:pStyle w:val="cuadroCabe"/>
              <w:spacing w:line="240" w:lineRule="auto"/>
              <w:jc w:val="right"/>
              <w:rPr>
                <w:rFonts w:cs="Arial"/>
                <w:szCs w:val="18"/>
                <w:lang w:val="es-ES" w:eastAsia="es-ES"/>
              </w:rPr>
            </w:pPr>
            <w:r w:rsidRPr="00A560A5">
              <w:rPr>
                <w:rFonts w:cs="Arial"/>
                <w:szCs w:val="18"/>
                <w:lang w:val="es-ES" w:eastAsia="es-ES"/>
              </w:rPr>
              <w:t>Cap. 7</w:t>
            </w:r>
          </w:p>
          <w:p w14:paraId="788F6198" w14:textId="6E0C9161" w:rsidR="00EC07E1" w:rsidRPr="00A560A5" w:rsidRDefault="00BD0017" w:rsidP="00BD0017">
            <w:pPr>
              <w:pStyle w:val="cuadroCabe"/>
              <w:spacing w:line="240" w:lineRule="auto"/>
              <w:jc w:val="right"/>
              <w:rPr>
                <w:rFonts w:cs="Arial"/>
                <w:szCs w:val="18"/>
                <w:lang w:val="es-ES" w:eastAsia="es-ES"/>
              </w:rPr>
            </w:pPr>
            <w:r w:rsidRPr="00A560A5">
              <w:rPr>
                <w:rFonts w:cs="Arial"/>
                <w:szCs w:val="18"/>
                <w:lang w:val="es-ES" w:eastAsia="es-ES"/>
              </w:rPr>
              <w:t>Transferencias de capital</w:t>
            </w:r>
          </w:p>
        </w:tc>
      </w:tr>
      <w:tr w:rsidR="00E751CC" w:rsidRPr="00E751CC" w14:paraId="1C2C0861" w14:textId="77777777" w:rsidTr="00A560A5">
        <w:trPr>
          <w:trHeight w:val="198"/>
        </w:trPr>
        <w:tc>
          <w:tcPr>
            <w:tcW w:w="3828" w:type="dxa"/>
            <w:tcBorders>
              <w:bottom w:val="single" w:sz="2" w:space="0" w:color="auto"/>
            </w:tcBorders>
            <w:shd w:val="clear" w:color="auto" w:fill="auto"/>
            <w:noWrap/>
            <w:vAlign w:val="center"/>
          </w:tcPr>
          <w:p w14:paraId="73FC3F43" w14:textId="7CFD3E14" w:rsidR="00E751CC" w:rsidRPr="00E751CC" w:rsidRDefault="00E751CC" w:rsidP="00E751CC">
            <w:pPr>
              <w:pStyle w:val="cuatexto"/>
              <w:spacing w:line="240" w:lineRule="auto"/>
              <w:rPr>
                <w:szCs w:val="20"/>
                <w:lang w:val="es-ES" w:eastAsia="es-ES"/>
              </w:rPr>
            </w:pPr>
            <w:r w:rsidRPr="00E751CC">
              <w:rPr>
                <w:rFonts w:cs="Arial"/>
                <w:color w:val="000000"/>
                <w:szCs w:val="20"/>
              </w:rPr>
              <w:t>41. Organismos autónomos de la entidad local</w:t>
            </w:r>
          </w:p>
        </w:tc>
        <w:tc>
          <w:tcPr>
            <w:tcW w:w="2480" w:type="dxa"/>
            <w:tcBorders>
              <w:bottom w:val="single" w:sz="2" w:space="0" w:color="auto"/>
            </w:tcBorders>
            <w:shd w:val="clear" w:color="auto" w:fill="auto"/>
            <w:noWrap/>
            <w:vAlign w:val="center"/>
          </w:tcPr>
          <w:p w14:paraId="3B88899E" w14:textId="2BA91B3D" w:rsidR="00E751CC" w:rsidRPr="00E751CC" w:rsidRDefault="00E751CC" w:rsidP="00E751CC">
            <w:pPr>
              <w:pStyle w:val="cuatexto"/>
              <w:spacing w:line="240" w:lineRule="auto"/>
              <w:jc w:val="right"/>
              <w:rPr>
                <w:szCs w:val="20"/>
                <w:lang w:val="es-ES" w:eastAsia="es-ES"/>
              </w:rPr>
            </w:pPr>
            <w:r w:rsidRPr="00E751CC">
              <w:rPr>
                <w:rFonts w:cs="Arial"/>
                <w:color w:val="000000"/>
                <w:szCs w:val="20"/>
              </w:rPr>
              <w:t>440.000</w:t>
            </w:r>
          </w:p>
        </w:tc>
        <w:tc>
          <w:tcPr>
            <w:tcW w:w="2481" w:type="dxa"/>
            <w:tcBorders>
              <w:bottom w:val="single" w:sz="2" w:space="0" w:color="auto"/>
            </w:tcBorders>
            <w:shd w:val="clear" w:color="auto" w:fill="auto"/>
            <w:noWrap/>
            <w:vAlign w:val="center"/>
          </w:tcPr>
          <w:p w14:paraId="69E2BB2B" w14:textId="4E30D0D4" w:rsidR="00E751CC" w:rsidRPr="00E751CC" w:rsidRDefault="00E751CC" w:rsidP="00E751CC">
            <w:pPr>
              <w:pStyle w:val="cuatexto"/>
              <w:spacing w:line="240" w:lineRule="auto"/>
              <w:jc w:val="right"/>
              <w:rPr>
                <w:szCs w:val="20"/>
                <w:lang w:val="es-ES" w:eastAsia="es-ES"/>
              </w:rPr>
            </w:pPr>
            <w:r w:rsidRPr="00E751CC">
              <w:rPr>
                <w:szCs w:val="20"/>
                <w:lang w:val="es-ES" w:eastAsia="es-ES"/>
              </w:rPr>
              <w:t>-</w:t>
            </w:r>
          </w:p>
        </w:tc>
      </w:tr>
      <w:tr w:rsidR="00E751CC" w:rsidRPr="00E751CC" w14:paraId="199E3EC6" w14:textId="77777777" w:rsidTr="00A560A5">
        <w:trPr>
          <w:trHeight w:val="198"/>
        </w:trPr>
        <w:tc>
          <w:tcPr>
            <w:tcW w:w="3828" w:type="dxa"/>
            <w:tcBorders>
              <w:top w:val="single" w:sz="2" w:space="0" w:color="auto"/>
              <w:bottom w:val="single" w:sz="2" w:space="0" w:color="auto"/>
            </w:tcBorders>
            <w:shd w:val="clear" w:color="auto" w:fill="auto"/>
            <w:noWrap/>
            <w:vAlign w:val="center"/>
          </w:tcPr>
          <w:p w14:paraId="35ED422D" w14:textId="383ECF2B" w:rsidR="00E751CC" w:rsidRPr="00E751CC" w:rsidRDefault="00E751CC" w:rsidP="0073698A">
            <w:pPr>
              <w:pStyle w:val="cuatexto"/>
              <w:spacing w:line="240" w:lineRule="auto"/>
              <w:rPr>
                <w:szCs w:val="20"/>
                <w:lang w:val="es-ES" w:eastAsia="es-ES"/>
              </w:rPr>
            </w:pPr>
            <w:r w:rsidRPr="00E751CC">
              <w:rPr>
                <w:rFonts w:cs="Arial"/>
                <w:color w:val="000000"/>
                <w:szCs w:val="20"/>
              </w:rPr>
              <w:t xml:space="preserve">46. </w:t>
            </w:r>
            <w:r>
              <w:rPr>
                <w:rFonts w:cs="Arial"/>
                <w:color w:val="000000"/>
                <w:szCs w:val="20"/>
              </w:rPr>
              <w:t>Entidades locales</w:t>
            </w:r>
            <w:r w:rsidR="0073698A" w:rsidRPr="0073698A">
              <w:rPr>
                <w:rFonts w:cs="Arial"/>
                <w:color w:val="000000"/>
                <w:szCs w:val="20"/>
                <w:vertAlign w:val="superscript"/>
              </w:rPr>
              <w:t>1</w:t>
            </w:r>
          </w:p>
        </w:tc>
        <w:tc>
          <w:tcPr>
            <w:tcW w:w="2480" w:type="dxa"/>
            <w:tcBorders>
              <w:top w:val="single" w:sz="2" w:space="0" w:color="auto"/>
              <w:bottom w:val="single" w:sz="2" w:space="0" w:color="auto"/>
            </w:tcBorders>
            <w:shd w:val="clear" w:color="auto" w:fill="auto"/>
            <w:noWrap/>
            <w:vAlign w:val="center"/>
          </w:tcPr>
          <w:p w14:paraId="57C0D796" w14:textId="1C290FB9" w:rsidR="00E751CC" w:rsidRPr="00E751CC" w:rsidRDefault="00E751CC" w:rsidP="00E751CC">
            <w:pPr>
              <w:pStyle w:val="cuatexto"/>
              <w:spacing w:line="240" w:lineRule="auto"/>
              <w:jc w:val="right"/>
              <w:rPr>
                <w:szCs w:val="20"/>
                <w:lang w:val="es-ES" w:eastAsia="es-ES"/>
              </w:rPr>
            </w:pPr>
            <w:r w:rsidRPr="00E751CC">
              <w:rPr>
                <w:rFonts w:cs="Arial"/>
                <w:color w:val="000000"/>
                <w:szCs w:val="20"/>
              </w:rPr>
              <w:t>34.096</w:t>
            </w:r>
          </w:p>
        </w:tc>
        <w:tc>
          <w:tcPr>
            <w:tcW w:w="2481" w:type="dxa"/>
            <w:tcBorders>
              <w:top w:val="single" w:sz="2" w:space="0" w:color="auto"/>
              <w:bottom w:val="single" w:sz="2" w:space="0" w:color="auto"/>
            </w:tcBorders>
            <w:shd w:val="clear" w:color="auto" w:fill="auto"/>
            <w:noWrap/>
            <w:vAlign w:val="center"/>
          </w:tcPr>
          <w:p w14:paraId="0D142F6F" w14:textId="0DD20B24" w:rsidR="00E751CC" w:rsidRPr="00E751CC" w:rsidRDefault="00E751CC" w:rsidP="00E751CC">
            <w:pPr>
              <w:pStyle w:val="cuatexto"/>
              <w:spacing w:line="240" w:lineRule="auto"/>
              <w:jc w:val="right"/>
              <w:rPr>
                <w:szCs w:val="20"/>
                <w:lang w:val="es-ES" w:eastAsia="es-ES"/>
              </w:rPr>
            </w:pPr>
            <w:r w:rsidRPr="00E751CC">
              <w:rPr>
                <w:szCs w:val="20"/>
                <w:lang w:val="es-ES" w:eastAsia="es-ES"/>
              </w:rPr>
              <w:t>-</w:t>
            </w:r>
          </w:p>
        </w:tc>
      </w:tr>
      <w:tr w:rsidR="00E751CC" w:rsidRPr="00E751CC" w14:paraId="00F9071B" w14:textId="77777777" w:rsidTr="00A560A5">
        <w:trPr>
          <w:trHeight w:val="198"/>
        </w:trPr>
        <w:tc>
          <w:tcPr>
            <w:tcW w:w="3828" w:type="dxa"/>
            <w:tcBorders>
              <w:top w:val="single" w:sz="2" w:space="0" w:color="auto"/>
              <w:bottom w:val="single" w:sz="2" w:space="0" w:color="auto"/>
            </w:tcBorders>
            <w:shd w:val="clear" w:color="auto" w:fill="auto"/>
            <w:noWrap/>
            <w:vAlign w:val="center"/>
          </w:tcPr>
          <w:p w14:paraId="1F2B725C" w14:textId="50371E8F" w:rsidR="00E751CC" w:rsidRPr="00E751CC" w:rsidRDefault="00E751CC" w:rsidP="00E751CC">
            <w:pPr>
              <w:pStyle w:val="cuatexto"/>
              <w:spacing w:line="240" w:lineRule="auto"/>
              <w:rPr>
                <w:szCs w:val="20"/>
                <w:lang w:val="es-ES" w:eastAsia="es-ES"/>
              </w:rPr>
            </w:pPr>
            <w:r w:rsidRPr="00E751CC">
              <w:rPr>
                <w:rFonts w:cs="Arial"/>
                <w:color w:val="000000"/>
                <w:szCs w:val="20"/>
              </w:rPr>
              <w:t>47. Empresas privadas</w:t>
            </w:r>
          </w:p>
        </w:tc>
        <w:tc>
          <w:tcPr>
            <w:tcW w:w="2480" w:type="dxa"/>
            <w:tcBorders>
              <w:top w:val="single" w:sz="2" w:space="0" w:color="auto"/>
              <w:bottom w:val="single" w:sz="2" w:space="0" w:color="auto"/>
            </w:tcBorders>
            <w:shd w:val="clear" w:color="auto" w:fill="auto"/>
            <w:noWrap/>
            <w:vAlign w:val="center"/>
          </w:tcPr>
          <w:p w14:paraId="60CF06AA" w14:textId="1B75D17B" w:rsidR="00E751CC" w:rsidRPr="00E751CC" w:rsidRDefault="00E751CC" w:rsidP="00E751CC">
            <w:pPr>
              <w:pStyle w:val="cuatexto"/>
              <w:spacing w:line="240" w:lineRule="auto"/>
              <w:jc w:val="right"/>
              <w:rPr>
                <w:szCs w:val="20"/>
                <w:lang w:val="es-ES" w:eastAsia="es-ES"/>
              </w:rPr>
            </w:pPr>
            <w:r w:rsidRPr="00E751CC">
              <w:rPr>
                <w:rFonts w:cs="Arial"/>
                <w:color w:val="000000"/>
                <w:szCs w:val="20"/>
              </w:rPr>
              <w:t>9.280</w:t>
            </w:r>
          </w:p>
        </w:tc>
        <w:tc>
          <w:tcPr>
            <w:tcW w:w="2481" w:type="dxa"/>
            <w:tcBorders>
              <w:top w:val="single" w:sz="2" w:space="0" w:color="auto"/>
              <w:bottom w:val="single" w:sz="2" w:space="0" w:color="auto"/>
            </w:tcBorders>
            <w:shd w:val="clear" w:color="auto" w:fill="auto"/>
            <w:noWrap/>
            <w:vAlign w:val="center"/>
          </w:tcPr>
          <w:p w14:paraId="013FA066" w14:textId="64F9966E" w:rsidR="00E751CC" w:rsidRPr="00E751CC" w:rsidRDefault="00E751CC" w:rsidP="00E751CC">
            <w:pPr>
              <w:pStyle w:val="cuatexto"/>
              <w:spacing w:line="240" w:lineRule="auto"/>
              <w:jc w:val="right"/>
              <w:rPr>
                <w:szCs w:val="20"/>
                <w:lang w:val="es-ES" w:eastAsia="es-ES"/>
              </w:rPr>
            </w:pPr>
            <w:r w:rsidRPr="00E751CC">
              <w:rPr>
                <w:szCs w:val="20"/>
                <w:lang w:val="es-ES" w:eastAsia="es-ES"/>
              </w:rPr>
              <w:t>-</w:t>
            </w:r>
          </w:p>
        </w:tc>
      </w:tr>
      <w:tr w:rsidR="00E751CC" w:rsidRPr="00E751CC" w14:paraId="011865D6" w14:textId="77777777" w:rsidTr="00A560A5">
        <w:trPr>
          <w:trHeight w:val="198"/>
        </w:trPr>
        <w:tc>
          <w:tcPr>
            <w:tcW w:w="3828" w:type="dxa"/>
            <w:tcBorders>
              <w:top w:val="single" w:sz="2" w:space="0" w:color="auto"/>
              <w:bottom w:val="single" w:sz="4" w:space="0" w:color="auto"/>
            </w:tcBorders>
            <w:shd w:val="clear" w:color="auto" w:fill="auto"/>
            <w:noWrap/>
            <w:vAlign w:val="center"/>
          </w:tcPr>
          <w:p w14:paraId="760ADDAC" w14:textId="0F395E30" w:rsidR="00E751CC" w:rsidRPr="00E751CC" w:rsidRDefault="00E751CC" w:rsidP="00E751CC">
            <w:pPr>
              <w:pStyle w:val="cuatexto"/>
              <w:spacing w:line="240" w:lineRule="auto"/>
              <w:rPr>
                <w:szCs w:val="20"/>
                <w:lang w:val="es-ES" w:eastAsia="es-ES"/>
              </w:rPr>
            </w:pPr>
            <w:r w:rsidRPr="00E751CC">
              <w:rPr>
                <w:rFonts w:cs="Arial"/>
                <w:color w:val="000000"/>
                <w:szCs w:val="20"/>
              </w:rPr>
              <w:t>48/78. Familias e instituciones sin fines de lucro</w:t>
            </w:r>
          </w:p>
        </w:tc>
        <w:tc>
          <w:tcPr>
            <w:tcW w:w="2480" w:type="dxa"/>
            <w:tcBorders>
              <w:top w:val="single" w:sz="2" w:space="0" w:color="auto"/>
              <w:bottom w:val="single" w:sz="4" w:space="0" w:color="auto"/>
            </w:tcBorders>
            <w:shd w:val="clear" w:color="auto" w:fill="auto"/>
            <w:noWrap/>
            <w:vAlign w:val="center"/>
          </w:tcPr>
          <w:p w14:paraId="19E7020D" w14:textId="58C6213E" w:rsidR="00E751CC" w:rsidRPr="00E751CC" w:rsidRDefault="00E751CC" w:rsidP="00E751CC">
            <w:pPr>
              <w:pStyle w:val="cuatexto"/>
              <w:spacing w:line="240" w:lineRule="auto"/>
              <w:jc w:val="right"/>
              <w:rPr>
                <w:szCs w:val="20"/>
                <w:lang w:val="es-ES" w:eastAsia="es-ES"/>
              </w:rPr>
            </w:pPr>
            <w:r w:rsidRPr="00E751CC">
              <w:rPr>
                <w:rFonts w:cs="Arial"/>
                <w:color w:val="000000"/>
                <w:szCs w:val="20"/>
              </w:rPr>
              <w:t>99.786</w:t>
            </w:r>
          </w:p>
        </w:tc>
        <w:tc>
          <w:tcPr>
            <w:tcW w:w="2481" w:type="dxa"/>
            <w:tcBorders>
              <w:top w:val="single" w:sz="2" w:space="0" w:color="auto"/>
              <w:bottom w:val="single" w:sz="4" w:space="0" w:color="auto"/>
            </w:tcBorders>
            <w:shd w:val="clear" w:color="auto" w:fill="auto"/>
            <w:noWrap/>
            <w:vAlign w:val="center"/>
          </w:tcPr>
          <w:p w14:paraId="4E467C39" w14:textId="04038CEC" w:rsidR="00E751CC" w:rsidRPr="00E751CC" w:rsidRDefault="00E751CC" w:rsidP="00E751CC">
            <w:pPr>
              <w:pStyle w:val="cuatexto"/>
              <w:spacing w:line="240" w:lineRule="auto"/>
              <w:jc w:val="right"/>
              <w:rPr>
                <w:szCs w:val="20"/>
                <w:lang w:val="es-ES" w:eastAsia="es-ES"/>
              </w:rPr>
            </w:pPr>
            <w:r w:rsidRPr="00E751CC">
              <w:rPr>
                <w:szCs w:val="20"/>
                <w:lang w:val="es-ES" w:eastAsia="es-ES"/>
              </w:rPr>
              <w:t>10.000</w:t>
            </w:r>
          </w:p>
        </w:tc>
      </w:tr>
      <w:tr w:rsidR="00E751CC" w:rsidRPr="00A560A5" w14:paraId="5A382769" w14:textId="77777777" w:rsidTr="00A560A5">
        <w:trPr>
          <w:trHeight w:val="255"/>
        </w:trPr>
        <w:tc>
          <w:tcPr>
            <w:tcW w:w="3828" w:type="dxa"/>
            <w:shd w:val="clear" w:color="auto" w:fill="FABF8F" w:themeFill="accent6" w:themeFillTint="99"/>
            <w:vAlign w:val="center"/>
            <w:hideMark/>
          </w:tcPr>
          <w:p w14:paraId="6BF62037" w14:textId="77777777" w:rsidR="00E751CC" w:rsidRPr="00A560A5" w:rsidRDefault="00E751CC" w:rsidP="00E751CC">
            <w:pPr>
              <w:pStyle w:val="cuadroCabe"/>
              <w:spacing w:line="240" w:lineRule="auto"/>
              <w:rPr>
                <w:rFonts w:cs="Arial"/>
                <w:szCs w:val="18"/>
                <w:lang w:val="es-ES" w:eastAsia="es-ES"/>
              </w:rPr>
            </w:pPr>
            <w:r w:rsidRPr="00A560A5">
              <w:rPr>
                <w:rFonts w:cs="Arial"/>
                <w:szCs w:val="18"/>
                <w:lang w:val="es-ES" w:eastAsia="es-ES"/>
              </w:rPr>
              <w:t>Total</w:t>
            </w:r>
          </w:p>
        </w:tc>
        <w:tc>
          <w:tcPr>
            <w:tcW w:w="2480" w:type="dxa"/>
            <w:shd w:val="clear" w:color="auto" w:fill="FABF8F" w:themeFill="accent6" w:themeFillTint="99"/>
            <w:vAlign w:val="center"/>
          </w:tcPr>
          <w:p w14:paraId="60560C4F" w14:textId="6DD82930" w:rsidR="00E751CC" w:rsidRPr="00A560A5" w:rsidRDefault="00E751CC" w:rsidP="00E751CC">
            <w:pPr>
              <w:pStyle w:val="cuadroCabe"/>
              <w:spacing w:line="240" w:lineRule="auto"/>
              <w:jc w:val="right"/>
              <w:rPr>
                <w:rFonts w:cs="Arial"/>
                <w:szCs w:val="18"/>
                <w:lang w:val="es-ES" w:eastAsia="es-ES"/>
              </w:rPr>
            </w:pPr>
            <w:r w:rsidRPr="00A560A5">
              <w:rPr>
                <w:rFonts w:cs="Arial"/>
                <w:color w:val="000000"/>
                <w:szCs w:val="18"/>
              </w:rPr>
              <w:t>583.162</w:t>
            </w:r>
          </w:p>
        </w:tc>
        <w:tc>
          <w:tcPr>
            <w:tcW w:w="2481" w:type="dxa"/>
            <w:shd w:val="clear" w:color="auto" w:fill="FABF8F" w:themeFill="accent6" w:themeFillTint="99"/>
            <w:vAlign w:val="center"/>
          </w:tcPr>
          <w:p w14:paraId="71DD148B" w14:textId="5990E7D9" w:rsidR="00E751CC" w:rsidRPr="00A560A5" w:rsidRDefault="00E751CC" w:rsidP="00E751CC">
            <w:pPr>
              <w:pStyle w:val="cuadroCabe"/>
              <w:spacing w:line="240" w:lineRule="auto"/>
              <w:jc w:val="right"/>
              <w:rPr>
                <w:rFonts w:cs="Arial"/>
                <w:szCs w:val="18"/>
                <w:lang w:val="es-ES" w:eastAsia="es-ES"/>
              </w:rPr>
            </w:pPr>
            <w:r w:rsidRPr="00A560A5">
              <w:rPr>
                <w:rFonts w:cs="Arial"/>
                <w:color w:val="000000"/>
                <w:szCs w:val="18"/>
              </w:rPr>
              <w:t>10.000</w:t>
            </w:r>
          </w:p>
        </w:tc>
      </w:tr>
    </w:tbl>
    <w:p w14:paraId="0FD56672" w14:textId="6BE7C6A4" w:rsidR="00E751CC" w:rsidRPr="005D7073" w:rsidRDefault="00CE17C8" w:rsidP="00E404DA">
      <w:pPr>
        <w:pStyle w:val="texto"/>
        <w:tabs>
          <w:tab w:val="clear" w:pos="2835"/>
          <w:tab w:val="clear" w:pos="3969"/>
          <w:tab w:val="clear" w:pos="5103"/>
          <w:tab w:val="clear" w:pos="6237"/>
          <w:tab w:val="clear" w:pos="7371"/>
        </w:tabs>
        <w:spacing w:before="60" w:after="240"/>
        <w:ind w:firstLine="0"/>
        <w:rPr>
          <w:rFonts w:ascii="Arial" w:hAnsi="Arial" w:cs="Arial"/>
          <w:sz w:val="16"/>
          <w:szCs w:val="16"/>
        </w:rPr>
      </w:pPr>
      <w:r w:rsidRPr="005D7073">
        <w:rPr>
          <w:rFonts w:ascii="Arial" w:hAnsi="Arial" w:cs="Arial"/>
          <w:sz w:val="16"/>
          <w:szCs w:val="16"/>
        </w:rPr>
        <w:t>(</w:t>
      </w:r>
      <w:r w:rsidR="0073698A" w:rsidRPr="005D7073">
        <w:rPr>
          <w:rFonts w:ascii="Arial" w:hAnsi="Arial" w:cs="Arial"/>
          <w:sz w:val="16"/>
          <w:szCs w:val="16"/>
        </w:rPr>
        <w:t>1</w:t>
      </w:r>
      <w:r w:rsidRPr="005D7073">
        <w:rPr>
          <w:rFonts w:ascii="Arial" w:hAnsi="Arial" w:cs="Arial"/>
          <w:sz w:val="16"/>
          <w:szCs w:val="16"/>
        </w:rPr>
        <w:t>) Mancomunidad de la Ribera, Consorcio EDER y cuota por</w:t>
      </w:r>
      <w:r w:rsidR="00E751CC" w:rsidRPr="005D7073">
        <w:rPr>
          <w:rFonts w:ascii="Arial" w:hAnsi="Arial" w:cs="Arial"/>
          <w:sz w:val="16"/>
          <w:szCs w:val="16"/>
        </w:rPr>
        <w:t xml:space="preserve"> Oficina de Rehabilitación de Viviendas y Edificios.</w:t>
      </w:r>
    </w:p>
    <w:p w14:paraId="55CB046B" w14:textId="63769259" w:rsidR="001D4D9E" w:rsidRDefault="001D4D9E" w:rsidP="00C35D33">
      <w:pPr>
        <w:pStyle w:val="texto"/>
        <w:tabs>
          <w:tab w:val="clear" w:pos="2835"/>
          <w:tab w:val="clear" w:pos="3969"/>
          <w:tab w:val="clear" w:pos="5103"/>
          <w:tab w:val="clear" w:pos="6237"/>
          <w:tab w:val="clear" w:pos="7371"/>
        </w:tabs>
        <w:spacing w:before="240" w:after="120"/>
      </w:pPr>
      <w:r>
        <w:t>En 2022 no había establecidas en el ayuntamiento dotaciones económicas para los grupos políticos municipales. Han comenzado a aplicarse en 2024.</w:t>
      </w:r>
    </w:p>
    <w:p w14:paraId="522A1C53" w14:textId="340C454A" w:rsidR="001510B7" w:rsidRDefault="00C542FA" w:rsidP="00C35D33">
      <w:pPr>
        <w:pStyle w:val="texto"/>
        <w:tabs>
          <w:tab w:val="clear" w:pos="2835"/>
          <w:tab w:val="clear" w:pos="3969"/>
          <w:tab w:val="clear" w:pos="5103"/>
          <w:tab w:val="clear" w:pos="6237"/>
          <w:tab w:val="clear" w:pos="7371"/>
        </w:tabs>
        <w:spacing w:before="240" w:after="120"/>
      </w:pPr>
      <w:r>
        <w:t>El ayuntamiento no dispone de Plan Estratégico de Subvenciones.</w:t>
      </w:r>
      <w:r w:rsidR="001510B7">
        <w:t xml:space="preserve"> </w:t>
      </w:r>
    </w:p>
    <w:p w14:paraId="5C8F71A8" w14:textId="1E31CF2E" w:rsidR="001D4D9E" w:rsidRDefault="00C542FA" w:rsidP="00753938">
      <w:pPr>
        <w:pStyle w:val="texto"/>
        <w:tabs>
          <w:tab w:val="clear" w:pos="2835"/>
          <w:tab w:val="clear" w:pos="3969"/>
          <w:tab w:val="clear" w:pos="5103"/>
          <w:tab w:val="clear" w:pos="6237"/>
          <w:tab w:val="clear" w:pos="7371"/>
        </w:tabs>
        <w:spacing w:before="240"/>
      </w:pPr>
      <w:r w:rsidRPr="000B26BF">
        <w:t>Hemos analizado</w:t>
      </w:r>
      <w:r w:rsidR="000B26BF" w:rsidRPr="000B26BF">
        <w:t xml:space="preserve"> sendas muestras de las subvenciones nominativas y del resto de subvenciones</w:t>
      </w:r>
      <w:r w:rsidR="00BD0017" w:rsidRPr="000B26BF">
        <w:t>.</w:t>
      </w:r>
      <w:r w:rsidR="00554AC9">
        <w:t xml:space="preserve"> </w:t>
      </w:r>
    </w:p>
    <w:p w14:paraId="50D655B7" w14:textId="4D4B4B2A" w:rsidR="001B06A9" w:rsidRPr="00E118E5" w:rsidRDefault="00181479" w:rsidP="00E118E5">
      <w:pPr>
        <w:pStyle w:val="texto"/>
        <w:spacing w:before="240" w:after="240"/>
        <w:ind w:firstLine="0"/>
        <w:rPr>
          <w:rFonts w:ascii="Arial" w:hAnsi="Arial" w:cs="Arial"/>
          <w:i/>
          <w:sz w:val="25"/>
          <w:szCs w:val="25"/>
        </w:rPr>
      </w:pPr>
      <w:r w:rsidRPr="00E118E5">
        <w:rPr>
          <w:rFonts w:ascii="Arial" w:hAnsi="Arial" w:cs="Arial"/>
          <w:i/>
          <w:sz w:val="25"/>
          <w:szCs w:val="25"/>
        </w:rPr>
        <w:t>4</w:t>
      </w:r>
      <w:r w:rsidR="00B500A7" w:rsidRPr="00E118E5">
        <w:rPr>
          <w:rFonts w:ascii="Arial" w:hAnsi="Arial" w:cs="Arial"/>
          <w:i/>
          <w:sz w:val="25"/>
          <w:szCs w:val="25"/>
        </w:rPr>
        <w:t>.</w:t>
      </w:r>
      <w:r w:rsidRPr="00E118E5">
        <w:rPr>
          <w:rFonts w:ascii="Arial" w:hAnsi="Arial" w:cs="Arial"/>
          <w:i/>
          <w:sz w:val="25"/>
          <w:szCs w:val="25"/>
        </w:rPr>
        <w:t>4</w:t>
      </w:r>
      <w:r w:rsidR="00E31A7D" w:rsidRPr="00E118E5">
        <w:rPr>
          <w:rFonts w:ascii="Arial" w:hAnsi="Arial" w:cs="Arial"/>
          <w:i/>
          <w:sz w:val="25"/>
          <w:szCs w:val="25"/>
        </w:rPr>
        <w:t>.1</w:t>
      </w:r>
      <w:r w:rsidR="00B500A7" w:rsidRPr="00E118E5">
        <w:rPr>
          <w:rFonts w:ascii="Arial" w:hAnsi="Arial" w:cs="Arial"/>
          <w:i/>
          <w:sz w:val="25"/>
          <w:szCs w:val="25"/>
        </w:rPr>
        <w:t xml:space="preserve"> </w:t>
      </w:r>
      <w:r w:rsidR="70445257" w:rsidRPr="00E118E5">
        <w:rPr>
          <w:rFonts w:ascii="Arial" w:hAnsi="Arial" w:cs="Arial"/>
          <w:i/>
          <w:sz w:val="25"/>
          <w:szCs w:val="25"/>
        </w:rPr>
        <w:t>Revisión de una muestra de subvenciones</w:t>
      </w:r>
      <w:r w:rsidR="007A0183" w:rsidRPr="00E118E5">
        <w:rPr>
          <w:rFonts w:ascii="Arial" w:hAnsi="Arial" w:cs="Arial"/>
          <w:i/>
          <w:sz w:val="25"/>
          <w:szCs w:val="25"/>
        </w:rPr>
        <w:t xml:space="preserve"> nominativas</w:t>
      </w:r>
    </w:p>
    <w:p w14:paraId="36B4B1BB" w14:textId="4ABBF575" w:rsidR="007A0183" w:rsidRDefault="007A0183" w:rsidP="008E3108">
      <w:pPr>
        <w:pStyle w:val="texto"/>
        <w:tabs>
          <w:tab w:val="clear" w:pos="2835"/>
          <w:tab w:val="clear" w:pos="3969"/>
          <w:tab w:val="clear" w:pos="5103"/>
          <w:tab w:val="clear" w:pos="6237"/>
          <w:tab w:val="clear" w:pos="7371"/>
        </w:tabs>
        <w:spacing w:before="120" w:after="240"/>
      </w:pPr>
      <w:r w:rsidRPr="007A0183">
        <w:t xml:space="preserve">Las </w:t>
      </w:r>
      <w:r>
        <w:t>subvenciones nominativas previstas en el presupuesto municipal de 2022 son las siguientes:</w:t>
      </w:r>
    </w:p>
    <w:tbl>
      <w:tblPr>
        <w:tblW w:w="8647" w:type="dxa"/>
        <w:tblBorders>
          <w:top w:val="single" w:sz="4" w:space="0" w:color="auto"/>
          <w:bottom w:val="single" w:sz="4" w:space="0" w:color="auto"/>
          <w:insideH w:val="single" w:sz="4" w:space="0" w:color="auto"/>
        </w:tblBorders>
        <w:tblLayout w:type="fixed"/>
        <w:tblCellMar>
          <w:left w:w="70" w:type="dxa"/>
          <w:right w:w="70" w:type="dxa"/>
        </w:tblCellMar>
        <w:tblLook w:val="04A0" w:firstRow="1" w:lastRow="0" w:firstColumn="1" w:lastColumn="0" w:noHBand="0" w:noVBand="1"/>
      </w:tblPr>
      <w:tblGrid>
        <w:gridCol w:w="5387"/>
        <w:gridCol w:w="1701"/>
        <w:gridCol w:w="1559"/>
      </w:tblGrid>
      <w:tr w:rsidR="007A0183" w:rsidRPr="00A560A5" w14:paraId="37819F0E" w14:textId="77777777" w:rsidTr="009A04FC">
        <w:trPr>
          <w:trHeight w:val="255"/>
        </w:trPr>
        <w:tc>
          <w:tcPr>
            <w:tcW w:w="5387" w:type="dxa"/>
            <w:tcBorders>
              <w:bottom w:val="single" w:sz="4" w:space="0" w:color="auto"/>
            </w:tcBorders>
            <w:shd w:val="clear" w:color="auto" w:fill="FABF8F" w:themeFill="accent6" w:themeFillTint="99"/>
            <w:vAlign w:val="center"/>
          </w:tcPr>
          <w:p w14:paraId="4FF12134" w14:textId="78FDE10A" w:rsidR="007A0183" w:rsidRPr="00A560A5" w:rsidRDefault="007A0183" w:rsidP="007A0183">
            <w:pPr>
              <w:pStyle w:val="cuadroCabe"/>
              <w:spacing w:line="240" w:lineRule="auto"/>
              <w:jc w:val="left"/>
              <w:rPr>
                <w:rFonts w:cs="Arial"/>
                <w:sz w:val="20"/>
                <w:szCs w:val="20"/>
                <w:lang w:val="es-ES" w:eastAsia="es-ES"/>
              </w:rPr>
            </w:pPr>
            <w:r w:rsidRPr="00A560A5">
              <w:rPr>
                <w:rFonts w:cs="Arial"/>
                <w:sz w:val="20"/>
                <w:szCs w:val="20"/>
                <w:lang w:val="es-ES" w:eastAsia="es-ES"/>
              </w:rPr>
              <w:t>Aplicación presupuestaria</w:t>
            </w:r>
          </w:p>
        </w:tc>
        <w:tc>
          <w:tcPr>
            <w:tcW w:w="1701" w:type="dxa"/>
            <w:tcBorders>
              <w:bottom w:val="single" w:sz="4" w:space="0" w:color="auto"/>
            </w:tcBorders>
            <w:shd w:val="clear" w:color="auto" w:fill="FABF8F" w:themeFill="accent6" w:themeFillTint="99"/>
            <w:vAlign w:val="center"/>
          </w:tcPr>
          <w:p w14:paraId="40652F4A" w14:textId="77777777" w:rsidR="002F0DF6" w:rsidRDefault="007A0183" w:rsidP="007A0183">
            <w:pPr>
              <w:pStyle w:val="cuadroCabe"/>
              <w:spacing w:line="240" w:lineRule="auto"/>
              <w:jc w:val="right"/>
              <w:rPr>
                <w:rFonts w:cs="Arial"/>
                <w:sz w:val="20"/>
                <w:szCs w:val="20"/>
                <w:lang w:val="es-ES" w:eastAsia="es-ES"/>
              </w:rPr>
            </w:pPr>
            <w:r w:rsidRPr="00A560A5">
              <w:rPr>
                <w:rFonts w:cs="Arial"/>
                <w:sz w:val="20"/>
                <w:szCs w:val="20"/>
                <w:lang w:val="es-ES" w:eastAsia="es-ES"/>
              </w:rPr>
              <w:t xml:space="preserve">Crédito </w:t>
            </w:r>
          </w:p>
          <w:p w14:paraId="69BFEFB3" w14:textId="450087C3" w:rsidR="007A0183" w:rsidRPr="00A560A5" w:rsidRDefault="007A0183" w:rsidP="007A0183">
            <w:pPr>
              <w:pStyle w:val="cuadroCabe"/>
              <w:spacing w:line="240" w:lineRule="auto"/>
              <w:jc w:val="right"/>
              <w:rPr>
                <w:rFonts w:cs="Arial"/>
                <w:sz w:val="20"/>
                <w:szCs w:val="20"/>
                <w:lang w:val="es-ES" w:eastAsia="es-ES"/>
              </w:rPr>
            </w:pPr>
            <w:r w:rsidRPr="00A560A5">
              <w:rPr>
                <w:rFonts w:cs="Arial"/>
                <w:sz w:val="20"/>
                <w:szCs w:val="20"/>
                <w:lang w:val="es-ES" w:eastAsia="es-ES"/>
              </w:rPr>
              <w:t>definitivo</w:t>
            </w:r>
          </w:p>
        </w:tc>
        <w:tc>
          <w:tcPr>
            <w:tcW w:w="1559" w:type="dxa"/>
            <w:tcBorders>
              <w:bottom w:val="single" w:sz="4" w:space="0" w:color="auto"/>
            </w:tcBorders>
            <w:shd w:val="clear" w:color="auto" w:fill="FABF8F" w:themeFill="accent6" w:themeFillTint="99"/>
            <w:vAlign w:val="center"/>
          </w:tcPr>
          <w:p w14:paraId="72392BC1" w14:textId="133E57FD" w:rsidR="007A0183" w:rsidRPr="00A560A5" w:rsidRDefault="007A0183" w:rsidP="007A0183">
            <w:pPr>
              <w:pStyle w:val="cuadroCabe"/>
              <w:spacing w:line="240" w:lineRule="auto"/>
              <w:jc w:val="right"/>
              <w:rPr>
                <w:rFonts w:cs="Arial"/>
                <w:sz w:val="20"/>
                <w:szCs w:val="20"/>
                <w:lang w:val="es-ES" w:eastAsia="es-ES"/>
              </w:rPr>
            </w:pPr>
            <w:r w:rsidRPr="00A560A5">
              <w:rPr>
                <w:rFonts w:cs="Arial"/>
                <w:sz w:val="20"/>
                <w:szCs w:val="20"/>
                <w:lang w:val="es-ES" w:eastAsia="es-ES"/>
              </w:rPr>
              <w:t>ORN</w:t>
            </w:r>
          </w:p>
        </w:tc>
      </w:tr>
      <w:tr w:rsidR="007A0183" w:rsidRPr="00E751CC" w14:paraId="3D8FDF97" w14:textId="77777777" w:rsidTr="009A04FC">
        <w:trPr>
          <w:trHeight w:val="198"/>
        </w:trPr>
        <w:tc>
          <w:tcPr>
            <w:tcW w:w="5387" w:type="dxa"/>
            <w:tcBorders>
              <w:bottom w:val="single" w:sz="2" w:space="0" w:color="auto"/>
            </w:tcBorders>
            <w:shd w:val="clear" w:color="auto" w:fill="auto"/>
            <w:noWrap/>
            <w:vAlign w:val="bottom"/>
          </w:tcPr>
          <w:p w14:paraId="50FEA1E6" w14:textId="055B0648" w:rsidR="007A0183" w:rsidRPr="007A0183" w:rsidRDefault="007A0183" w:rsidP="007A0183">
            <w:pPr>
              <w:pStyle w:val="cuatexto"/>
              <w:spacing w:line="240" w:lineRule="auto"/>
              <w:rPr>
                <w:szCs w:val="20"/>
                <w:lang w:val="es-ES" w:eastAsia="es-ES"/>
              </w:rPr>
            </w:pPr>
            <w:proofErr w:type="spellStart"/>
            <w:r>
              <w:rPr>
                <w:rFonts w:cs="Calibri"/>
                <w:color w:val="000000"/>
                <w:szCs w:val="20"/>
              </w:rPr>
              <w:t>Subv</w:t>
            </w:r>
            <w:proofErr w:type="spellEnd"/>
            <w:r>
              <w:rPr>
                <w:rFonts w:cs="Calibri"/>
                <w:color w:val="000000"/>
                <w:szCs w:val="20"/>
              </w:rPr>
              <w:t>. Banda de Música</w:t>
            </w:r>
          </w:p>
        </w:tc>
        <w:tc>
          <w:tcPr>
            <w:tcW w:w="1701" w:type="dxa"/>
            <w:tcBorders>
              <w:bottom w:val="single" w:sz="2" w:space="0" w:color="auto"/>
            </w:tcBorders>
            <w:vAlign w:val="bottom"/>
          </w:tcPr>
          <w:p w14:paraId="344CD3AD" w14:textId="5D9E82E4" w:rsidR="007A0183" w:rsidRPr="007A0183" w:rsidRDefault="007A0183" w:rsidP="007A0183">
            <w:pPr>
              <w:pStyle w:val="cuatexto"/>
              <w:spacing w:line="240" w:lineRule="auto"/>
              <w:jc w:val="right"/>
              <w:rPr>
                <w:szCs w:val="20"/>
                <w:lang w:val="es-ES" w:eastAsia="es-ES"/>
              </w:rPr>
            </w:pPr>
            <w:r w:rsidRPr="007A0183">
              <w:rPr>
                <w:rFonts w:cs="Calibri"/>
                <w:color w:val="000000"/>
                <w:szCs w:val="20"/>
              </w:rPr>
              <w:t>30.000</w:t>
            </w:r>
          </w:p>
        </w:tc>
        <w:tc>
          <w:tcPr>
            <w:tcW w:w="1559" w:type="dxa"/>
            <w:tcBorders>
              <w:bottom w:val="single" w:sz="2" w:space="0" w:color="auto"/>
            </w:tcBorders>
            <w:vAlign w:val="bottom"/>
          </w:tcPr>
          <w:p w14:paraId="0261630D" w14:textId="25105B11" w:rsidR="007A0183" w:rsidRPr="007A0183" w:rsidRDefault="007A0183" w:rsidP="007A0183">
            <w:pPr>
              <w:pStyle w:val="cuatexto"/>
              <w:spacing w:line="240" w:lineRule="auto"/>
              <w:jc w:val="right"/>
              <w:rPr>
                <w:szCs w:val="20"/>
                <w:lang w:val="es-ES" w:eastAsia="es-ES"/>
              </w:rPr>
            </w:pPr>
            <w:r w:rsidRPr="007A0183">
              <w:rPr>
                <w:rFonts w:cs="Calibri"/>
                <w:color w:val="000000"/>
                <w:szCs w:val="20"/>
              </w:rPr>
              <w:t>30.000</w:t>
            </w:r>
          </w:p>
        </w:tc>
      </w:tr>
      <w:tr w:rsidR="007A0183" w:rsidRPr="00E751CC" w14:paraId="632DC4E9" w14:textId="77777777" w:rsidTr="009A04FC">
        <w:trPr>
          <w:trHeight w:val="198"/>
        </w:trPr>
        <w:tc>
          <w:tcPr>
            <w:tcW w:w="5387" w:type="dxa"/>
            <w:tcBorders>
              <w:top w:val="single" w:sz="2" w:space="0" w:color="auto"/>
              <w:bottom w:val="single" w:sz="2" w:space="0" w:color="auto"/>
            </w:tcBorders>
            <w:shd w:val="clear" w:color="auto" w:fill="auto"/>
            <w:noWrap/>
            <w:vAlign w:val="bottom"/>
          </w:tcPr>
          <w:p w14:paraId="53817A3F" w14:textId="2FF89C12" w:rsidR="007A0183" w:rsidRPr="007A0183" w:rsidRDefault="007A0183" w:rsidP="0073698A">
            <w:pPr>
              <w:pStyle w:val="cuatexto"/>
              <w:spacing w:line="240" w:lineRule="auto"/>
              <w:rPr>
                <w:szCs w:val="20"/>
                <w:lang w:val="es-ES" w:eastAsia="es-ES"/>
              </w:rPr>
            </w:pPr>
            <w:proofErr w:type="spellStart"/>
            <w:r>
              <w:rPr>
                <w:rFonts w:cs="Calibri"/>
                <w:color w:val="000000"/>
                <w:szCs w:val="20"/>
              </w:rPr>
              <w:t>Subv</w:t>
            </w:r>
            <w:proofErr w:type="spellEnd"/>
            <w:r>
              <w:rPr>
                <w:rFonts w:cs="Calibri"/>
                <w:color w:val="000000"/>
                <w:szCs w:val="20"/>
              </w:rPr>
              <w:t>. Asociación de Pensionistas y Jubilados</w:t>
            </w:r>
            <w:r w:rsidR="0073698A" w:rsidRPr="0073698A">
              <w:rPr>
                <w:rFonts w:cs="Calibri"/>
                <w:color w:val="000000"/>
                <w:szCs w:val="20"/>
                <w:vertAlign w:val="superscript"/>
              </w:rPr>
              <w:t>1</w:t>
            </w:r>
          </w:p>
        </w:tc>
        <w:tc>
          <w:tcPr>
            <w:tcW w:w="1701" w:type="dxa"/>
            <w:tcBorders>
              <w:top w:val="single" w:sz="2" w:space="0" w:color="auto"/>
              <w:bottom w:val="single" w:sz="2" w:space="0" w:color="auto"/>
            </w:tcBorders>
            <w:vAlign w:val="bottom"/>
          </w:tcPr>
          <w:p w14:paraId="7173A0A9" w14:textId="6ECD1E26" w:rsidR="007A0183" w:rsidRPr="007A0183" w:rsidRDefault="007A0183" w:rsidP="007A0183">
            <w:pPr>
              <w:pStyle w:val="cuatexto"/>
              <w:spacing w:line="240" w:lineRule="auto"/>
              <w:jc w:val="right"/>
              <w:rPr>
                <w:szCs w:val="20"/>
                <w:lang w:val="es-ES" w:eastAsia="es-ES"/>
              </w:rPr>
            </w:pPr>
            <w:r w:rsidRPr="007A0183">
              <w:rPr>
                <w:rFonts w:cs="Calibri"/>
                <w:color w:val="000000"/>
                <w:szCs w:val="20"/>
              </w:rPr>
              <w:t>10.000</w:t>
            </w:r>
          </w:p>
        </w:tc>
        <w:tc>
          <w:tcPr>
            <w:tcW w:w="1559" w:type="dxa"/>
            <w:tcBorders>
              <w:top w:val="single" w:sz="2" w:space="0" w:color="auto"/>
              <w:bottom w:val="single" w:sz="2" w:space="0" w:color="auto"/>
            </w:tcBorders>
            <w:vAlign w:val="bottom"/>
          </w:tcPr>
          <w:p w14:paraId="7BE756BF" w14:textId="4E0A9ADB" w:rsidR="007A0183" w:rsidRPr="007A0183" w:rsidRDefault="007A0183" w:rsidP="007A0183">
            <w:pPr>
              <w:pStyle w:val="cuatexto"/>
              <w:spacing w:line="240" w:lineRule="auto"/>
              <w:jc w:val="right"/>
              <w:rPr>
                <w:szCs w:val="20"/>
                <w:lang w:val="es-ES" w:eastAsia="es-ES"/>
              </w:rPr>
            </w:pPr>
            <w:r w:rsidRPr="007A0183">
              <w:rPr>
                <w:rFonts w:cs="Calibri"/>
                <w:color w:val="000000"/>
                <w:szCs w:val="20"/>
              </w:rPr>
              <w:t>10.000</w:t>
            </w:r>
          </w:p>
        </w:tc>
      </w:tr>
      <w:tr w:rsidR="007A0183" w:rsidRPr="00E751CC" w14:paraId="215F7B6F" w14:textId="77777777" w:rsidTr="009A04FC">
        <w:trPr>
          <w:trHeight w:val="198"/>
        </w:trPr>
        <w:tc>
          <w:tcPr>
            <w:tcW w:w="5387" w:type="dxa"/>
            <w:tcBorders>
              <w:top w:val="single" w:sz="2" w:space="0" w:color="auto"/>
              <w:bottom w:val="single" w:sz="2" w:space="0" w:color="auto"/>
            </w:tcBorders>
            <w:shd w:val="clear" w:color="auto" w:fill="auto"/>
            <w:noWrap/>
            <w:vAlign w:val="bottom"/>
          </w:tcPr>
          <w:p w14:paraId="11F30C19" w14:textId="1E8F88AC" w:rsidR="007A0183" w:rsidRPr="007A0183" w:rsidRDefault="007A0183" w:rsidP="007A0183">
            <w:pPr>
              <w:pStyle w:val="cuatexto"/>
              <w:spacing w:line="240" w:lineRule="auto"/>
              <w:rPr>
                <w:szCs w:val="20"/>
                <w:lang w:val="es-ES" w:eastAsia="es-ES"/>
              </w:rPr>
            </w:pPr>
            <w:proofErr w:type="spellStart"/>
            <w:r>
              <w:rPr>
                <w:rFonts w:cs="Calibri"/>
                <w:color w:val="000000"/>
                <w:szCs w:val="20"/>
              </w:rPr>
              <w:t>Subv</w:t>
            </w:r>
            <w:proofErr w:type="spellEnd"/>
            <w:r>
              <w:rPr>
                <w:rFonts w:cs="Calibri"/>
                <w:color w:val="000000"/>
                <w:szCs w:val="20"/>
              </w:rPr>
              <w:t>. Cine ADISCO</w:t>
            </w:r>
          </w:p>
        </w:tc>
        <w:tc>
          <w:tcPr>
            <w:tcW w:w="1701" w:type="dxa"/>
            <w:tcBorders>
              <w:top w:val="single" w:sz="2" w:space="0" w:color="auto"/>
              <w:bottom w:val="single" w:sz="2" w:space="0" w:color="auto"/>
            </w:tcBorders>
            <w:vAlign w:val="bottom"/>
          </w:tcPr>
          <w:p w14:paraId="5F8C7508" w14:textId="4A8F7E8E" w:rsidR="007A0183" w:rsidRPr="007A0183" w:rsidRDefault="007A0183" w:rsidP="007A0183">
            <w:pPr>
              <w:pStyle w:val="cuatexto"/>
              <w:spacing w:line="240" w:lineRule="auto"/>
              <w:jc w:val="right"/>
              <w:rPr>
                <w:szCs w:val="20"/>
                <w:lang w:val="es-ES" w:eastAsia="es-ES"/>
              </w:rPr>
            </w:pPr>
            <w:r w:rsidRPr="007A0183">
              <w:rPr>
                <w:rFonts w:cs="Calibri"/>
                <w:color w:val="000000"/>
                <w:szCs w:val="20"/>
              </w:rPr>
              <w:t>9.280</w:t>
            </w:r>
          </w:p>
        </w:tc>
        <w:tc>
          <w:tcPr>
            <w:tcW w:w="1559" w:type="dxa"/>
            <w:tcBorders>
              <w:top w:val="single" w:sz="2" w:space="0" w:color="auto"/>
              <w:bottom w:val="single" w:sz="2" w:space="0" w:color="auto"/>
            </w:tcBorders>
            <w:vAlign w:val="bottom"/>
          </w:tcPr>
          <w:p w14:paraId="2A728A9A" w14:textId="7DF6ECD1" w:rsidR="007A0183" w:rsidRPr="007A0183" w:rsidRDefault="007A0183" w:rsidP="007A0183">
            <w:pPr>
              <w:pStyle w:val="cuatexto"/>
              <w:spacing w:line="240" w:lineRule="auto"/>
              <w:jc w:val="right"/>
              <w:rPr>
                <w:szCs w:val="20"/>
                <w:lang w:val="es-ES" w:eastAsia="es-ES"/>
              </w:rPr>
            </w:pPr>
            <w:r w:rsidRPr="007A0183">
              <w:rPr>
                <w:rFonts w:cs="Calibri"/>
                <w:color w:val="000000"/>
                <w:szCs w:val="20"/>
              </w:rPr>
              <w:t>9.280</w:t>
            </w:r>
          </w:p>
        </w:tc>
      </w:tr>
      <w:tr w:rsidR="007A0183" w:rsidRPr="00E751CC" w14:paraId="30D85E0A" w14:textId="77777777" w:rsidTr="009A04FC">
        <w:trPr>
          <w:trHeight w:val="198"/>
        </w:trPr>
        <w:tc>
          <w:tcPr>
            <w:tcW w:w="5387" w:type="dxa"/>
            <w:tcBorders>
              <w:top w:val="single" w:sz="2" w:space="0" w:color="auto"/>
              <w:bottom w:val="single" w:sz="2" w:space="0" w:color="auto"/>
            </w:tcBorders>
            <w:shd w:val="clear" w:color="auto" w:fill="auto"/>
            <w:noWrap/>
            <w:vAlign w:val="bottom"/>
          </w:tcPr>
          <w:p w14:paraId="670F0FD0" w14:textId="02DDB7E4" w:rsidR="007A0183" w:rsidRPr="007A0183" w:rsidRDefault="007A0183" w:rsidP="007A0183">
            <w:pPr>
              <w:pStyle w:val="cuatexto"/>
              <w:spacing w:line="240" w:lineRule="auto"/>
              <w:rPr>
                <w:szCs w:val="20"/>
                <w:lang w:val="es-ES" w:eastAsia="es-ES"/>
              </w:rPr>
            </w:pPr>
            <w:proofErr w:type="spellStart"/>
            <w:r>
              <w:rPr>
                <w:rFonts w:cs="Calibri"/>
                <w:color w:val="000000"/>
                <w:szCs w:val="20"/>
              </w:rPr>
              <w:t>Subv</w:t>
            </w:r>
            <w:proofErr w:type="spellEnd"/>
            <w:r>
              <w:rPr>
                <w:rFonts w:cs="Calibri"/>
                <w:color w:val="000000"/>
                <w:szCs w:val="20"/>
              </w:rPr>
              <w:t>. Asociación de Comerciantes de Corella</w:t>
            </w:r>
          </w:p>
        </w:tc>
        <w:tc>
          <w:tcPr>
            <w:tcW w:w="1701" w:type="dxa"/>
            <w:tcBorders>
              <w:top w:val="single" w:sz="2" w:space="0" w:color="auto"/>
              <w:bottom w:val="single" w:sz="2" w:space="0" w:color="auto"/>
            </w:tcBorders>
            <w:vAlign w:val="bottom"/>
          </w:tcPr>
          <w:p w14:paraId="3F8C78C2" w14:textId="63ED8009" w:rsidR="007A0183" w:rsidRPr="007A0183" w:rsidRDefault="007A0183" w:rsidP="007A0183">
            <w:pPr>
              <w:pStyle w:val="cuatexto"/>
              <w:spacing w:line="240" w:lineRule="auto"/>
              <w:jc w:val="right"/>
              <w:rPr>
                <w:szCs w:val="20"/>
                <w:lang w:val="es-ES" w:eastAsia="es-ES"/>
              </w:rPr>
            </w:pPr>
            <w:r w:rsidRPr="007A0183">
              <w:rPr>
                <w:rFonts w:cs="Calibri"/>
                <w:color w:val="000000"/>
                <w:szCs w:val="20"/>
              </w:rPr>
              <w:t>11.539</w:t>
            </w:r>
          </w:p>
        </w:tc>
        <w:tc>
          <w:tcPr>
            <w:tcW w:w="1559" w:type="dxa"/>
            <w:tcBorders>
              <w:top w:val="single" w:sz="2" w:space="0" w:color="auto"/>
              <w:bottom w:val="single" w:sz="2" w:space="0" w:color="auto"/>
            </w:tcBorders>
            <w:vAlign w:val="bottom"/>
          </w:tcPr>
          <w:p w14:paraId="0B01896A" w14:textId="2955B2A9" w:rsidR="007A0183" w:rsidRPr="007A0183" w:rsidRDefault="007A0183" w:rsidP="007A0183">
            <w:pPr>
              <w:pStyle w:val="cuatexto"/>
              <w:spacing w:line="240" w:lineRule="auto"/>
              <w:jc w:val="right"/>
              <w:rPr>
                <w:szCs w:val="20"/>
                <w:lang w:val="es-ES" w:eastAsia="es-ES"/>
              </w:rPr>
            </w:pPr>
            <w:r w:rsidRPr="007A0183">
              <w:rPr>
                <w:rFonts w:cs="Calibri"/>
                <w:color w:val="000000"/>
                <w:szCs w:val="20"/>
              </w:rPr>
              <w:t>7.493</w:t>
            </w:r>
          </w:p>
        </w:tc>
      </w:tr>
      <w:tr w:rsidR="007A0183" w:rsidRPr="00E751CC" w14:paraId="7F1C01CD" w14:textId="77777777" w:rsidTr="009A04FC">
        <w:trPr>
          <w:trHeight w:val="198"/>
        </w:trPr>
        <w:tc>
          <w:tcPr>
            <w:tcW w:w="5387" w:type="dxa"/>
            <w:tcBorders>
              <w:top w:val="single" w:sz="2" w:space="0" w:color="auto"/>
              <w:bottom w:val="single" w:sz="2" w:space="0" w:color="auto"/>
            </w:tcBorders>
            <w:shd w:val="clear" w:color="auto" w:fill="auto"/>
            <w:noWrap/>
            <w:vAlign w:val="bottom"/>
          </w:tcPr>
          <w:p w14:paraId="7CDFCA95" w14:textId="46A7B8A0" w:rsidR="007A0183" w:rsidRPr="007A0183" w:rsidRDefault="007A0183" w:rsidP="007A0183">
            <w:pPr>
              <w:pStyle w:val="cuatexto"/>
              <w:spacing w:line="240" w:lineRule="auto"/>
              <w:rPr>
                <w:szCs w:val="20"/>
                <w:lang w:val="es-ES" w:eastAsia="es-ES"/>
              </w:rPr>
            </w:pPr>
            <w:proofErr w:type="spellStart"/>
            <w:r>
              <w:rPr>
                <w:rFonts w:cs="Calibri"/>
                <w:color w:val="000000"/>
                <w:szCs w:val="20"/>
              </w:rPr>
              <w:t>Subv</w:t>
            </w:r>
            <w:proofErr w:type="spellEnd"/>
            <w:r>
              <w:rPr>
                <w:rFonts w:cs="Calibri"/>
                <w:color w:val="000000"/>
                <w:szCs w:val="20"/>
              </w:rPr>
              <w:t>. Cruz Roja</w:t>
            </w:r>
          </w:p>
        </w:tc>
        <w:tc>
          <w:tcPr>
            <w:tcW w:w="1701" w:type="dxa"/>
            <w:tcBorders>
              <w:top w:val="single" w:sz="2" w:space="0" w:color="auto"/>
              <w:bottom w:val="single" w:sz="2" w:space="0" w:color="auto"/>
            </w:tcBorders>
            <w:vAlign w:val="bottom"/>
          </w:tcPr>
          <w:p w14:paraId="2CE307C9" w14:textId="4416C058" w:rsidR="007A0183" w:rsidRPr="007A0183" w:rsidRDefault="007A0183" w:rsidP="007A0183">
            <w:pPr>
              <w:pStyle w:val="cuatexto"/>
              <w:spacing w:line="240" w:lineRule="auto"/>
              <w:jc w:val="right"/>
              <w:rPr>
                <w:szCs w:val="20"/>
                <w:lang w:val="es-ES" w:eastAsia="es-ES"/>
              </w:rPr>
            </w:pPr>
            <w:r w:rsidRPr="007A0183">
              <w:rPr>
                <w:rFonts w:cs="Calibri"/>
                <w:color w:val="000000"/>
                <w:szCs w:val="20"/>
              </w:rPr>
              <w:t>2.500</w:t>
            </w:r>
          </w:p>
        </w:tc>
        <w:tc>
          <w:tcPr>
            <w:tcW w:w="1559" w:type="dxa"/>
            <w:tcBorders>
              <w:top w:val="single" w:sz="2" w:space="0" w:color="auto"/>
              <w:bottom w:val="single" w:sz="2" w:space="0" w:color="auto"/>
            </w:tcBorders>
            <w:vAlign w:val="bottom"/>
          </w:tcPr>
          <w:p w14:paraId="1CAE7972" w14:textId="37DDC490" w:rsidR="007A0183" w:rsidRPr="007A0183" w:rsidRDefault="007A0183" w:rsidP="007A0183">
            <w:pPr>
              <w:pStyle w:val="cuatexto"/>
              <w:spacing w:line="240" w:lineRule="auto"/>
              <w:jc w:val="right"/>
              <w:rPr>
                <w:szCs w:val="20"/>
                <w:lang w:val="es-ES" w:eastAsia="es-ES"/>
              </w:rPr>
            </w:pPr>
            <w:r w:rsidRPr="007A0183">
              <w:rPr>
                <w:rFonts w:cs="Calibri"/>
                <w:color w:val="000000"/>
                <w:szCs w:val="20"/>
              </w:rPr>
              <w:t>5.000</w:t>
            </w:r>
          </w:p>
        </w:tc>
      </w:tr>
      <w:tr w:rsidR="007A0183" w:rsidRPr="00E751CC" w14:paraId="12D23946" w14:textId="77777777" w:rsidTr="009A04FC">
        <w:trPr>
          <w:trHeight w:val="198"/>
        </w:trPr>
        <w:tc>
          <w:tcPr>
            <w:tcW w:w="5387" w:type="dxa"/>
            <w:tcBorders>
              <w:top w:val="single" w:sz="2" w:space="0" w:color="auto"/>
              <w:bottom w:val="single" w:sz="2" w:space="0" w:color="auto"/>
            </w:tcBorders>
            <w:shd w:val="clear" w:color="auto" w:fill="auto"/>
            <w:noWrap/>
            <w:vAlign w:val="bottom"/>
          </w:tcPr>
          <w:p w14:paraId="707E22DC" w14:textId="3721BA08" w:rsidR="007A0183" w:rsidRPr="007A0183" w:rsidRDefault="007A0183" w:rsidP="007A0183">
            <w:pPr>
              <w:pStyle w:val="cuatexto"/>
              <w:spacing w:line="240" w:lineRule="auto"/>
              <w:rPr>
                <w:szCs w:val="20"/>
                <w:lang w:val="es-ES" w:eastAsia="es-ES"/>
              </w:rPr>
            </w:pPr>
            <w:r>
              <w:rPr>
                <w:rFonts w:cs="Calibri"/>
                <w:color w:val="000000"/>
                <w:szCs w:val="20"/>
              </w:rPr>
              <w:t>Convenio Fundación Arrese</w:t>
            </w:r>
          </w:p>
        </w:tc>
        <w:tc>
          <w:tcPr>
            <w:tcW w:w="1701" w:type="dxa"/>
            <w:tcBorders>
              <w:top w:val="single" w:sz="2" w:space="0" w:color="auto"/>
              <w:bottom w:val="single" w:sz="2" w:space="0" w:color="auto"/>
            </w:tcBorders>
            <w:vAlign w:val="bottom"/>
          </w:tcPr>
          <w:p w14:paraId="1C52F769" w14:textId="31FD75DE" w:rsidR="007A0183" w:rsidRPr="007A0183" w:rsidRDefault="007A0183" w:rsidP="007A0183">
            <w:pPr>
              <w:pStyle w:val="cuatexto"/>
              <w:spacing w:line="240" w:lineRule="auto"/>
              <w:jc w:val="right"/>
              <w:rPr>
                <w:szCs w:val="20"/>
                <w:lang w:val="es-ES" w:eastAsia="es-ES"/>
              </w:rPr>
            </w:pPr>
            <w:r w:rsidRPr="007A0183">
              <w:rPr>
                <w:rFonts w:cs="Calibri"/>
                <w:color w:val="000000"/>
                <w:szCs w:val="20"/>
              </w:rPr>
              <w:t>6.000</w:t>
            </w:r>
          </w:p>
        </w:tc>
        <w:tc>
          <w:tcPr>
            <w:tcW w:w="1559" w:type="dxa"/>
            <w:tcBorders>
              <w:top w:val="single" w:sz="2" w:space="0" w:color="auto"/>
              <w:bottom w:val="single" w:sz="2" w:space="0" w:color="auto"/>
            </w:tcBorders>
            <w:vAlign w:val="bottom"/>
          </w:tcPr>
          <w:p w14:paraId="35EA3D6E" w14:textId="639F8230" w:rsidR="007A0183" w:rsidRPr="007A0183" w:rsidRDefault="007A0183" w:rsidP="007A0183">
            <w:pPr>
              <w:pStyle w:val="cuatexto"/>
              <w:spacing w:line="240" w:lineRule="auto"/>
              <w:jc w:val="right"/>
              <w:rPr>
                <w:szCs w:val="20"/>
                <w:lang w:val="es-ES" w:eastAsia="es-ES"/>
              </w:rPr>
            </w:pPr>
            <w:r w:rsidRPr="007A0183">
              <w:rPr>
                <w:rFonts w:cs="Calibri"/>
                <w:color w:val="000000"/>
                <w:szCs w:val="20"/>
              </w:rPr>
              <w:t>4.665</w:t>
            </w:r>
          </w:p>
        </w:tc>
      </w:tr>
      <w:tr w:rsidR="007A0183" w:rsidRPr="00E751CC" w14:paraId="42356D25" w14:textId="77777777" w:rsidTr="009A04FC">
        <w:trPr>
          <w:trHeight w:val="198"/>
        </w:trPr>
        <w:tc>
          <w:tcPr>
            <w:tcW w:w="5387" w:type="dxa"/>
            <w:tcBorders>
              <w:top w:val="single" w:sz="2" w:space="0" w:color="auto"/>
              <w:bottom w:val="single" w:sz="2" w:space="0" w:color="auto"/>
            </w:tcBorders>
            <w:shd w:val="clear" w:color="auto" w:fill="auto"/>
            <w:noWrap/>
            <w:vAlign w:val="bottom"/>
          </w:tcPr>
          <w:p w14:paraId="6FF55309" w14:textId="177312FE" w:rsidR="007A0183" w:rsidRPr="007A0183" w:rsidRDefault="007A0183" w:rsidP="007A0183">
            <w:pPr>
              <w:pStyle w:val="cuatexto"/>
              <w:spacing w:line="240" w:lineRule="auto"/>
              <w:rPr>
                <w:szCs w:val="20"/>
                <w:lang w:val="es-ES" w:eastAsia="es-ES"/>
              </w:rPr>
            </w:pPr>
            <w:proofErr w:type="spellStart"/>
            <w:r>
              <w:rPr>
                <w:rFonts w:cs="Calibri"/>
                <w:color w:val="000000"/>
                <w:szCs w:val="20"/>
              </w:rPr>
              <w:t>Subv</w:t>
            </w:r>
            <w:proofErr w:type="spellEnd"/>
            <w:r>
              <w:rPr>
                <w:rFonts w:cs="Calibri"/>
                <w:color w:val="000000"/>
                <w:szCs w:val="20"/>
              </w:rPr>
              <w:t xml:space="preserve">. Asociación de Cazadores Hoya </w:t>
            </w:r>
          </w:p>
        </w:tc>
        <w:tc>
          <w:tcPr>
            <w:tcW w:w="1701" w:type="dxa"/>
            <w:tcBorders>
              <w:top w:val="single" w:sz="2" w:space="0" w:color="auto"/>
              <w:bottom w:val="single" w:sz="2" w:space="0" w:color="auto"/>
            </w:tcBorders>
            <w:vAlign w:val="bottom"/>
          </w:tcPr>
          <w:p w14:paraId="02E959B6" w14:textId="1BA0EF6A" w:rsidR="007A0183" w:rsidRPr="007A0183" w:rsidRDefault="007A0183" w:rsidP="007A0183">
            <w:pPr>
              <w:pStyle w:val="cuatexto"/>
              <w:spacing w:line="240" w:lineRule="auto"/>
              <w:jc w:val="right"/>
              <w:rPr>
                <w:szCs w:val="20"/>
                <w:lang w:val="es-ES" w:eastAsia="es-ES"/>
              </w:rPr>
            </w:pPr>
            <w:r w:rsidRPr="007A0183">
              <w:rPr>
                <w:rFonts w:cs="Calibri"/>
                <w:color w:val="000000"/>
                <w:szCs w:val="20"/>
              </w:rPr>
              <w:t>3.000</w:t>
            </w:r>
          </w:p>
        </w:tc>
        <w:tc>
          <w:tcPr>
            <w:tcW w:w="1559" w:type="dxa"/>
            <w:tcBorders>
              <w:top w:val="single" w:sz="2" w:space="0" w:color="auto"/>
              <w:bottom w:val="single" w:sz="2" w:space="0" w:color="auto"/>
            </w:tcBorders>
            <w:vAlign w:val="bottom"/>
          </w:tcPr>
          <w:p w14:paraId="4D235004" w14:textId="080D7BCB" w:rsidR="007A0183" w:rsidRPr="007A0183" w:rsidRDefault="007A0183" w:rsidP="007A0183">
            <w:pPr>
              <w:pStyle w:val="cuatexto"/>
              <w:spacing w:line="240" w:lineRule="auto"/>
              <w:jc w:val="right"/>
              <w:rPr>
                <w:szCs w:val="20"/>
                <w:lang w:val="es-ES" w:eastAsia="es-ES"/>
              </w:rPr>
            </w:pPr>
            <w:r w:rsidRPr="007A0183">
              <w:rPr>
                <w:rFonts w:cs="Calibri"/>
                <w:color w:val="000000"/>
                <w:szCs w:val="20"/>
              </w:rPr>
              <w:t>3.000</w:t>
            </w:r>
          </w:p>
        </w:tc>
      </w:tr>
      <w:tr w:rsidR="007A0183" w:rsidRPr="00E751CC" w14:paraId="5D4BB25E" w14:textId="77777777" w:rsidTr="009A04FC">
        <w:trPr>
          <w:trHeight w:val="198"/>
        </w:trPr>
        <w:tc>
          <w:tcPr>
            <w:tcW w:w="5387" w:type="dxa"/>
            <w:tcBorders>
              <w:top w:val="single" w:sz="2" w:space="0" w:color="auto"/>
              <w:bottom w:val="single" w:sz="4" w:space="0" w:color="auto"/>
            </w:tcBorders>
            <w:shd w:val="clear" w:color="auto" w:fill="auto"/>
            <w:noWrap/>
            <w:vAlign w:val="bottom"/>
          </w:tcPr>
          <w:p w14:paraId="02BFB9AD" w14:textId="4C1787BD" w:rsidR="007A0183" w:rsidRPr="007A0183" w:rsidRDefault="007A0183" w:rsidP="007A0183">
            <w:pPr>
              <w:pStyle w:val="cuatexto"/>
              <w:spacing w:line="240" w:lineRule="auto"/>
              <w:rPr>
                <w:szCs w:val="20"/>
                <w:lang w:val="es-ES" w:eastAsia="es-ES"/>
              </w:rPr>
            </w:pPr>
            <w:proofErr w:type="spellStart"/>
            <w:r>
              <w:rPr>
                <w:rFonts w:cs="Calibri"/>
                <w:color w:val="000000"/>
                <w:szCs w:val="20"/>
              </w:rPr>
              <w:t>Subv</w:t>
            </w:r>
            <w:proofErr w:type="spellEnd"/>
            <w:r>
              <w:rPr>
                <w:rFonts w:cs="Calibri"/>
                <w:color w:val="000000"/>
                <w:szCs w:val="20"/>
              </w:rPr>
              <w:t>. Asociación Guías de Corella</w:t>
            </w:r>
          </w:p>
        </w:tc>
        <w:tc>
          <w:tcPr>
            <w:tcW w:w="1701" w:type="dxa"/>
            <w:tcBorders>
              <w:top w:val="single" w:sz="2" w:space="0" w:color="auto"/>
              <w:bottom w:val="single" w:sz="4" w:space="0" w:color="auto"/>
            </w:tcBorders>
            <w:vAlign w:val="bottom"/>
          </w:tcPr>
          <w:p w14:paraId="6BD75031" w14:textId="55B79220" w:rsidR="007A0183" w:rsidRPr="007A0183" w:rsidRDefault="007A0183" w:rsidP="007A0183">
            <w:pPr>
              <w:pStyle w:val="cuatexto"/>
              <w:spacing w:line="240" w:lineRule="auto"/>
              <w:jc w:val="right"/>
              <w:rPr>
                <w:szCs w:val="20"/>
                <w:lang w:val="es-ES" w:eastAsia="es-ES"/>
              </w:rPr>
            </w:pPr>
            <w:r w:rsidRPr="007A0183">
              <w:rPr>
                <w:rFonts w:cs="Calibri"/>
                <w:color w:val="000000"/>
                <w:szCs w:val="20"/>
              </w:rPr>
              <w:t>1.500</w:t>
            </w:r>
          </w:p>
        </w:tc>
        <w:tc>
          <w:tcPr>
            <w:tcW w:w="1559" w:type="dxa"/>
            <w:tcBorders>
              <w:top w:val="single" w:sz="2" w:space="0" w:color="auto"/>
              <w:bottom w:val="single" w:sz="4" w:space="0" w:color="auto"/>
            </w:tcBorders>
            <w:vAlign w:val="bottom"/>
          </w:tcPr>
          <w:p w14:paraId="27F55718" w14:textId="7E6DAFAF" w:rsidR="007A0183" w:rsidRPr="007A0183" w:rsidRDefault="007A0183" w:rsidP="007A0183">
            <w:pPr>
              <w:pStyle w:val="cuatexto"/>
              <w:spacing w:line="240" w:lineRule="auto"/>
              <w:jc w:val="right"/>
              <w:rPr>
                <w:szCs w:val="20"/>
                <w:lang w:val="es-ES" w:eastAsia="es-ES"/>
              </w:rPr>
            </w:pPr>
            <w:r w:rsidRPr="007A0183">
              <w:rPr>
                <w:rFonts w:cs="Calibri"/>
                <w:color w:val="000000"/>
                <w:szCs w:val="20"/>
              </w:rPr>
              <w:t>1.500</w:t>
            </w:r>
          </w:p>
        </w:tc>
      </w:tr>
      <w:tr w:rsidR="008F0C5A" w:rsidRPr="00A560A5" w14:paraId="1EF1B178" w14:textId="77777777" w:rsidTr="009A04FC">
        <w:trPr>
          <w:trHeight w:val="255"/>
        </w:trPr>
        <w:tc>
          <w:tcPr>
            <w:tcW w:w="5387" w:type="dxa"/>
            <w:shd w:val="clear" w:color="auto" w:fill="FABF8F" w:themeFill="accent6" w:themeFillTint="99"/>
            <w:noWrap/>
            <w:vAlign w:val="bottom"/>
          </w:tcPr>
          <w:p w14:paraId="77E91C03" w14:textId="0D28679B" w:rsidR="008F0C5A" w:rsidRPr="00A560A5" w:rsidRDefault="008F0C5A" w:rsidP="008F0C5A">
            <w:pPr>
              <w:pStyle w:val="cuadroCabe"/>
              <w:spacing w:line="240" w:lineRule="auto"/>
              <w:rPr>
                <w:rFonts w:cs="Arial"/>
                <w:color w:val="000000"/>
                <w:sz w:val="20"/>
                <w:szCs w:val="20"/>
              </w:rPr>
            </w:pPr>
            <w:r w:rsidRPr="00A560A5">
              <w:rPr>
                <w:rFonts w:cs="Arial"/>
                <w:color w:val="000000"/>
                <w:sz w:val="20"/>
                <w:szCs w:val="20"/>
              </w:rPr>
              <w:t xml:space="preserve">Total </w:t>
            </w:r>
            <w:r w:rsidR="00045564" w:rsidRPr="00A560A5">
              <w:rPr>
                <w:rFonts w:cs="Arial"/>
                <w:color w:val="000000"/>
                <w:sz w:val="20"/>
                <w:szCs w:val="20"/>
              </w:rPr>
              <w:t xml:space="preserve">subvenciones </w:t>
            </w:r>
            <w:r w:rsidRPr="00A560A5">
              <w:rPr>
                <w:rFonts w:cs="Arial"/>
                <w:color w:val="000000"/>
                <w:sz w:val="20"/>
                <w:szCs w:val="20"/>
              </w:rPr>
              <w:t>nominativas</w:t>
            </w:r>
          </w:p>
        </w:tc>
        <w:tc>
          <w:tcPr>
            <w:tcW w:w="1701" w:type="dxa"/>
            <w:shd w:val="clear" w:color="auto" w:fill="FABF8F" w:themeFill="accent6" w:themeFillTint="99"/>
            <w:vAlign w:val="bottom"/>
          </w:tcPr>
          <w:p w14:paraId="4F29E3AB" w14:textId="33B4327C" w:rsidR="008F0C5A" w:rsidRPr="00A560A5" w:rsidRDefault="008F0C5A" w:rsidP="008F0C5A">
            <w:pPr>
              <w:pStyle w:val="cuadroCabe"/>
              <w:spacing w:line="240" w:lineRule="auto"/>
              <w:jc w:val="right"/>
              <w:rPr>
                <w:rFonts w:cs="Arial"/>
                <w:color w:val="000000"/>
                <w:sz w:val="20"/>
                <w:szCs w:val="20"/>
              </w:rPr>
            </w:pPr>
            <w:r w:rsidRPr="00A560A5">
              <w:rPr>
                <w:rFonts w:cs="Arial"/>
                <w:color w:val="000000"/>
                <w:sz w:val="20"/>
                <w:szCs w:val="20"/>
              </w:rPr>
              <w:t>73.819</w:t>
            </w:r>
          </w:p>
        </w:tc>
        <w:tc>
          <w:tcPr>
            <w:tcW w:w="1559" w:type="dxa"/>
            <w:shd w:val="clear" w:color="auto" w:fill="FABF8F" w:themeFill="accent6" w:themeFillTint="99"/>
            <w:vAlign w:val="bottom"/>
          </w:tcPr>
          <w:p w14:paraId="1910B1A0" w14:textId="0DE31EB2" w:rsidR="008F0C5A" w:rsidRPr="00A560A5" w:rsidRDefault="008F0C5A" w:rsidP="008F0C5A">
            <w:pPr>
              <w:pStyle w:val="cuadroCabe"/>
              <w:spacing w:line="240" w:lineRule="auto"/>
              <w:jc w:val="right"/>
              <w:rPr>
                <w:rFonts w:cs="Arial"/>
                <w:color w:val="000000"/>
                <w:sz w:val="20"/>
                <w:szCs w:val="20"/>
              </w:rPr>
            </w:pPr>
            <w:r w:rsidRPr="00A560A5">
              <w:rPr>
                <w:rFonts w:cs="Arial"/>
                <w:color w:val="000000"/>
                <w:sz w:val="20"/>
                <w:szCs w:val="20"/>
              </w:rPr>
              <w:t>70.938</w:t>
            </w:r>
          </w:p>
        </w:tc>
      </w:tr>
    </w:tbl>
    <w:p w14:paraId="281A9AC8" w14:textId="7981A0A8" w:rsidR="00FE6B6E" w:rsidRPr="005D7073" w:rsidRDefault="007A0183" w:rsidP="008E3108">
      <w:pPr>
        <w:pStyle w:val="texto"/>
        <w:tabs>
          <w:tab w:val="clear" w:pos="2835"/>
          <w:tab w:val="clear" w:pos="3969"/>
          <w:tab w:val="clear" w:pos="5103"/>
          <w:tab w:val="clear" w:pos="6237"/>
          <w:tab w:val="clear" w:pos="7371"/>
        </w:tabs>
        <w:spacing w:before="60" w:after="240"/>
        <w:ind w:firstLine="0"/>
        <w:rPr>
          <w:rFonts w:ascii="Arial" w:hAnsi="Arial" w:cs="Arial"/>
          <w:sz w:val="16"/>
          <w:szCs w:val="16"/>
        </w:rPr>
      </w:pPr>
      <w:r w:rsidRPr="005D7073">
        <w:rPr>
          <w:rFonts w:ascii="Arial" w:hAnsi="Arial" w:cs="Arial"/>
          <w:sz w:val="16"/>
          <w:szCs w:val="16"/>
        </w:rPr>
        <w:t>(</w:t>
      </w:r>
      <w:r w:rsidR="0073698A" w:rsidRPr="005D7073">
        <w:rPr>
          <w:rFonts w:ascii="Arial" w:hAnsi="Arial" w:cs="Arial"/>
          <w:sz w:val="16"/>
          <w:szCs w:val="16"/>
        </w:rPr>
        <w:t>1</w:t>
      </w:r>
      <w:r w:rsidRPr="005D7073">
        <w:rPr>
          <w:rFonts w:ascii="Arial" w:hAnsi="Arial" w:cs="Arial"/>
          <w:sz w:val="16"/>
          <w:szCs w:val="16"/>
        </w:rPr>
        <w:t>) Subvención de capital. Las demás subvenciones son de naturaleza corriente.</w:t>
      </w:r>
    </w:p>
    <w:p w14:paraId="7CFD527A" w14:textId="77777777" w:rsidR="00FE6B6E" w:rsidRDefault="00FE6B6E">
      <w:pPr>
        <w:spacing w:after="0"/>
        <w:ind w:firstLine="0"/>
        <w:jc w:val="left"/>
        <w:rPr>
          <w:rFonts w:ascii="Arial Narrow" w:hAnsi="Arial Narrow"/>
          <w:spacing w:val="6"/>
        </w:rPr>
      </w:pPr>
      <w:r>
        <w:rPr>
          <w:rFonts w:ascii="Arial Narrow" w:hAnsi="Arial Narrow"/>
        </w:rPr>
        <w:br w:type="page"/>
      </w:r>
    </w:p>
    <w:p w14:paraId="4A16313F" w14:textId="764A6CA4" w:rsidR="00A124DE" w:rsidRPr="0005498B" w:rsidRDefault="00DC2B6C" w:rsidP="0005498B">
      <w:pPr>
        <w:pStyle w:val="texto"/>
        <w:spacing w:before="240"/>
        <w:rPr>
          <w:rFonts w:cs="Arial"/>
        </w:rPr>
      </w:pPr>
      <w:r w:rsidRPr="0005498B">
        <w:rPr>
          <w:rFonts w:cs="Arial"/>
        </w:rPr>
        <w:lastRenderedPageBreak/>
        <w:t xml:space="preserve">Hemos </w:t>
      </w:r>
      <w:r w:rsidR="00E90E3B" w:rsidRPr="0005498B">
        <w:rPr>
          <w:rFonts w:cs="Arial"/>
        </w:rPr>
        <w:t>analizado</w:t>
      </w:r>
      <w:r w:rsidRPr="0005498B">
        <w:rPr>
          <w:rFonts w:cs="Arial"/>
        </w:rPr>
        <w:t xml:space="preserve"> una muestra </w:t>
      </w:r>
      <w:r w:rsidR="00E90E3B" w:rsidRPr="0005498B">
        <w:rPr>
          <w:rFonts w:cs="Arial"/>
        </w:rPr>
        <w:t>de</w:t>
      </w:r>
      <w:r w:rsidRPr="0005498B">
        <w:rPr>
          <w:rFonts w:cs="Arial"/>
        </w:rPr>
        <w:t xml:space="preserve"> </w:t>
      </w:r>
      <w:r w:rsidR="00B500A7" w:rsidRPr="0005498B">
        <w:rPr>
          <w:rFonts w:cs="Arial"/>
        </w:rPr>
        <w:t>cinco</w:t>
      </w:r>
      <w:r w:rsidRPr="0005498B">
        <w:rPr>
          <w:rFonts w:cs="Arial"/>
        </w:rPr>
        <w:t xml:space="preserve"> subvenciones, por un importe total de </w:t>
      </w:r>
      <w:r w:rsidR="00B500A7" w:rsidRPr="0005498B">
        <w:rPr>
          <w:rFonts w:cs="Arial"/>
        </w:rPr>
        <w:t>56.945</w:t>
      </w:r>
      <w:r w:rsidRPr="0005498B">
        <w:rPr>
          <w:rFonts w:cs="Arial"/>
        </w:rPr>
        <w:t xml:space="preserve"> euros, equivalente al </w:t>
      </w:r>
      <w:r w:rsidR="008F0C5A" w:rsidRPr="0005498B">
        <w:rPr>
          <w:rFonts w:cs="Arial"/>
        </w:rPr>
        <w:t>80</w:t>
      </w:r>
      <w:r w:rsidRPr="0005498B">
        <w:rPr>
          <w:rFonts w:cs="Arial"/>
        </w:rPr>
        <w:t xml:space="preserve"> por ciento del total</w:t>
      </w:r>
      <w:r w:rsidR="00B500A7" w:rsidRPr="0005498B">
        <w:rPr>
          <w:rFonts w:cs="Arial"/>
        </w:rPr>
        <w:t xml:space="preserve"> de subvenciones nominativas</w:t>
      </w:r>
      <w:r w:rsidRPr="0005498B">
        <w:rPr>
          <w:rFonts w:cs="Arial"/>
        </w:rPr>
        <w:t>. Son las siguientes:</w:t>
      </w:r>
    </w:p>
    <w:tbl>
      <w:tblPr>
        <w:tblW w:w="8647" w:type="dxa"/>
        <w:tblBorders>
          <w:top w:val="single" w:sz="4" w:space="0" w:color="auto"/>
          <w:bottom w:val="single" w:sz="4" w:space="0" w:color="auto"/>
          <w:insideH w:val="single" w:sz="4" w:space="0" w:color="auto"/>
        </w:tblBorders>
        <w:tblLayout w:type="fixed"/>
        <w:tblCellMar>
          <w:left w:w="70" w:type="dxa"/>
          <w:right w:w="70" w:type="dxa"/>
        </w:tblCellMar>
        <w:tblLook w:val="04A0" w:firstRow="1" w:lastRow="0" w:firstColumn="1" w:lastColumn="0" w:noHBand="0" w:noVBand="1"/>
      </w:tblPr>
      <w:tblGrid>
        <w:gridCol w:w="4962"/>
        <w:gridCol w:w="2126"/>
        <w:gridCol w:w="1559"/>
      </w:tblGrid>
      <w:tr w:rsidR="007A0183" w:rsidRPr="00A560A5" w14:paraId="41E3E097" w14:textId="77777777" w:rsidTr="00D419A8">
        <w:trPr>
          <w:trHeight w:val="255"/>
        </w:trPr>
        <w:tc>
          <w:tcPr>
            <w:tcW w:w="4962" w:type="dxa"/>
            <w:tcBorders>
              <w:bottom w:val="single" w:sz="4" w:space="0" w:color="auto"/>
            </w:tcBorders>
            <w:shd w:val="clear" w:color="auto" w:fill="FABF8F" w:themeFill="accent6" w:themeFillTint="99"/>
            <w:vAlign w:val="center"/>
          </w:tcPr>
          <w:p w14:paraId="45B6C53E" w14:textId="77777777" w:rsidR="007A0183" w:rsidRPr="00A560A5" w:rsidRDefault="007A0183" w:rsidP="00B500A7">
            <w:pPr>
              <w:pStyle w:val="cuadroCabe"/>
              <w:spacing w:line="240" w:lineRule="auto"/>
              <w:jc w:val="left"/>
              <w:rPr>
                <w:rFonts w:cs="Arial"/>
                <w:sz w:val="20"/>
                <w:szCs w:val="20"/>
                <w:lang w:val="es-ES" w:eastAsia="es-ES"/>
              </w:rPr>
            </w:pPr>
            <w:r w:rsidRPr="00A560A5">
              <w:rPr>
                <w:rFonts w:cs="Arial"/>
                <w:sz w:val="20"/>
                <w:szCs w:val="20"/>
                <w:lang w:val="es-ES" w:eastAsia="es-ES"/>
              </w:rPr>
              <w:t>Aplicación presupuestaria</w:t>
            </w:r>
          </w:p>
        </w:tc>
        <w:tc>
          <w:tcPr>
            <w:tcW w:w="2126" w:type="dxa"/>
            <w:tcBorders>
              <w:bottom w:val="single" w:sz="4" w:space="0" w:color="auto"/>
            </w:tcBorders>
            <w:shd w:val="clear" w:color="auto" w:fill="FABF8F" w:themeFill="accent6" w:themeFillTint="99"/>
            <w:vAlign w:val="center"/>
          </w:tcPr>
          <w:p w14:paraId="0FB9A88E" w14:textId="77777777" w:rsidR="007A0183" w:rsidRPr="00A560A5" w:rsidRDefault="007A0183" w:rsidP="00B500A7">
            <w:pPr>
              <w:pStyle w:val="cuadroCabe"/>
              <w:spacing w:line="240" w:lineRule="auto"/>
              <w:jc w:val="right"/>
              <w:rPr>
                <w:rFonts w:cs="Arial"/>
                <w:sz w:val="20"/>
                <w:szCs w:val="20"/>
                <w:lang w:val="es-ES" w:eastAsia="es-ES"/>
              </w:rPr>
            </w:pPr>
            <w:r w:rsidRPr="00A560A5">
              <w:rPr>
                <w:rFonts w:cs="Arial"/>
                <w:sz w:val="20"/>
                <w:szCs w:val="20"/>
                <w:lang w:val="es-ES" w:eastAsia="es-ES"/>
              </w:rPr>
              <w:t>Crédito definitivo</w:t>
            </w:r>
          </w:p>
        </w:tc>
        <w:tc>
          <w:tcPr>
            <w:tcW w:w="1559" w:type="dxa"/>
            <w:tcBorders>
              <w:bottom w:val="single" w:sz="4" w:space="0" w:color="auto"/>
            </w:tcBorders>
            <w:shd w:val="clear" w:color="auto" w:fill="FABF8F" w:themeFill="accent6" w:themeFillTint="99"/>
            <w:vAlign w:val="center"/>
          </w:tcPr>
          <w:p w14:paraId="6083F892" w14:textId="77777777" w:rsidR="007A0183" w:rsidRPr="00A560A5" w:rsidRDefault="007A0183" w:rsidP="00B500A7">
            <w:pPr>
              <w:pStyle w:val="cuadroCabe"/>
              <w:spacing w:line="240" w:lineRule="auto"/>
              <w:jc w:val="right"/>
              <w:rPr>
                <w:rFonts w:cs="Arial"/>
                <w:sz w:val="20"/>
                <w:szCs w:val="20"/>
                <w:lang w:val="es-ES" w:eastAsia="es-ES"/>
              </w:rPr>
            </w:pPr>
            <w:r w:rsidRPr="00A560A5">
              <w:rPr>
                <w:rFonts w:cs="Arial"/>
                <w:sz w:val="20"/>
                <w:szCs w:val="20"/>
                <w:lang w:val="es-ES" w:eastAsia="es-ES"/>
              </w:rPr>
              <w:t>ORN</w:t>
            </w:r>
          </w:p>
        </w:tc>
      </w:tr>
      <w:tr w:rsidR="007A0183" w:rsidRPr="00E751CC" w14:paraId="36C5F3EB" w14:textId="77777777" w:rsidTr="00D419A8">
        <w:trPr>
          <w:trHeight w:val="198"/>
        </w:trPr>
        <w:tc>
          <w:tcPr>
            <w:tcW w:w="4962" w:type="dxa"/>
            <w:tcBorders>
              <w:bottom w:val="single" w:sz="2" w:space="0" w:color="auto"/>
            </w:tcBorders>
            <w:shd w:val="clear" w:color="auto" w:fill="auto"/>
            <w:noWrap/>
            <w:vAlign w:val="center"/>
          </w:tcPr>
          <w:p w14:paraId="5E2BDBBE" w14:textId="77777777" w:rsidR="007A0183" w:rsidRPr="007A0183" w:rsidRDefault="007A0183" w:rsidP="00B500A7">
            <w:pPr>
              <w:pStyle w:val="cuatexto"/>
              <w:spacing w:line="240" w:lineRule="auto"/>
              <w:jc w:val="left"/>
              <w:rPr>
                <w:szCs w:val="20"/>
                <w:lang w:val="es-ES" w:eastAsia="es-ES"/>
              </w:rPr>
            </w:pPr>
            <w:proofErr w:type="spellStart"/>
            <w:r>
              <w:rPr>
                <w:rFonts w:cs="Calibri"/>
                <w:color w:val="000000"/>
                <w:szCs w:val="20"/>
              </w:rPr>
              <w:t>Subv</w:t>
            </w:r>
            <w:proofErr w:type="spellEnd"/>
            <w:r>
              <w:rPr>
                <w:rFonts w:cs="Calibri"/>
                <w:color w:val="000000"/>
                <w:szCs w:val="20"/>
              </w:rPr>
              <w:t>. Banda de Música</w:t>
            </w:r>
          </w:p>
        </w:tc>
        <w:tc>
          <w:tcPr>
            <w:tcW w:w="2126" w:type="dxa"/>
            <w:tcBorders>
              <w:bottom w:val="single" w:sz="2" w:space="0" w:color="auto"/>
            </w:tcBorders>
            <w:vAlign w:val="center"/>
          </w:tcPr>
          <w:p w14:paraId="5399EE86" w14:textId="77777777" w:rsidR="007A0183" w:rsidRPr="007A0183" w:rsidRDefault="007A0183" w:rsidP="00B500A7">
            <w:pPr>
              <w:pStyle w:val="cuatexto"/>
              <w:spacing w:line="240" w:lineRule="auto"/>
              <w:jc w:val="right"/>
              <w:rPr>
                <w:szCs w:val="20"/>
                <w:lang w:val="es-ES" w:eastAsia="es-ES"/>
              </w:rPr>
            </w:pPr>
            <w:r w:rsidRPr="007A0183">
              <w:rPr>
                <w:rFonts w:cs="Calibri"/>
                <w:color w:val="000000"/>
                <w:szCs w:val="20"/>
              </w:rPr>
              <w:t>30.000</w:t>
            </w:r>
          </w:p>
        </w:tc>
        <w:tc>
          <w:tcPr>
            <w:tcW w:w="1559" w:type="dxa"/>
            <w:tcBorders>
              <w:bottom w:val="single" w:sz="2" w:space="0" w:color="auto"/>
            </w:tcBorders>
            <w:vAlign w:val="center"/>
          </w:tcPr>
          <w:p w14:paraId="5360771A" w14:textId="77777777" w:rsidR="007A0183" w:rsidRPr="007A0183" w:rsidRDefault="007A0183" w:rsidP="00B500A7">
            <w:pPr>
              <w:pStyle w:val="cuatexto"/>
              <w:spacing w:line="240" w:lineRule="auto"/>
              <w:jc w:val="right"/>
              <w:rPr>
                <w:szCs w:val="20"/>
                <w:lang w:val="es-ES" w:eastAsia="es-ES"/>
              </w:rPr>
            </w:pPr>
            <w:r w:rsidRPr="007A0183">
              <w:rPr>
                <w:rFonts w:cs="Calibri"/>
                <w:color w:val="000000"/>
                <w:szCs w:val="20"/>
              </w:rPr>
              <w:t>30.000</w:t>
            </w:r>
          </w:p>
        </w:tc>
      </w:tr>
      <w:tr w:rsidR="007A0183" w:rsidRPr="00E751CC" w14:paraId="11E180EF" w14:textId="77777777" w:rsidTr="00D419A8">
        <w:trPr>
          <w:trHeight w:val="198"/>
        </w:trPr>
        <w:tc>
          <w:tcPr>
            <w:tcW w:w="4962" w:type="dxa"/>
            <w:tcBorders>
              <w:top w:val="single" w:sz="2" w:space="0" w:color="auto"/>
              <w:bottom w:val="single" w:sz="2" w:space="0" w:color="auto"/>
            </w:tcBorders>
            <w:shd w:val="clear" w:color="auto" w:fill="auto"/>
            <w:noWrap/>
            <w:vAlign w:val="center"/>
          </w:tcPr>
          <w:p w14:paraId="632B3F2F" w14:textId="799B174F" w:rsidR="007A0183" w:rsidRPr="007A0183" w:rsidRDefault="007A0183" w:rsidP="00B500A7">
            <w:pPr>
              <w:pStyle w:val="cuatexto"/>
              <w:spacing w:line="240" w:lineRule="auto"/>
              <w:jc w:val="left"/>
              <w:rPr>
                <w:szCs w:val="20"/>
                <w:lang w:val="es-ES" w:eastAsia="es-ES"/>
              </w:rPr>
            </w:pPr>
            <w:proofErr w:type="spellStart"/>
            <w:r>
              <w:rPr>
                <w:rFonts w:cs="Calibri"/>
                <w:color w:val="000000"/>
                <w:szCs w:val="20"/>
              </w:rPr>
              <w:t>Subv</w:t>
            </w:r>
            <w:proofErr w:type="spellEnd"/>
            <w:r>
              <w:rPr>
                <w:rFonts w:cs="Calibri"/>
                <w:color w:val="000000"/>
                <w:szCs w:val="20"/>
              </w:rPr>
              <w:t>. Asociación de Pensionistas y Jubilados</w:t>
            </w:r>
          </w:p>
        </w:tc>
        <w:tc>
          <w:tcPr>
            <w:tcW w:w="2126" w:type="dxa"/>
            <w:tcBorders>
              <w:top w:val="single" w:sz="2" w:space="0" w:color="auto"/>
              <w:bottom w:val="single" w:sz="2" w:space="0" w:color="auto"/>
            </w:tcBorders>
            <w:vAlign w:val="center"/>
          </w:tcPr>
          <w:p w14:paraId="0D23CC7D" w14:textId="77777777" w:rsidR="007A0183" w:rsidRPr="007A0183" w:rsidRDefault="007A0183" w:rsidP="00B500A7">
            <w:pPr>
              <w:pStyle w:val="cuatexto"/>
              <w:spacing w:line="240" w:lineRule="auto"/>
              <w:jc w:val="right"/>
              <w:rPr>
                <w:szCs w:val="20"/>
                <w:lang w:val="es-ES" w:eastAsia="es-ES"/>
              </w:rPr>
            </w:pPr>
            <w:r w:rsidRPr="007A0183">
              <w:rPr>
                <w:rFonts w:cs="Calibri"/>
                <w:color w:val="000000"/>
                <w:szCs w:val="20"/>
              </w:rPr>
              <w:t>10.000</w:t>
            </w:r>
          </w:p>
        </w:tc>
        <w:tc>
          <w:tcPr>
            <w:tcW w:w="1559" w:type="dxa"/>
            <w:tcBorders>
              <w:top w:val="single" w:sz="2" w:space="0" w:color="auto"/>
              <w:bottom w:val="single" w:sz="2" w:space="0" w:color="auto"/>
            </w:tcBorders>
            <w:vAlign w:val="center"/>
          </w:tcPr>
          <w:p w14:paraId="316885CB" w14:textId="77777777" w:rsidR="007A0183" w:rsidRPr="007A0183" w:rsidRDefault="007A0183" w:rsidP="00B500A7">
            <w:pPr>
              <w:pStyle w:val="cuatexto"/>
              <w:spacing w:line="240" w:lineRule="auto"/>
              <w:jc w:val="right"/>
              <w:rPr>
                <w:szCs w:val="20"/>
                <w:lang w:val="es-ES" w:eastAsia="es-ES"/>
              </w:rPr>
            </w:pPr>
            <w:r w:rsidRPr="007A0183">
              <w:rPr>
                <w:rFonts w:cs="Calibri"/>
                <w:color w:val="000000"/>
                <w:szCs w:val="20"/>
              </w:rPr>
              <w:t>10.000</w:t>
            </w:r>
          </w:p>
        </w:tc>
      </w:tr>
      <w:tr w:rsidR="007A0183" w:rsidRPr="00E751CC" w14:paraId="2F437785" w14:textId="77777777" w:rsidTr="00D419A8">
        <w:trPr>
          <w:trHeight w:val="198"/>
        </w:trPr>
        <w:tc>
          <w:tcPr>
            <w:tcW w:w="4962" w:type="dxa"/>
            <w:tcBorders>
              <w:top w:val="single" w:sz="2" w:space="0" w:color="auto"/>
              <w:bottom w:val="single" w:sz="2" w:space="0" w:color="auto"/>
            </w:tcBorders>
            <w:shd w:val="clear" w:color="auto" w:fill="auto"/>
            <w:noWrap/>
            <w:vAlign w:val="center"/>
          </w:tcPr>
          <w:p w14:paraId="131C0F8B" w14:textId="77777777" w:rsidR="007A0183" w:rsidRPr="007A0183" w:rsidRDefault="007A0183" w:rsidP="00B500A7">
            <w:pPr>
              <w:pStyle w:val="cuatexto"/>
              <w:spacing w:line="240" w:lineRule="auto"/>
              <w:jc w:val="left"/>
              <w:rPr>
                <w:szCs w:val="20"/>
                <w:lang w:val="es-ES" w:eastAsia="es-ES"/>
              </w:rPr>
            </w:pPr>
            <w:proofErr w:type="spellStart"/>
            <w:r>
              <w:rPr>
                <w:rFonts w:cs="Calibri"/>
                <w:color w:val="000000"/>
                <w:szCs w:val="20"/>
              </w:rPr>
              <w:t>Subv</w:t>
            </w:r>
            <w:proofErr w:type="spellEnd"/>
            <w:r>
              <w:rPr>
                <w:rFonts w:cs="Calibri"/>
                <w:color w:val="000000"/>
                <w:szCs w:val="20"/>
              </w:rPr>
              <w:t>. Cine ADISCO</w:t>
            </w:r>
          </w:p>
        </w:tc>
        <w:tc>
          <w:tcPr>
            <w:tcW w:w="2126" w:type="dxa"/>
            <w:tcBorders>
              <w:top w:val="single" w:sz="2" w:space="0" w:color="auto"/>
              <w:bottom w:val="single" w:sz="2" w:space="0" w:color="auto"/>
            </w:tcBorders>
            <w:vAlign w:val="center"/>
          </w:tcPr>
          <w:p w14:paraId="368CFC3F" w14:textId="77777777" w:rsidR="007A0183" w:rsidRPr="007A0183" w:rsidRDefault="007A0183" w:rsidP="00B500A7">
            <w:pPr>
              <w:pStyle w:val="cuatexto"/>
              <w:spacing w:line="240" w:lineRule="auto"/>
              <w:jc w:val="right"/>
              <w:rPr>
                <w:szCs w:val="20"/>
                <w:lang w:val="es-ES" w:eastAsia="es-ES"/>
              </w:rPr>
            </w:pPr>
            <w:r w:rsidRPr="007A0183">
              <w:rPr>
                <w:rFonts w:cs="Calibri"/>
                <w:color w:val="000000"/>
                <w:szCs w:val="20"/>
              </w:rPr>
              <w:t>9.280</w:t>
            </w:r>
          </w:p>
        </w:tc>
        <w:tc>
          <w:tcPr>
            <w:tcW w:w="1559" w:type="dxa"/>
            <w:tcBorders>
              <w:top w:val="single" w:sz="2" w:space="0" w:color="auto"/>
              <w:bottom w:val="single" w:sz="2" w:space="0" w:color="auto"/>
            </w:tcBorders>
            <w:vAlign w:val="center"/>
          </w:tcPr>
          <w:p w14:paraId="59B5D1EE" w14:textId="77777777" w:rsidR="007A0183" w:rsidRPr="007A0183" w:rsidRDefault="007A0183" w:rsidP="00B500A7">
            <w:pPr>
              <w:pStyle w:val="cuatexto"/>
              <w:spacing w:line="240" w:lineRule="auto"/>
              <w:jc w:val="right"/>
              <w:rPr>
                <w:szCs w:val="20"/>
                <w:lang w:val="es-ES" w:eastAsia="es-ES"/>
              </w:rPr>
            </w:pPr>
            <w:r w:rsidRPr="007A0183">
              <w:rPr>
                <w:rFonts w:cs="Calibri"/>
                <w:color w:val="000000"/>
                <w:szCs w:val="20"/>
              </w:rPr>
              <w:t>9.280</w:t>
            </w:r>
          </w:p>
        </w:tc>
      </w:tr>
      <w:tr w:rsidR="007A0183" w:rsidRPr="00E751CC" w14:paraId="57BD0F5E" w14:textId="77777777" w:rsidTr="00D419A8">
        <w:trPr>
          <w:trHeight w:val="198"/>
        </w:trPr>
        <w:tc>
          <w:tcPr>
            <w:tcW w:w="4962" w:type="dxa"/>
            <w:tcBorders>
              <w:top w:val="single" w:sz="2" w:space="0" w:color="auto"/>
              <w:bottom w:val="single" w:sz="2" w:space="0" w:color="auto"/>
            </w:tcBorders>
            <w:shd w:val="clear" w:color="auto" w:fill="auto"/>
            <w:noWrap/>
            <w:vAlign w:val="center"/>
          </w:tcPr>
          <w:p w14:paraId="1C898C21" w14:textId="77777777" w:rsidR="007A0183" w:rsidRPr="007A0183" w:rsidRDefault="007A0183" w:rsidP="00B500A7">
            <w:pPr>
              <w:pStyle w:val="cuatexto"/>
              <w:spacing w:line="240" w:lineRule="auto"/>
              <w:jc w:val="left"/>
              <w:rPr>
                <w:szCs w:val="20"/>
                <w:lang w:val="es-ES" w:eastAsia="es-ES"/>
              </w:rPr>
            </w:pPr>
            <w:r>
              <w:rPr>
                <w:rFonts w:cs="Calibri"/>
                <w:color w:val="000000"/>
                <w:szCs w:val="20"/>
              </w:rPr>
              <w:t>Convenio Fundación Arrese</w:t>
            </w:r>
          </w:p>
        </w:tc>
        <w:tc>
          <w:tcPr>
            <w:tcW w:w="2126" w:type="dxa"/>
            <w:tcBorders>
              <w:top w:val="single" w:sz="2" w:space="0" w:color="auto"/>
              <w:bottom w:val="single" w:sz="2" w:space="0" w:color="auto"/>
            </w:tcBorders>
            <w:vAlign w:val="center"/>
          </w:tcPr>
          <w:p w14:paraId="63D1A042" w14:textId="77777777" w:rsidR="007A0183" w:rsidRPr="007A0183" w:rsidRDefault="007A0183" w:rsidP="00B500A7">
            <w:pPr>
              <w:pStyle w:val="cuatexto"/>
              <w:spacing w:line="240" w:lineRule="auto"/>
              <w:jc w:val="right"/>
              <w:rPr>
                <w:szCs w:val="20"/>
                <w:lang w:val="es-ES" w:eastAsia="es-ES"/>
              </w:rPr>
            </w:pPr>
            <w:r w:rsidRPr="007A0183">
              <w:rPr>
                <w:rFonts w:cs="Calibri"/>
                <w:color w:val="000000"/>
                <w:szCs w:val="20"/>
              </w:rPr>
              <w:t>6.000</w:t>
            </w:r>
          </w:p>
        </w:tc>
        <w:tc>
          <w:tcPr>
            <w:tcW w:w="1559" w:type="dxa"/>
            <w:tcBorders>
              <w:top w:val="single" w:sz="2" w:space="0" w:color="auto"/>
              <w:bottom w:val="single" w:sz="2" w:space="0" w:color="auto"/>
            </w:tcBorders>
            <w:vAlign w:val="center"/>
          </w:tcPr>
          <w:p w14:paraId="7BFDEEBF" w14:textId="77777777" w:rsidR="007A0183" w:rsidRPr="007A0183" w:rsidRDefault="007A0183" w:rsidP="00B500A7">
            <w:pPr>
              <w:pStyle w:val="cuatexto"/>
              <w:spacing w:line="240" w:lineRule="auto"/>
              <w:jc w:val="right"/>
              <w:rPr>
                <w:szCs w:val="20"/>
                <w:lang w:val="es-ES" w:eastAsia="es-ES"/>
              </w:rPr>
            </w:pPr>
            <w:r w:rsidRPr="007A0183">
              <w:rPr>
                <w:rFonts w:cs="Calibri"/>
                <w:color w:val="000000"/>
                <w:szCs w:val="20"/>
              </w:rPr>
              <w:t>4.665</w:t>
            </w:r>
          </w:p>
        </w:tc>
      </w:tr>
      <w:tr w:rsidR="007A0183" w:rsidRPr="00E751CC" w14:paraId="0A92FEEB" w14:textId="77777777" w:rsidTr="00D419A8">
        <w:trPr>
          <w:trHeight w:val="198"/>
        </w:trPr>
        <w:tc>
          <w:tcPr>
            <w:tcW w:w="4962" w:type="dxa"/>
            <w:tcBorders>
              <w:top w:val="single" w:sz="2" w:space="0" w:color="auto"/>
              <w:bottom w:val="single" w:sz="4" w:space="0" w:color="auto"/>
            </w:tcBorders>
            <w:shd w:val="clear" w:color="auto" w:fill="auto"/>
            <w:noWrap/>
            <w:vAlign w:val="center"/>
          </w:tcPr>
          <w:p w14:paraId="7DBE248F" w14:textId="77777777" w:rsidR="007A0183" w:rsidRPr="007A0183" w:rsidRDefault="007A0183" w:rsidP="00B500A7">
            <w:pPr>
              <w:pStyle w:val="cuatexto"/>
              <w:spacing w:line="240" w:lineRule="auto"/>
              <w:jc w:val="left"/>
              <w:rPr>
                <w:szCs w:val="20"/>
                <w:lang w:val="es-ES" w:eastAsia="es-ES"/>
              </w:rPr>
            </w:pPr>
            <w:proofErr w:type="spellStart"/>
            <w:r>
              <w:rPr>
                <w:rFonts w:cs="Calibri"/>
                <w:color w:val="000000"/>
                <w:szCs w:val="20"/>
              </w:rPr>
              <w:t>Subv</w:t>
            </w:r>
            <w:proofErr w:type="spellEnd"/>
            <w:r>
              <w:rPr>
                <w:rFonts w:cs="Calibri"/>
                <w:color w:val="000000"/>
                <w:szCs w:val="20"/>
              </w:rPr>
              <w:t xml:space="preserve">. Asociación de Cazadores Hoya </w:t>
            </w:r>
          </w:p>
        </w:tc>
        <w:tc>
          <w:tcPr>
            <w:tcW w:w="2126" w:type="dxa"/>
            <w:tcBorders>
              <w:top w:val="single" w:sz="2" w:space="0" w:color="auto"/>
              <w:bottom w:val="single" w:sz="4" w:space="0" w:color="auto"/>
            </w:tcBorders>
            <w:vAlign w:val="center"/>
          </w:tcPr>
          <w:p w14:paraId="028D872D" w14:textId="77777777" w:rsidR="007A0183" w:rsidRPr="007A0183" w:rsidRDefault="007A0183" w:rsidP="00B500A7">
            <w:pPr>
              <w:pStyle w:val="cuatexto"/>
              <w:spacing w:line="240" w:lineRule="auto"/>
              <w:jc w:val="right"/>
              <w:rPr>
                <w:szCs w:val="20"/>
                <w:lang w:val="es-ES" w:eastAsia="es-ES"/>
              </w:rPr>
            </w:pPr>
            <w:r w:rsidRPr="007A0183">
              <w:rPr>
                <w:rFonts w:cs="Calibri"/>
                <w:color w:val="000000"/>
                <w:szCs w:val="20"/>
              </w:rPr>
              <w:t>3.000</w:t>
            </w:r>
          </w:p>
        </w:tc>
        <w:tc>
          <w:tcPr>
            <w:tcW w:w="1559" w:type="dxa"/>
            <w:tcBorders>
              <w:top w:val="single" w:sz="2" w:space="0" w:color="auto"/>
              <w:bottom w:val="single" w:sz="4" w:space="0" w:color="auto"/>
            </w:tcBorders>
            <w:vAlign w:val="center"/>
          </w:tcPr>
          <w:p w14:paraId="0A877B54" w14:textId="77777777" w:rsidR="007A0183" w:rsidRPr="007A0183" w:rsidRDefault="007A0183" w:rsidP="00B500A7">
            <w:pPr>
              <w:pStyle w:val="cuatexto"/>
              <w:spacing w:line="240" w:lineRule="auto"/>
              <w:jc w:val="right"/>
              <w:rPr>
                <w:szCs w:val="20"/>
                <w:lang w:val="es-ES" w:eastAsia="es-ES"/>
              </w:rPr>
            </w:pPr>
            <w:r w:rsidRPr="007A0183">
              <w:rPr>
                <w:rFonts w:cs="Calibri"/>
                <w:color w:val="000000"/>
                <w:szCs w:val="20"/>
              </w:rPr>
              <w:t>3.000</w:t>
            </w:r>
          </w:p>
        </w:tc>
      </w:tr>
      <w:tr w:rsidR="007A0183" w:rsidRPr="00A560A5" w14:paraId="74AFB55A" w14:textId="77777777" w:rsidTr="00D419A8">
        <w:trPr>
          <w:trHeight w:val="255"/>
        </w:trPr>
        <w:tc>
          <w:tcPr>
            <w:tcW w:w="4962" w:type="dxa"/>
            <w:shd w:val="clear" w:color="auto" w:fill="FABF8F" w:themeFill="accent6" w:themeFillTint="99"/>
            <w:noWrap/>
            <w:vAlign w:val="center"/>
          </w:tcPr>
          <w:p w14:paraId="168CA0D4" w14:textId="55342EE5" w:rsidR="007A0183" w:rsidRPr="00A560A5" w:rsidRDefault="007A0183" w:rsidP="00045564">
            <w:pPr>
              <w:pStyle w:val="cuadroCabe"/>
              <w:spacing w:line="240" w:lineRule="auto"/>
              <w:jc w:val="left"/>
              <w:rPr>
                <w:rFonts w:cs="Arial"/>
                <w:color w:val="000000"/>
                <w:sz w:val="20"/>
                <w:szCs w:val="20"/>
              </w:rPr>
            </w:pPr>
            <w:r w:rsidRPr="00A560A5">
              <w:rPr>
                <w:rFonts w:cs="Arial"/>
                <w:color w:val="000000"/>
                <w:sz w:val="20"/>
                <w:szCs w:val="20"/>
              </w:rPr>
              <w:t xml:space="preserve">Total </w:t>
            </w:r>
            <w:r w:rsidR="00045564" w:rsidRPr="00A560A5">
              <w:rPr>
                <w:rFonts w:cs="Arial"/>
                <w:color w:val="000000"/>
                <w:sz w:val="20"/>
                <w:szCs w:val="20"/>
              </w:rPr>
              <w:t>muestra subvenciones nominativas</w:t>
            </w:r>
          </w:p>
        </w:tc>
        <w:tc>
          <w:tcPr>
            <w:tcW w:w="2126" w:type="dxa"/>
            <w:shd w:val="clear" w:color="auto" w:fill="FABF8F" w:themeFill="accent6" w:themeFillTint="99"/>
            <w:vAlign w:val="center"/>
          </w:tcPr>
          <w:p w14:paraId="2C029CEA" w14:textId="782780D2" w:rsidR="007A0183" w:rsidRPr="00A560A5" w:rsidRDefault="00B500A7" w:rsidP="00B500A7">
            <w:pPr>
              <w:pStyle w:val="cuadroCabe"/>
              <w:spacing w:line="240" w:lineRule="auto"/>
              <w:jc w:val="right"/>
              <w:rPr>
                <w:rFonts w:cs="Arial"/>
                <w:color w:val="000000"/>
                <w:sz w:val="20"/>
                <w:szCs w:val="20"/>
              </w:rPr>
            </w:pPr>
            <w:r w:rsidRPr="00A560A5">
              <w:rPr>
                <w:rFonts w:cs="Arial"/>
                <w:color w:val="000000"/>
                <w:sz w:val="20"/>
                <w:szCs w:val="20"/>
              </w:rPr>
              <w:t>58.280</w:t>
            </w:r>
          </w:p>
        </w:tc>
        <w:tc>
          <w:tcPr>
            <w:tcW w:w="1559" w:type="dxa"/>
            <w:shd w:val="clear" w:color="auto" w:fill="FABF8F" w:themeFill="accent6" w:themeFillTint="99"/>
            <w:vAlign w:val="center"/>
          </w:tcPr>
          <w:p w14:paraId="7B4A83D0" w14:textId="51FE7CCF" w:rsidR="007A0183" w:rsidRPr="00A560A5" w:rsidRDefault="00B500A7" w:rsidP="00B500A7">
            <w:pPr>
              <w:pStyle w:val="cuadroCabe"/>
              <w:spacing w:line="240" w:lineRule="auto"/>
              <w:jc w:val="right"/>
              <w:rPr>
                <w:rFonts w:cs="Arial"/>
                <w:color w:val="000000"/>
                <w:sz w:val="20"/>
                <w:szCs w:val="20"/>
              </w:rPr>
            </w:pPr>
            <w:r w:rsidRPr="00A560A5">
              <w:rPr>
                <w:rFonts w:cs="Arial"/>
                <w:color w:val="000000"/>
                <w:sz w:val="20"/>
                <w:szCs w:val="20"/>
              </w:rPr>
              <w:t>56.945</w:t>
            </w:r>
          </w:p>
        </w:tc>
      </w:tr>
    </w:tbl>
    <w:p w14:paraId="261FAADB" w14:textId="35D343B4" w:rsidR="00E90E3B" w:rsidRPr="00554AC9" w:rsidRDefault="00DA6CD8" w:rsidP="00E31A7D">
      <w:pPr>
        <w:pStyle w:val="texto"/>
        <w:spacing w:before="240"/>
        <w:rPr>
          <w:rFonts w:cs="Arial"/>
        </w:rPr>
      </w:pPr>
      <w:r w:rsidRPr="00622391">
        <w:rPr>
          <w:rFonts w:cs="Arial"/>
        </w:rPr>
        <w:t xml:space="preserve">Del </w:t>
      </w:r>
      <w:r w:rsidRPr="00045564">
        <w:rPr>
          <w:rFonts w:cs="Arial"/>
        </w:rPr>
        <w:t xml:space="preserve">análisis </w:t>
      </w:r>
      <w:r w:rsidR="00E90E3B" w:rsidRPr="00045564">
        <w:rPr>
          <w:rFonts w:cs="Arial"/>
        </w:rPr>
        <w:t>anterior, hemos concluido que</w:t>
      </w:r>
      <w:r w:rsidR="0049084E" w:rsidRPr="00045564">
        <w:rPr>
          <w:rFonts w:cs="Arial"/>
        </w:rPr>
        <w:t>, en general,</w:t>
      </w:r>
      <w:r w:rsidR="00E90E3B" w:rsidRPr="00045564">
        <w:rPr>
          <w:rFonts w:cs="Arial"/>
        </w:rPr>
        <w:t xml:space="preserve"> estas subvenciones se han concedido y gestionado conforme a la normativa</w:t>
      </w:r>
      <w:r w:rsidR="00045564">
        <w:rPr>
          <w:rFonts w:cs="Arial"/>
        </w:rPr>
        <w:t xml:space="preserve"> en sus aspectos significativos, excepto por </w:t>
      </w:r>
      <w:r w:rsidR="000B26BF" w:rsidRPr="00045564">
        <w:rPr>
          <w:rFonts w:cs="Arial"/>
        </w:rPr>
        <w:t>las salvedades incluidas en la sección ‘Fundamento de la opinión desfavorable’ de este informe</w:t>
      </w:r>
      <w:r w:rsidR="00045564">
        <w:rPr>
          <w:rFonts w:cs="Arial"/>
        </w:rPr>
        <w:t>. No obstante</w:t>
      </w:r>
      <w:r w:rsidR="000B26BF" w:rsidRPr="00045564">
        <w:rPr>
          <w:rFonts w:cs="Arial"/>
        </w:rPr>
        <w:t xml:space="preserve">, </w:t>
      </w:r>
      <w:r w:rsidR="00E90E3B" w:rsidRPr="00045564">
        <w:rPr>
          <w:rFonts w:cs="Arial"/>
        </w:rPr>
        <w:t xml:space="preserve">señalamos las siguientes </w:t>
      </w:r>
      <w:r w:rsidR="000B26BF" w:rsidRPr="00045564">
        <w:rPr>
          <w:rFonts w:cs="Arial"/>
        </w:rPr>
        <w:t>deficiencias:</w:t>
      </w:r>
    </w:p>
    <w:p w14:paraId="46405058" w14:textId="56B042D4" w:rsidR="00B500A7" w:rsidRDefault="00B500A7" w:rsidP="009B20DD">
      <w:pPr>
        <w:pStyle w:val="texto"/>
        <w:numPr>
          <w:ilvl w:val="0"/>
          <w:numId w:val="2"/>
        </w:numPr>
        <w:tabs>
          <w:tab w:val="clear" w:pos="502"/>
          <w:tab w:val="clear" w:pos="2835"/>
          <w:tab w:val="clear" w:pos="3969"/>
          <w:tab w:val="clear" w:pos="5103"/>
          <w:tab w:val="clear" w:pos="6237"/>
          <w:tab w:val="clear" w:pos="7371"/>
          <w:tab w:val="num" w:pos="300"/>
          <w:tab w:val="num" w:pos="360"/>
          <w:tab w:val="left" w:pos="480"/>
          <w:tab w:val="num" w:pos="720"/>
          <w:tab w:val="num" w:pos="6597"/>
        </w:tabs>
        <w:ind w:left="0" w:firstLine="290"/>
        <w:rPr>
          <w:rFonts w:cs="Arial"/>
        </w:rPr>
      </w:pPr>
      <w:r w:rsidRPr="009B20DD">
        <w:rPr>
          <w:lang w:val="es-ES"/>
        </w:rPr>
        <w:t>Las</w:t>
      </w:r>
      <w:r>
        <w:rPr>
          <w:rFonts w:cs="Arial"/>
        </w:rPr>
        <w:t xml:space="preserve"> concesiones de las subvenciones </w:t>
      </w:r>
      <w:r w:rsidR="00C35D33">
        <w:rPr>
          <w:rFonts w:cs="Arial"/>
        </w:rPr>
        <w:t xml:space="preserve">nominativas </w:t>
      </w:r>
      <w:r>
        <w:rPr>
          <w:rFonts w:cs="Arial"/>
        </w:rPr>
        <w:t>no se publica</w:t>
      </w:r>
      <w:r w:rsidR="008F0C5A">
        <w:rPr>
          <w:rFonts w:cs="Arial"/>
        </w:rPr>
        <w:t>n</w:t>
      </w:r>
      <w:r>
        <w:rPr>
          <w:rFonts w:cs="Arial"/>
        </w:rPr>
        <w:t xml:space="preserve"> en la Base de Datos Nacional de Subvenciones.</w:t>
      </w:r>
    </w:p>
    <w:p w14:paraId="75AD6E47" w14:textId="628A0338" w:rsidR="00B6762A" w:rsidRDefault="0097331B" w:rsidP="009B20DD">
      <w:pPr>
        <w:pStyle w:val="texto"/>
        <w:numPr>
          <w:ilvl w:val="0"/>
          <w:numId w:val="2"/>
        </w:numPr>
        <w:tabs>
          <w:tab w:val="clear" w:pos="502"/>
          <w:tab w:val="clear" w:pos="2835"/>
          <w:tab w:val="clear" w:pos="3969"/>
          <w:tab w:val="clear" w:pos="5103"/>
          <w:tab w:val="clear" w:pos="6237"/>
          <w:tab w:val="clear" w:pos="7371"/>
          <w:tab w:val="num" w:pos="300"/>
          <w:tab w:val="num" w:pos="360"/>
          <w:tab w:val="left" w:pos="480"/>
          <w:tab w:val="num" w:pos="720"/>
          <w:tab w:val="num" w:pos="6597"/>
        </w:tabs>
        <w:ind w:left="0" w:firstLine="290"/>
        <w:rPr>
          <w:rFonts w:cs="Arial"/>
        </w:rPr>
      </w:pPr>
      <w:r w:rsidRPr="009B20DD">
        <w:rPr>
          <w:lang w:val="es-ES"/>
        </w:rPr>
        <w:t>El</w:t>
      </w:r>
      <w:r>
        <w:rPr>
          <w:rFonts w:cs="Arial"/>
        </w:rPr>
        <w:t xml:space="preserve"> documento aportado como convenio con la Agrupación Musical Banda de Música </w:t>
      </w:r>
      <w:r w:rsidR="003450DA">
        <w:rPr>
          <w:rFonts w:cs="Arial"/>
        </w:rPr>
        <w:t xml:space="preserve">de Corella </w:t>
      </w:r>
      <w:r>
        <w:rPr>
          <w:rFonts w:cs="Arial"/>
        </w:rPr>
        <w:t>está fechado en 2010</w:t>
      </w:r>
      <w:r w:rsidR="007A5AE3">
        <w:rPr>
          <w:rFonts w:cs="Arial"/>
        </w:rPr>
        <w:t xml:space="preserve"> y</w:t>
      </w:r>
      <w:r w:rsidR="005B4DBD">
        <w:rPr>
          <w:rFonts w:cs="Arial"/>
        </w:rPr>
        <w:t xml:space="preserve">, aunque está sellado por el ayuntamiento, </w:t>
      </w:r>
      <w:r w:rsidR="007A5AE3">
        <w:rPr>
          <w:rFonts w:cs="Arial"/>
        </w:rPr>
        <w:t>no está fir</w:t>
      </w:r>
      <w:r w:rsidR="005B4DBD">
        <w:rPr>
          <w:rFonts w:cs="Arial"/>
        </w:rPr>
        <w:t>mado por ninguna de las partes. N</w:t>
      </w:r>
      <w:r w:rsidR="004C33CD">
        <w:rPr>
          <w:rFonts w:cs="Arial"/>
        </w:rPr>
        <w:t>o se refiere a</w:t>
      </w:r>
      <w:r w:rsidR="003450DA">
        <w:rPr>
          <w:rFonts w:cs="Arial"/>
        </w:rPr>
        <w:t xml:space="preserve"> la forma de justificación de la subvención</w:t>
      </w:r>
      <w:r w:rsidR="00B6762A">
        <w:rPr>
          <w:rFonts w:cs="Arial"/>
        </w:rPr>
        <w:t xml:space="preserve">. </w:t>
      </w:r>
      <w:r w:rsidR="005B4DBD">
        <w:rPr>
          <w:rFonts w:cs="Arial"/>
        </w:rPr>
        <w:t>En todo caso</w:t>
      </w:r>
      <w:r w:rsidR="00B6762A">
        <w:rPr>
          <w:rFonts w:cs="Arial"/>
        </w:rPr>
        <w:t>, las obligaciones de justificación para el ejercicio fiscalizado están establecidas detalladamente en el acuerdo de concesión. Con efectos a partir de 2023, se ha</w:t>
      </w:r>
      <w:r w:rsidR="004C33CD">
        <w:rPr>
          <w:rFonts w:cs="Arial"/>
        </w:rPr>
        <w:t xml:space="preserve"> suscrito un </w:t>
      </w:r>
      <w:r w:rsidR="001D4D9E">
        <w:rPr>
          <w:rFonts w:cs="Arial"/>
        </w:rPr>
        <w:t>convenio</w:t>
      </w:r>
      <w:r w:rsidR="004C33CD">
        <w:rPr>
          <w:rFonts w:cs="Arial"/>
        </w:rPr>
        <w:t xml:space="preserve"> </w:t>
      </w:r>
      <w:r w:rsidR="00B6762A">
        <w:rPr>
          <w:rFonts w:cs="Arial"/>
        </w:rPr>
        <w:t xml:space="preserve">que tampoco establece obligaciones de justificación. </w:t>
      </w:r>
    </w:p>
    <w:p w14:paraId="11FA4661" w14:textId="63E8C0CE" w:rsidR="00B500A7" w:rsidRDefault="00B500A7" w:rsidP="009B20DD">
      <w:pPr>
        <w:pStyle w:val="texto"/>
        <w:numPr>
          <w:ilvl w:val="0"/>
          <w:numId w:val="2"/>
        </w:numPr>
        <w:tabs>
          <w:tab w:val="clear" w:pos="502"/>
          <w:tab w:val="clear" w:pos="2835"/>
          <w:tab w:val="clear" w:pos="3969"/>
          <w:tab w:val="clear" w:pos="5103"/>
          <w:tab w:val="clear" w:pos="6237"/>
          <w:tab w:val="clear" w:pos="7371"/>
          <w:tab w:val="num" w:pos="300"/>
          <w:tab w:val="num" w:pos="360"/>
          <w:tab w:val="left" w:pos="480"/>
          <w:tab w:val="num" w:pos="720"/>
          <w:tab w:val="num" w:pos="6597"/>
        </w:tabs>
        <w:ind w:left="0" w:firstLine="290"/>
        <w:rPr>
          <w:rFonts w:cs="Arial"/>
        </w:rPr>
      </w:pPr>
      <w:r w:rsidRPr="009B20DD">
        <w:rPr>
          <w:lang w:val="es-ES"/>
        </w:rPr>
        <w:t>El</w:t>
      </w:r>
      <w:r>
        <w:rPr>
          <w:rFonts w:cs="Arial"/>
        </w:rPr>
        <w:t xml:space="preserve"> convenio regulador de la subvención a la Fundación Arrese para 2022 se firmó en enero de 2023. </w:t>
      </w:r>
    </w:p>
    <w:p w14:paraId="0A0DC515" w14:textId="09DB7430" w:rsidR="00A560A5" w:rsidRDefault="00B500A7" w:rsidP="00A560A5">
      <w:pPr>
        <w:pStyle w:val="texto"/>
        <w:numPr>
          <w:ilvl w:val="0"/>
          <w:numId w:val="2"/>
        </w:numPr>
        <w:tabs>
          <w:tab w:val="clear" w:pos="502"/>
          <w:tab w:val="clear" w:pos="2835"/>
          <w:tab w:val="clear" w:pos="3969"/>
          <w:tab w:val="clear" w:pos="5103"/>
          <w:tab w:val="clear" w:pos="6237"/>
          <w:tab w:val="clear" w:pos="7371"/>
          <w:tab w:val="num" w:pos="300"/>
          <w:tab w:val="num" w:pos="360"/>
          <w:tab w:val="left" w:pos="480"/>
          <w:tab w:val="num" w:pos="720"/>
          <w:tab w:val="num" w:pos="6597"/>
        </w:tabs>
        <w:ind w:left="0" w:firstLine="290"/>
        <w:rPr>
          <w:rFonts w:cs="Arial"/>
        </w:rPr>
      </w:pPr>
      <w:r w:rsidRPr="009B20DD">
        <w:rPr>
          <w:lang w:val="es-ES"/>
        </w:rPr>
        <w:t>No</w:t>
      </w:r>
      <w:r>
        <w:rPr>
          <w:rFonts w:cs="Arial"/>
        </w:rPr>
        <w:t xml:space="preserve"> existe un convenio regulador de la subvención a la asociación de cazadores</w:t>
      </w:r>
      <w:r w:rsidR="00302BE9">
        <w:rPr>
          <w:rFonts w:cs="Arial"/>
        </w:rPr>
        <w:t>. E</w:t>
      </w:r>
      <w:r>
        <w:rPr>
          <w:rFonts w:cs="Arial"/>
        </w:rPr>
        <w:t xml:space="preserve">l acuerdo de concesión define el objeto de la subvención muy sucintamente y no establece su régimen de justificación. No obstante, la asociación presentó una memoria de actividad y justificó la aplicación de los fondos. </w:t>
      </w:r>
    </w:p>
    <w:p w14:paraId="43050CCF" w14:textId="77777777" w:rsidR="00A560A5" w:rsidRDefault="00A560A5">
      <w:pPr>
        <w:spacing w:after="0"/>
        <w:ind w:firstLine="0"/>
        <w:jc w:val="left"/>
        <w:rPr>
          <w:rFonts w:cs="Arial"/>
          <w:spacing w:val="6"/>
          <w:sz w:val="26"/>
          <w:szCs w:val="24"/>
        </w:rPr>
      </w:pPr>
      <w:r>
        <w:rPr>
          <w:rFonts w:cs="Arial"/>
        </w:rPr>
        <w:br w:type="page"/>
      </w:r>
    </w:p>
    <w:p w14:paraId="60BDB102" w14:textId="1D428D01" w:rsidR="00B500A7" w:rsidRPr="00E118E5" w:rsidRDefault="00181479" w:rsidP="00E118E5">
      <w:pPr>
        <w:pStyle w:val="texto"/>
        <w:spacing w:before="240" w:after="240"/>
        <w:ind w:firstLine="0"/>
        <w:rPr>
          <w:rFonts w:ascii="Arial" w:hAnsi="Arial" w:cs="Arial"/>
          <w:i/>
          <w:sz w:val="25"/>
          <w:szCs w:val="25"/>
        </w:rPr>
      </w:pPr>
      <w:r w:rsidRPr="00E118E5">
        <w:rPr>
          <w:rFonts w:ascii="Arial" w:hAnsi="Arial" w:cs="Arial"/>
          <w:i/>
          <w:sz w:val="25"/>
          <w:szCs w:val="25"/>
        </w:rPr>
        <w:lastRenderedPageBreak/>
        <w:t>4</w:t>
      </w:r>
      <w:r w:rsidR="00B500A7" w:rsidRPr="00E118E5">
        <w:rPr>
          <w:rFonts w:ascii="Arial" w:hAnsi="Arial" w:cs="Arial"/>
          <w:i/>
          <w:sz w:val="25"/>
          <w:szCs w:val="25"/>
        </w:rPr>
        <w:t>.</w:t>
      </w:r>
      <w:r w:rsidRPr="00E118E5">
        <w:rPr>
          <w:rFonts w:ascii="Arial" w:hAnsi="Arial" w:cs="Arial"/>
          <w:i/>
          <w:sz w:val="25"/>
          <w:szCs w:val="25"/>
        </w:rPr>
        <w:t>4</w:t>
      </w:r>
      <w:r w:rsidR="00E31A7D" w:rsidRPr="00E118E5">
        <w:rPr>
          <w:rFonts w:ascii="Arial" w:hAnsi="Arial" w:cs="Arial"/>
          <w:i/>
          <w:sz w:val="25"/>
          <w:szCs w:val="25"/>
        </w:rPr>
        <w:t>.2</w:t>
      </w:r>
      <w:r w:rsidR="00B500A7" w:rsidRPr="00E118E5">
        <w:rPr>
          <w:rFonts w:ascii="Arial" w:hAnsi="Arial" w:cs="Arial"/>
          <w:i/>
          <w:sz w:val="25"/>
          <w:szCs w:val="25"/>
        </w:rPr>
        <w:t xml:space="preserve"> Revisión de una muestra de subvenciones no nominativas</w:t>
      </w:r>
    </w:p>
    <w:p w14:paraId="3CDAA216" w14:textId="791DA2EC" w:rsidR="00B500A7" w:rsidRDefault="00B500A7" w:rsidP="002159A7">
      <w:pPr>
        <w:pStyle w:val="texto"/>
        <w:tabs>
          <w:tab w:val="clear" w:pos="2835"/>
          <w:tab w:val="clear" w:pos="3969"/>
          <w:tab w:val="clear" w:pos="5103"/>
          <w:tab w:val="clear" w:pos="6237"/>
          <w:tab w:val="clear" w:pos="7371"/>
        </w:tabs>
        <w:spacing w:before="120" w:after="240"/>
      </w:pPr>
      <w:r>
        <w:t xml:space="preserve">El presupuesto del ayuntamiento para 2022 establecía las siguientes aplicaciones presupuestarias para la concesión de subvenciones cuyos beneficiarios no aparecen determinados en el </w:t>
      </w:r>
      <w:r w:rsidR="00626F12">
        <w:t>presupuesto</w:t>
      </w:r>
      <w:r>
        <w:t>:</w:t>
      </w:r>
    </w:p>
    <w:tbl>
      <w:tblPr>
        <w:tblW w:w="8647" w:type="dxa"/>
        <w:tblBorders>
          <w:top w:val="single" w:sz="4" w:space="0" w:color="auto"/>
          <w:bottom w:val="single" w:sz="4" w:space="0" w:color="auto"/>
          <w:insideH w:val="single" w:sz="4" w:space="0" w:color="auto"/>
        </w:tblBorders>
        <w:tblLayout w:type="fixed"/>
        <w:tblCellMar>
          <w:left w:w="70" w:type="dxa"/>
          <w:right w:w="70" w:type="dxa"/>
        </w:tblCellMar>
        <w:tblLook w:val="04A0" w:firstRow="1" w:lastRow="0" w:firstColumn="1" w:lastColumn="0" w:noHBand="0" w:noVBand="1"/>
      </w:tblPr>
      <w:tblGrid>
        <w:gridCol w:w="5387"/>
        <w:gridCol w:w="1701"/>
        <w:gridCol w:w="1559"/>
      </w:tblGrid>
      <w:tr w:rsidR="00B500A7" w:rsidRPr="00157433" w14:paraId="00ABB994" w14:textId="77777777" w:rsidTr="009A04FC">
        <w:trPr>
          <w:trHeight w:val="255"/>
        </w:trPr>
        <w:tc>
          <w:tcPr>
            <w:tcW w:w="5387" w:type="dxa"/>
            <w:tcBorders>
              <w:bottom w:val="single" w:sz="4" w:space="0" w:color="auto"/>
            </w:tcBorders>
            <w:shd w:val="clear" w:color="auto" w:fill="FABF8F" w:themeFill="accent6" w:themeFillTint="99"/>
            <w:vAlign w:val="center"/>
          </w:tcPr>
          <w:p w14:paraId="08A753AB" w14:textId="4CC5FDEB" w:rsidR="00B500A7" w:rsidRPr="00157433" w:rsidRDefault="00B500A7" w:rsidP="00F46E2C">
            <w:pPr>
              <w:pStyle w:val="cuadroCabe"/>
              <w:spacing w:line="240" w:lineRule="auto"/>
              <w:jc w:val="left"/>
              <w:rPr>
                <w:rFonts w:cs="Arial"/>
                <w:szCs w:val="18"/>
                <w:lang w:val="es-ES" w:eastAsia="es-ES"/>
              </w:rPr>
            </w:pPr>
            <w:r w:rsidRPr="00157433">
              <w:rPr>
                <w:rFonts w:cs="Arial"/>
                <w:szCs w:val="18"/>
                <w:lang w:val="es-ES" w:eastAsia="es-ES"/>
              </w:rPr>
              <w:t>Aplicación presupuestaria</w:t>
            </w:r>
          </w:p>
        </w:tc>
        <w:tc>
          <w:tcPr>
            <w:tcW w:w="1701" w:type="dxa"/>
            <w:tcBorders>
              <w:bottom w:val="single" w:sz="4" w:space="0" w:color="auto"/>
            </w:tcBorders>
            <w:shd w:val="clear" w:color="auto" w:fill="FABF8F" w:themeFill="accent6" w:themeFillTint="99"/>
            <w:vAlign w:val="center"/>
          </w:tcPr>
          <w:p w14:paraId="16416D30" w14:textId="77777777" w:rsidR="00B500A7" w:rsidRPr="00157433" w:rsidRDefault="00B500A7" w:rsidP="00F46E2C">
            <w:pPr>
              <w:pStyle w:val="cuadroCabe"/>
              <w:spacing w:line="240" w:lineRule="auto"/>
              <w:jc w:val="right"/>
              <w:rPr>
                <w:rFonts w:cs="Arial"/>
                <w:szCs w:val="18"/>
                <w:lang w:val="es-ES" w:eastAsia="es-ES"/>
              </w:rPr>
            </w:pPr>
            <w:r w:rsidRPr="00157433">
              <w:rPr>
                <w:rFonts w:cs="Arial"/>
                <w:szCs w:val="18"/>
                <w:lang w:val="es-ES" w:eastAsia="es-ES"/>
              </w:rPr>
              <w:t>Crédito definitivo</w:t>
            </w:r>
          </w:p>
        </w:tc>
        <w:tc>
          <w:tcPr>
            <w:tcW w:w="1559" w:type="dxa"/>
            <w:tcBorders>
              <w:bottom w:val="single" w:sz="4" w:space="0" w:color="auto"/>
            </w:tcBorders>
            <w:shd w:val="clear" w:color="auto" w:fill="FABF8F" w:themeFill="accent6" w:themeFillTint="99"/>
            <w:vAlign w:val="center"/>
          </w:tcPr>
          <w:p w14:paraId="67068867" w14:textId="77777777" w:rsidR="00B500A7" w:rsidRPr="00157433" w:rsidRDefault="00B500A7" w:rsidP="00F46E2C">
            <w:pPr>
              <w:pStyle w:val="cuadroCabe"/>
              <w:spacing w:line="240" w:lineRule="auto"/>
              <w:jc w:val="right"/>
              <w:rPr>
                <w:rFonts w:cs="Arial"/>
                <w:szCs w:val="18"/>
                <w:lang w:val="es-ES" w:eastAsia="es-ES"/>
              </w:rPr>
            </w:pPr>
            <w:r w:rsidRPr="00157433">
              <w:rPr>
                <w:rFonts w:cs="Arial"/>
                <w:szCs w:val="18"/>
                <w:lang w:val="es-ES" w:eastAsia="es-ES"/>
              </w:rPr>
              <w:t>ORN</w:t>
            </w:r>
          </w:p>
        </w:tc>
      </w:tr>
      <w:tr w:rsidR="00DB165C" w:rsidRPr="00B500A7" w14:paraId="13D308B5" w14:textId="77777777" w:rsidTr="009A04FC">
        <w:trPr>
          <w:trHeight w:val="198"/>
        </w:trPr>
        <w:tc>
          <w:tcPr>
            <w:tcW w:w="5387" w:type="dxa"/>
            <w:tcBorders>
              <w:bottom w:val="single" w:sz="2" w:space="0" w:color="auto"/>
            </w:tcBorders>
            <w:shd w:val="clear" w:color="auto" w:fill="auto"/>
            <w:noWrap/>
            <w:vAlign w:val="bottom"/>
          </w:tcPr>
          <w:p w14:paraId="603565EE" w14:textId="77777777" w:rsidR="00DB165C" w:rsidRPr="00B500A7" w:rsidRDefault="00DB165C" w:rsidP="00FC2740">
            <w:pPr>
              <w:pStyle w:val="cuatexto"/>
              <w:spacing w:line="240" w:lineRule="auto"/>
              <w:rPr>
                <w:szCs w:val="20"/>
                <w:vertAlign w:val="superscript"/>
                <w:lang w:val="es-ES" w:eastAsia="es-ES"/>
              </w:rPr>
            </w:pPr>
            <w:r>
              <w:rPr>
                <w:rFonts w:cs="Calibri"/>
                <w:color w:val="000000"/>
                <w:szCs w:val="20"/>
              </w:rPr>
              <w:t>Ayudas de emergencia social</w:t>
            </w:r>
          </w:p>
        </w:tc>
        <w:tc>
          <w:tcPr>
            <w:tcW w:w="1701" w:type="dxa"/>
            <w:tcBorders>
              <w:bottom w:val="single" w:sz="2" w:space="0" w:color="auto"/>
            </w:tcBorders>
            <w:vAlign w:val="bottom"/>
          </w:tcPr>
          <w:p w14:paraId="7B943885" w14:textId="77777777" w:rsidR="00DB165C" w:rsidRPr="00B500A7" w:rsidRDefault="00DB165C" w:rsidP="00FC2740">
            <w:pPr>
              <w:pStyle w:val="cuatexto"/>
              <w:spacing w:line="240" w:lineRule="auto"/>
              <w:jc w:val="right"/>
              <w:rPr>
                <w:szCs w:val="20"/>
                <w:lang w:val="es-ES" w:eastAsia="es-ES"/>
              </w:rPr>
            </w:pPr>
            <w:r w:rsidRPr="00B500A7">
              <w:rPr>
                <w:rFonts w:cs="Calibri"/>
                <w:color w:val="000000"/>
                <w:szCs w:val="20"/>
              </w:rPr>
              <w:t>30.000</w:t>
            </w:r>
          </w:p>
        </w:tc>
        <w:tc>
          <w:tcPr>
            <w:tcW w:w="1559" w:type="dxa"/>
            <w:tcBorders>
              <w:bottom w:val="single" w:sz="2" w:space="0" w:color="auto"/>
            </w:tcBorders>
            <w:vAlign w:val="bottom"/>
          </w:tcPr>
          <w:p w14:paraId="00493716" w14:textId="77777777" w:rsidR="00DB165C" w:rsidRPr="00B500A7" w:rsidRDefault="00DB165C" w:rsidP="00FC2740">
            <w:pPr>
              <w:pStyle w:val="cuatexto"/>
              <w:spacing w:line="240" w:lineRule="auto"/>
              <w:jc w:val="right"/>
              <w:rPr>
                <w:szCs w:val="20"/>
                <w:lang w:val="es-ES" w:eastAsia="es-ES"/>
              </w:rPr>
            </w:pPr>
            <w:r w:rsidRPr="00B500A7">
              <w:rPr>
                <w:rFonts w:cs="Calibri"/>
                <w:color w:val="000000"/>
                <w:szCs w:val="20"/>
              </w:rPr>
              <w:t>16.658</w:t>
            </w:r>
          </w:p>
        </w:tc>
      </w:tr>
      <w:tr w:rsidR="00302BE9" w:rsidRPr="00B500A7" w14:paraId="69922458" w14:textId="77777777" w:rsidTr="009A04FC">
        <w:trPr>
          <w:trHeight w:val="198"/>
        </w:trPr>
        <w:tc>
          <w:tcPr>
            <w:tcW w:w="5387" w:type="dxa"/>
            <w:tcBorders>
              <w:top w:val="single" w:sz="2" w:space="0" w:color="auto"/>
              <w:bottom w:val="single" w:sz="2" w:space="0" w:color="auto"/>
            </w:tcBorders>
            <w:shd w:val="clear" w:color="auto" w:fill="auto"/>
            <w:noWrap/>
            <w:vAlign w:val="bottom"/>
          </w:tcPr>
          <w:p w14:paraId="7C2C2166" w14:textId="77777777" w:rsidR="00302BE9" w:rsidRPr="00B500A7" w:rsidRDefault="00302BE9" w:rsidP="00F46E2C">
            <w:pPr>
              <w:pStyle w:val="cuatexto"/>
              <w:spacing w:line="240" w:lineRule="auto"/>
              <w:rPr>
                <w:szCs w:val="20"/>
                <w:lang w:val="es-ES" w:eastAsia="es-ES"/>
              </w:rPr>
            </w:pPr>
            <w:r>
              <w:rPr>
                <w:rFonts w:cs="Calibri"/>
                <w:color w:val="000000"/>
                <w:szCs w:val="20"/>
              </w:rPr>
              <w:t>Subvenciones culturales</w:t>
            </w:r>
          </w:p>
        </w:tc>
        <w:tc>
          <w:tcPr>
            <w:tcW w:w="1701" w:type="dxa"/>
            <w:tcBorders>
              <w:top w:val="single" w:sz="2" w:space="0" w:color="auto"/>
              <w:bottom w:val="single" w:sz="2" w:space="0" w:color="auto"/>
            </w:tcBorders>
            <w:vAlign w:val="bottom"/>
          </w:tcPr>
          <w:p w14:paraId="440A4668" w14:textId="77777777" w:rsidR="00302BE9" w:rsidRPr="00B500A7" w:rsidRDefault="00302BE9" w:rsidP="00F46E2C">
            <w:pPr>
              <w:pStyle w:val="cuatexto"/>
              <w:spacing w:line="240" w:lineRule="auto"/>
              <w:jc w:val="right"/>
              <w:rPr>
                <w:szCs w:val="20"/>
                <w:lang w:val="es-ES" w:eastAsia="es-ES"/>
              </w:rPr>
            </w:pPr>
            <w:r w:rsidRPr="00B500A7">
              <w:rPr>
                <w:rFonts w:cs="Calibri"/>
                <w:color w:val="000000"/>
                <w:szCs w:val="20"/>
              </w:rPr>
              <w:t>28.000</w:t>
            </w:r>
          </w:p>
        </w:tc>
        <w:tc>
          <w:tcPr>
            <w:tcW w:w="1559" w:type="dxa"/>
            <w:tcBorders>
              <w:top w:val="single" w:sz="2" w:space="0" w:color="auto"/>
              <w:bottom w:val="single" w:sz="2" w:space="0" w:color="auto"/>
            </w:tcBorders>
            <w:vAlign w:val="bottom"/>
          </w:tcPr>
          <w:p w14:paraId="593BE377" w14:textId="77777777" w:rsidR="00302BE9" w:rsidRPr="00B500A7" w:rsidRDefault="00302BE9" w:rsidP="00F46E2C">
            <w:pPr>
              <w:pStyle w:val="cuatexto"/>
              <w:spacing w:line="240" w:lineRule="auto"/>
              <w:jc w:val="right"/>
              <w:rPr>
                <w:szCs w:val="20"/>
                <w:lang w:val="es-ES" w:eastAsia="es-ES"/>
              </w:rPr>
            </w:pPr>
            <w:r w:rsidRPr="00B500A7">
              <w:rPr>
                <w:rFonts w:cs="Calibri"/>
                <w:color w:val="000000"/>
                <w:szCs w:val="20"/>
              </w:rPr>
              <w:t>13.400</w:t>
            </w:r>
          </w:p>
        </w:tc>
      </w:tr>
      <w:tr w:rsidR="00302BE9" w:rsidRPr="00B500A7" w14:paraId="00C347FC" w14:textId="77777777" w:rsidTr="009A04FC">
        <w:trPr>
          <w:trHeight w:val="198"/>
        </w:trPr>
        <w:tc>
          <w:tcPr>
            <w:tcW w:w="5387" w:type="dxa"/>
            <w:tcBorders>
              <w:top w:val="single" w:sz="2" w:space="0" w:color="auto"/>
              <w:bottom w:val="single" w:sz="2" w:space="0" w:color="auto"/>
            </w:tcBorders>
            <w:shd w:val="clear" w:color="auto" w:fill="auto"/>
            <w:noWrap/>
            <w:vAlign w:val="bottom"/>
          </w:tcPr>
          <w:p w14:paraId="26893530" w14:textId="1C4EE6C3" w:rsidR="00302BE9" w:rsidRPr="00B500A7" w:rsidRDefault="00302BE9" w:rsidP="00F46E2C">
            <w:pPr>
              <w:pStyle w:val="cuatexto"/>
              <w:spacing w:line="240" w:lineRule="auto"/>
              <w:rPr>
                <w:szCs w:val="20"/>
                <w:lang w:val="es-ES" w:eastAsia="es-ES"/>
              </w:rPr>
            </w:pPr>
            <w:r>
              <w:rPr>
                <w:rFonts w:cs="Calibri"/>
                <w:color w:val="000000"/>
                <w:szCs w:val="20"/>
              </w:rPr>
              <w:t>Subvención actividades</w:t>
            </w:r>
            <w:r w:rsidR="00A23754">
              <w:rPr>
                <w:rFonts w:cs="Calibri"/>
                <w:color w:val="000000"/>
                <w:szCs w:val="20"/>
              </w:rPr>
              <w:t xml:space="preserve"> en</w:t>
            </w:r>
            <w:r>
              <w:rPr>
                <w:rFonts w:cs="Calibri"/>
                <w:color w:val="000000"/>
                <w:szCs w:val="20"/>
              </w:rPr>
              <w:t xml:space="preserve"> fiestas</w:t>
            </w:r>
          </w:p>
        </w:tc>
        <w:tc>
          <w:tcPr>
            <w:tcW w:w="1701" w:type="dxa"/>
            <w:tcBorders>
              <w:top w:val="single" w:sz="2" w:space="0" w:color="auto"/>
              <w:bottom w:val="single" w:sz="2" w:space="0" w:color="auto"/>
            </w:tcBorders>
            <w:vAlign w:val="bottom"/>
          </w:tcPr>
          <w:p w14:paraId="78CA3785" w14:textId="77777777" w:rsidR="00302BE9" w:rsidRPr="00B500A7" w:rsidRDefault="00302BE9" w:rsidP="00F46E2C">
            <w:pPr>
              <w:pStyle w:val="cuatexto"/>
              <w:spacing w:line="240" w:lineRule="auto"/>
              <w:jc w:val="right"/>
              <w:rPr>
                <w:szCs w:val="20"/>
                <w:lang w:val="es-ES" w:eastAsia="es-ES"/>
              </w:rPr>
            </w:pPr>
            <w:r w:rsidRPr="00B500A7">
              <w:rPr>
                <w:rFonts w:cs="Calibri"/>
                <w:color w:val="000000"/>
                <w:szCs w:val="20"/>
              </w:rPr>
              <w:t>7.600</w:t>
            </w:r>
          </w:p>
        </w:tc>
        <w:tc>
          <w:tcPr>
            <w:tcW w:w="1559" w:type="dxa"/>
            <w:tcBorders>
              <w:top w:val="single" w:sz="2" w:space="0" w:color="auto"/>
              <w:bottom w:val="single" w:sz="2" w:space="0" w:color="auto"/>
            </w:tcBorders>
            <w:vAlign w:val="bottom"/>
          </w:tcPr>
          <w:p w14:paraId="00C0D54B" w14:textId="77777777" w:rsidR="00302BE9" w:rsidRPr="00B500A7" w:rsidRDefault="00302BE9" w:rsidP="00F46E2C">
            <w:pPr>
              <w:pStyle w:val="cuatexto"/>
              <w:spacing w:line="240" w:lineRule="auto"/>
              <w:jc w:val="right"/>
              <w:rPr>
                <w:szCs w:val="20"/>
                <w:lang w:val="es-ES" w:eastAsia="es-ES"/>
              </w:rPr>
            </w:pPr>
            <w:r w:rsidRPr="00B500A7">
              <w:rPr>
                <w:rFonts w:cs="Calibri"/>
                <w:color w:val="000000"/>
                <w:szCs w:val="20"/>
              </w:rPr>
              <w:t>10.375</w:t>
            </w:r>
          </w:p>
        </w:tc>
      </w:tr>
      <w:tr w:rsidR="00302BE9" w:rsidRPr="00B500A7" w14:paraId="7F658D9D" w14:textId="77777777" w:rsidTr="009A04FC">
        <w:trPr>
          <w:trHeight w:val="198"/>
        </w:trPr>
        <w:tc>
          <w:tcPr>
            <w:tcW w:w="5387" w:type="dxa"/>
            <w:tcBorders>
              <w:top w:val="single" w:sz="2" w:space="0" w:color="auto"/>
              <w:bottom w:val="single" w:sz="2" w:space="0" w:color="auto"/>
            </w:tcBorders>
            <w:shd w:val="clear" w:color="auto" w:fill="auto"/>
            <w:noWrap/>
            <w:vAlign w:val="bottom"/>
          </w:tcPr>
          <w:p w14:paraId="5EAD48B1" w14:textId="77777777" w:rsidR="00302BE9" w:rsidRPr="00B500A7" w:rsidRDefault="00302BE9" w:rsidP="00F46E2C">
            <w:pPr>
              <w:pStyle w:val="cuatexto"/>
              <w:spacing w:line="240" w:lineRule="auto"/>
              <w:rPr>
                <w:szCs w:val="20"/>
                <w:lang w:val="es-ES" w:eastAsia="es-ES"/>
              </w:rPr>
            </w:pPr>
            <w:r>
              <w:rPr>
                <w:rFonts w:cs="Calibri"/>
                <w:color w:val="000000"/>
                <w:szCs w:val="20"/>
              </w:rPr>
              <w:t>Subvenciones deportivas</w:t>
            </w:r>
          </w:p>
        </w:tc>
        <w:tc>
          <w:tcPr>
            <w:tcW w:w="1701" w:type="dxa"/>
            <w:tcBorders>
              <w:top w:val="single" w:sz="2" w:space="0" w:color="auto"/>
              <w:bottom w:val="single" w:sz="2" w:space="0" w:color="auto"/>
            </w:tcBorders>
            <w:vAlign w:val="bottom"/>
          </w:tcPr>
          <w:p w14:paraId="38CA91D7" w14:textId="77777777" w:rsidR="00302BE9" w:rsidRPr="00B500A7" w:rsidRDefault="00302BE9" w:rsidP="00F46E2C">
            <w:pPr>
              <w:pStyle w:val="cuatexto"/>
              <w:spacing w:line="240" w:lineRule="auto"/>
              <w:jc w:val="right"/>
              <w:rPr>
                <w:szCs w:val="20"/>
                <w:lang w:val="es-ES" w:eastAsia="es-ES"/>
              </w:rPr>
            </w:pPr>
            <w:r w:rsidRPr="00B500A7">
              <w:rPr>
                <w:rFonts w:cs="Calibri"/>
                <w:color w:val="000000"/>
                <w:szCs w:val="20"/>
              </w:rPr>
              <w:t>11.000</w:t>
            </w:r>
          </w:p>
        </w:tc>
        <w:tc>
          <w:tcPr>
            <w:tcW w:w="1559" w:type="dxa"/>
            <w:tcBorders>
              <w:top w:val="single" w:sz="2" w:space="0" w:color="auto"/>
              <w:bottom w:val="single" w:sz="2" w:space="0" w:color="auto"/>
            </w:tcBorders>
            <w:vAlign w:val="bottom"/>
          </w:tcPr>
          <w:p w14:paraId="4E49C709" w14:textId="77777777" w:rsidR="00302BE9" w:rsidRPr="00B500A7" w:rsidRDefault="00302BE9" w:rsidP="00F46E2C">
            <w:pPr>
              <w:pStyle w:val="cuatexto"/>
              <w:spacing w:line="240" w:lineRule="auto"/>
              <w:jc w:val="right"/>
              <w:rPr>
                <w:szCs w:val="20"/>
                <w:lang w:val="es-ES" w:eastAsia="es-ES"/>
              </w:rPr>
            </w:pPr>
            <w:r w:rsidRPr="00B500A7">
              <w:rPr>
                <w:rFonts w:cs="Calibri"/>
                <w:color w:val="000000"/>
                <w:szCs w:val="20"/>
              </w:rPr>
              <w:t>4.000</w:t>
            </w:r>
          </w:p>
        </w:tc>
      </w:tr>
      <w:tr w:rsidR="00302BE9" w:rsidRPr="00B500A7" w14:paraId="65A1A4ED" w14:textId="77777777" w:rsidTr="009A04FC">
        <w:trPr>
          <w:trHeight w:val="198"/>
        </w:trPr>
        <w:tc>
          <w:tcPr>
            <w:tcW w:w="5387" w:type="dxa"/>
            <w:tcBorders>
              <w:top w:val="single" w:sz="2" w:space="0" w:color="auto"/>
              <w:bottom w:val="single" w:sz="2" w:space="0" w:color="auto"/>
            </w:tcBorders>
            <w:shd w:val="clear" w:color="auto" w:fill="auto"/>
            <w:noWrap/>
            <w:vAlign w:val="bottom"/>
          </w:tcPr>
          <w:p w14:paraId="15DC2521" w14:textId="2032BAFE" w:rsidR="00302BE9" w:rsidRPr="00B500A7" w:rsidRDefault="00302BE9" w:rsidP="00F46E2C">
            <w:pPr>
              <w:pStyle w:val="cuatexto"/>
              <w:spacing w:line="240" w:lineRule="auto"/>
              <w:rPr>
                <w:szCs w:val="20"/>
                <w:lang w:val="es-ES" w:eastAsia="es-ES"/>
              </w:rPr>
            </w:pPr>
            <w:r>
              <w:rPr>
                <w:rFonts w:cs="Calibri"/>
                <w:color w:val="000000"/>
                <w:szCs w:val="20"/>
              </w:rPr>
              <w:t>Subvenciones por ORVE</w:t>
            </w:r>
          </w:p>
        </w:tc>
        <w:tc>
          <w:tcPr>
            <w:tcW w:w="1701" w:type="dxa"/>
            <w:tcBorders>
              <w:top w:val="single" w:sz="2" w:space="0" w:color="auto"/>
              <w:bottom w:val="single" w:sz="2" w:space="0" w:color="auto"/>
            </w:tcBorders>
            <w:vAlign w:val="bottom"/>
          </w:tcPr>
          <w:p w14:paraId="39890FDF" w14:textId="77777777" w:rsidR="00302BE9" w:rsidRPr="00B500A7" w:rsidRDefault="00302BE9" w:rsidP="00F46E2C">
            <w:pPr>
              <w:pStyle w:val="cuatexto"/>
              <w:spacing w:line="240" w:lineRule="auto"/>
              <w:jc w:val="right"/>
              <w:rPr>
                <w:szCs w:val="20"/>
                <w:lang w:val="es-ES" w:eastAsia="es-ES"/>
              </w:rPr>
            </w:pPr>
            <w:r w:rsidRPr="00B500A7">
              <w:rPr>
                <w:rFonts w:cs="Calibri"/>
                <w:color w:val="000000"/>
                <w:szCs w:val="20"/>
              </w:rPr>
              <w:t>5.000</w:t>
            </w:r>
          </w:p>
        </w:tc>
        <w:tc>
          <w:tcPr>
            <w:tcW w:w="1559" w:type="dxa"/>
            <w:tcBorders>
              <w:top w:val="single" w:sz="2" w:space="0" w:color="auto"/>
              <w:bottom w:val="single" w:sz="2" w:space="0" w:color="auto"/>
            </w:tcBorders>
            <w:vAlign w:val="bottom"/>
          </w:tcPr>
          <w:p w14:paraId="5A32B048" w14:textId="0B4112FC" w:rsidR="00302BE9" w:rsidRPr="00B500A7" w:rsidRDefault="0062109F" w:rsidP="00F46E2C">
            <w:pPr>
              <w:pStyle w:val="cuatexto"/>
              <w:spacing w:line="240" w:lineRule="auto"/>
              <w:jc w:val="right"/>
              <w:rPr>
                <w:szCs w:val="20"/>
                <w:lang w:val="es-ES" w:eastAsia="es-ES"/>
              </w:rPr>
            </w:pPr>
            <w:r>
              <w:rPr>
                <w:rFonts w:cs="Calibri"/>
                <w:color w:val="000000"/>
                <w:szCs w:val="20"/>
              </w:rPr>
              <w:t>-</w:t>
            </w:r>
          </w:p>
        </w:tc>
      </w:tr>
      <w:tr w:rsidR="00302BE9" w:rsidRPr="00B500A7" w14:paraId="6546A19D" w14:textId="77777777" w:rsidTr="009A04FC">
        <w:trPr>
          <w:trHeight w:val="198"/>
        </w:trPr>
        <w:tc>
          <w:tcPr>
            <w:tcW w:w="5387" w:type="dxa"/>
            <w:tcBorders>
              <w:top w:val="single" w:sz="2" w:space="0" w:color="auto"/>
              <w:bottom w:val="single" w:sz="2" w:space="0" w:color="auto"/>
            </w:tcBorders>
            <w:shd w:val="clear" w:color="auto" w:fill="auto"/>
            <w:noWrap/>
            <w:vAlign w:val="bottom"/>
          </w:tcPr>
          <w:p w14:paraId="241B71AF" w14:textId="1705645A" w:rsidR="00302BE9" w:rsidRPr="00B500A7" w:rsidRDefault="00302BE9" w:rsidP="00F46E2C">
            <w:pPr>
              <w:pStyle w:val="cuatexto"/>
              <w:spacing w:line="240" w:lineRule="auto"/>
              <w:rPr>
                <w:szCs w:val="20"/>
                <w:lang w:val="es-ES" w:eastAsia="es-ES"/>
              </w:rPr>
            </w:pPr>
            <w:r>
              <w:rPr>
                <w:rFonts w:cs="Calibri"/>
                <w:color w:val="000000"/>
                <w:szCs w:val="20"/>
              </w:rPr>
              <w:t xml:space="preserve">Ayudas de </w:t>
            </w:r>
            <w:r w:rsidRPr="00493301">
              <w:rPr>
                <w:rFonts w:cs="Calibri"/>
                <w:color w:val="000000"/>
                <w:szCs w:val="20"/>
              </w:rPr>
              <w:t>emergencia V.G.</w:t>
            </w:r>
          </w:p>
        </w:tc>
        <w:tc>
          <w:tcPr>
            <w:tcW w:w="1701" w:type="dxa"/>
            <w:tcBorders>
              <w:top w:val="single" w:sz="2" w:space="0" w:color="auto"/>
              <w:bottom w:val="single" w:sz="2" w:space="0" w:color="auto"/>
            </w:tcBorders>
            <w:vAlign w:val="bottom"/>
          </w:tcPr>
          <w:p w14:paraId="4BE50297" w14:textId="77777777" w:rsidR="00302BE9" w:rsidRPr="00B500A7" w:rsidRDefault="00302BE9" w:rsidP="00F46E2C">
            <w:pPr>
              <w:pStyle w:val="cuatexto"/>
              <w:spacing w:line="240" w:lineRule="auto"/>
              <w:jc w:val="right"/>
              <w:rPr>
                <w:szCs w:val="20"/>
                <w:lang w:val="es-ES" w:eastAsia="es-ES"/>
              </w:rPr>
            </w:pPr>
            <w:r w:rsidRPr="00B500A7">
              <w:rPr>
                <w:rFonts w:cs="Calibri"/>
                <w:color w:val="000000"/>
                <w:szCs w:val="20"/>
              </w:rPr>
              <w:t>1.500</w:t>
            </w:r>
          </w:p>
        </w:tc>
        <w:tc>
          <w:tcPr>
            <w:tcW w:w="1559" w:type="dxa"/>
            <w:tcBorders>
              <w:top w:val="single" w:sz="2" w:space="0" w:color="auto"/>
              <w:bottom w:val="single" w:sz="2" w:space="0" w:color="auto"/>
            </w:tcBorders>
            <w:vAlign w:val="bottom"/>
          </w:tcPr>
          <w:p w14:paraId="2BA147A7" w14:textId="5DD6B8AF" w:rsidR="00302BE9" w:rsidRPr="00B500A7" w:rsidRDefault="0062109F" w:rsidP="00F46E2C">
            <w:pPr>
              <w:pStyle w:val="cuatexto"/>
              <w:spacing w:line="240" w:lineRule="auto"/>
              <w:jc w:val="right"/>
              <w:rPr>
                <w:szCs w:val="20"/>
                <w:lang w:val="es-ES" w:eastAsia="es-ES"/>
              </w:rPr>
            </w:pPr>
            <w:r>
              <w:rPr>
                <w:rFonts w:cs="Calibri"/>
                <w:color w:val="000000"/>
                <w:szCs w:val="20"/>
              </w:rPr>
              <w:t>-</w:t>
            </w:r>
          </w:p>
        </w:tc>
      </w:tr>
      <w:tr w:rsidR="00302BE9" w:rsidRPr="00B500A7" w14:paraId="34589520" w14:textId="77777777" w:rsidTr="009A04FC">
        <w:trPr>
          <w:trHeight w:val="198"/>
        </w:trPr>
        <w:tc>
          <w:tcPr>
            <w:tcW w:w="5387" w:type="dxa"/>
            <w:tcBorders>
              <w:top w:val="single" w:sz="2" w:space="0" w:color="auto"/>
              <w:bottom w:val="single" w:sz="4" w:space="0" w:color="auto"/>
            </w:tcBorders>
            <w:shd w:val="clear" w:color="auto" w:fill="auto"/>
            <w:noWrap/>
            <w:vAlign w:val="bottom"/>
          </w:tcPr>
          <w:p w14:paraId="61B2FCF8" w14:textId="5C0469FF" w:rsidR="00302BE9" w:rsidRPr="00B500A7" w:rsidRDefault="00302BE9" w:rsidP="00F46E2C">
            <w:pPr>
              <w:pStyle w:val="cuatexto"/>
              <w:spacing w:line="240" w:lineRule="auto"/>
              <w:rPr>
                <w:szCs w:val="20"/>
                <w:lang w:val="es-ES" w:eastAsia="es-ES"/>
              </w:rPr>
            </w:pPr>
            <w:r>
              <w:rPr>
                <w:rFonts w:cs="Calibri"/>
                <w:color w:val="000000"/>
                <w:szCs w:val="20"/>
              </w:rPr>
              <w:t>Subvención concurso de carteles fiestas</w:t>
            </w:r>
          </w:p>
        </w:tc>
        <w:tc>
          <w:tcPr>
            <w:tcW w:w="1701" w:type="dxa"/>
            <w:tcBorders>
              <w:top w:val="single" w:sz="2" w:space="0" w:color="auto"/>
              <w:bottom w:val="single" w:sz="4" w:space="0" w:color="auto"/>
            </w:tcBorders>
            <w:vAlign w:val="bottom"/>
          </w:tcPr>
          <w:p w14:paraId="2A9F9661" w14:textId="77777777" w:rsidR="00302BE9" w:rsidRPr="00B500A7" w:rsidRDefault="00302BE9" w:rsidP="00F46E2C">
            <w:pPr>
              <w:pStyle w:val="cuatexto"/>
              <w:spacing w:line="240" w:lineRule="auto"/>
              <w:jc w:val="right"/>
              <w:rPr>
                <w:szCs w:val="20"/>
                <w:lang w:val="es-ES" w:eastAsia="es-ES"/>
              </w:rPr>
            </w:pPr>
            <w:r w:rsidRPr="00B500A7">
              <w:rPr>
                <w:rFonts w:cs="Calibri"/>
                <w:color w:val="000000"/>
                <w:szCs w:val="20"/>
              </w:rPr>
              <w:t>600</w:t>
            </w:r>
          </w:p>
        </w:tc>
        <w:tc>
          <w:tcPr>
            <w:tcW w:w="1559" w:type="dxa"/>
            <w:tcBorders>
              <w:top w:val="single" w:sz="2" w:space="0" w:color="auto"/>
              <w:bottom w:val="single" w:sz="4" w:space="0" w:color="auto"/>
            </w:tcBorders>
            <w:vAlign w:val="bottom"/>
          </w:tcPr>
          <w:p w14:paraId="4758CA60" w14:textId="4658FAF2" w:rsidR="00302BE9" w:rsidRPr="00B500A7" w:rsidRDefault="0062109F" w:rsidP="00F46E2C">
            <w:pPr>
              <w:pStyle w:val="cuatexto"/>
              <w:spacing w:line="240" w:lineRule="auto"/>
              <w:jc w:val="right"/>
              <w:rPr>
                <w:szCs w:val="20"/>
                <w:lang w:val="es-ES" w:eastAsia="es-ES"/>
              </w:rPr>
            </w:pPr>
            <w:r>
              <w:rPr>
                <w:rFonts w:cs="Calibri"/>
                <w:color w:val="000000"/>
                <w:szCs w:val="20"/>
              </w:rPr>
              <w:t>-</w:t>
            </w:r>
          </w:p>
        </w:tc>
      </w:tr>
      <w:tr w:rsidR="00B500A7" w:rsidRPr="00157433" w14:paraId="077E7F6B" w14:textId="77777777" w:rsidTr="009A04FC">
        <w:trPr>
          <w:trHeight w:val="255"/>
        </w:trPr>
        <w:tc>
          <w:tcPr>
            <w:tcW w:w="5387" w:type="dxa"/>
            <w:shd w:val="clear" w:color="auto" w:fill="FABF8F" w:themeFill="accent6" w:themeFillTint="99"/>
            <w:noWrap/>
            <w:vAlign w:val="bottom"/>
          </w:tcPr>
          <w:p w14:paraId="102C479C" w14:textId="5E5DBD9C" w:rsidR="00B500A7" w:rsidRPr="00157433" w:rsidRDefault="00045564" w:rsidP="00B500A7">
            <w:pPr>
              <w:pStyle w:val="cuatexto"/>
              <w:spacing w:line="240" w:lineRule="auto"/>
              <w:rPr>
                <w:rFonts w:ascii="Arial" w:hAnsi="Arial" w:cs="Arial"/>
                <w:sz w:val="18"/>
                <w:szCs w:val="18"/>
                <w:lang w:val="es-ES" w:eastAsia="es-ES"/>
              </w:rPr>
            </w:pPr>
            <w:r w:rsidRPr="00157433">
              <w:rPr>
                <w:rFonts w:ascii="Arial" w:hAnsi="Arial" w:cs="Arial"/>
                <w:bCs/>
                <w:color w:val="000000"/>
                <w:sz w:val="18"/>
                <w:szCs w:val="18"/>
              </w:rPr>
              <w:t>Total</w:t>
            </w:r>
          </w:p>
        </w:tc>
        <w:tc>
          <w:tcPr>
            <w:tcW w:w="1701" w:type="dxa"/>
            <w:shd w:val="clear" w:color="auto" w:fill="FABF8F" w:themeFill="accent6" w:themeFillTint="99"/>
            <w:vAlign w:val="bottom"/>
          </w:tcPr>
          <w:p w14:paraId="0DC3E0B9" w14:textId="51C1A109" w:rsidR="00B500A7" w:rsidRPr="00157433" w:rsidRDefault="00B500A7" w:rsidP="00B500A7">
            <w:pPr>
              <w:pStyle w:val="cuatexto"/>
              <w:spacing w:line="240" w:lineRule="auto"/>
              <w:jc w:val="right"/>
              <w:rPr>
                <w:rFonts w:ascii="Arial" w:hAnsi="Arial" w:cs="Arial"/>
                <w:sz w:val="18"/>
                <w:szCs w:val="18"/>
                <w:lang w:val="es-ES" w:eastAsia="es-ES"/>
              </w:rPr>
            </w:pPr>
            <w:r w:rsidRPr="00157433">
              <w:rPr>
                <w:rFonts w:ascii="Arial" w:hAnsi="Arial" w:cs="Arial"/>
                <w:bCs/>
                <w:color w:val="000000"/>
                <w:sz w:val="18"/>
                <w:szCs w:val="18"/>
              </w:rPr>
              <w:t>83.700</w:t>
            </w:r>
          </w:p>
        </w:tc>
        <w:tc>
          <w:tcPr>
            <w:tcW w:w="1559" w:type="dxa"/>
            <w:shd w:val="clear" w:color="auto" w:fill="FABF8F" w:themeFill="accent6" w:themeFillTint="99"/>
            <w:vAlign w:val="bottom"/>
          </w:tcPr>
          <w:p w14:paraId="2E90E3C3" w14:textId="4D0DB69F" w:rsidR="00B500A7" w:rsidRPr="00157433" w:rsidRDefault="00B500A7" w:rsidP="00B500A7">
            <w:pPr>
              <w:pStyle w:val="cuatexto"/>
              <w:spacing w:line="240" w:lineRule="auto"/>
              <w:jc w:val="right"/>
              <w:rPr>
                <w:rFonts w:ascii="Arial" w:hAnsi="Arial" w:cs="Arial"/>
                <w:sz w:val="18"/>
                <w:szCs w:val="18"/>
                <w:lang w:val="es-ES" w:eastAsia="es-ES"/>
              </w:rPr>
            </w:pPr>
            <w:r w:rsidRPr="00157433">
              <w:rPr>
                <w:rFonts w:ascii="Arial" w:hAnsi="Arial" w:cs="Arial"/>
                <w:bCs/>
                <w:color w:val="000000"/>
                <w:sz w:val="18"/>
                <w:szCs w:val="18"/>
              </w:rPr>
              <w:t>44.433</w:t>
            </w:r>
          </w:p>
        </w:tc>
      </w:tr>
    </w:tbl>
    <w:p w14:paraId="41CBDD3F" w14:textId="1EB0C21D" w:rsidR="00A23754" w:rsidRDefault="00A23754" w:rsidP="002159A7">
      <w:pPr>
        <w:pStyle w:val="texto"/>
        <w:spacing w:before="240" w:after="240" w:line="259" w:lineRule="auto"/>
      </w:pPr>
      <w:r>
        <w:t xml:space="preserve">Hemos analizado una muestra integrada por </w:t>
      </w:r>
      <w:r w:rsidR="00530D36">
        <w:t>las</w:t>
      </w:r>
      <w:r>
        <w:t xml:space="preserve"> aplicaciones presupuestarias </w:t>
      </w:r>
      <w:r w:rsidR="00530D36">
        <w:t>de subvenciones</w:t>
      </w:r>
      <w:r>
        <w:t xml:space="preserve"> a actividades cu</w:t>
      </w:r>
      <w:r w:rsidR="00504F97">
        <w:t>lturales, festivas y deportivas, cuyas entidades beneficiarias son las siguientes:</w:t>
      </w:r>
    </w:p>
    <w:tbl>
      <w:tblPr>
        <w:tblW w:w="8647" w:type="dxa"/>
        <w:tblBorders>
          <w:top w:val="single" w:sz="4" w:space="0" w:color="auto"/>
          <w:bottom w:val="single" w:sz="4" w:space="0" w:color="auto"/>
          <w:insideH w:val="single" w:sz="4" w:space="0" w:color="auto"/>
        </w:tblBorders>
        <w:tblLayout w:type="fixed"/>
        <w:tblCellMar>
          <w:left w:w="70" w:type="dxa"/>
          <w:right w:w="70" w:type="dxa"/>
        </w:tblCellMar>
        <w:tblLook w:val="04A0" w:firstRow="1" w:lastRow="0" w:firstColumn="1" w:lastColumn="0" w:noHBand="0" w:noVBand="1"/>
      </w:tblPr>
      <w:tblGrid>
        <w:gridCol w:w="2552"/>
        <w:gridCol w:w="4536"/>
        <w:gridCol w:w="1559"/>
      </w:tblGrid>
      <w:tr w:rsidR="00302BE9" w:rsidRPr="00157433" w14:paraId="24D2C61C" w14:textId="77777777" w:rsidTr="00D419A8">
        <w:trPr>
          <w:trHeight w:val="255"/>
        </w:trPr>
        <w:tc>
          <w:tcPr>
            <w:tcW w:w="2552" w:type="dxa"/>
            <w:tcBorders>
              <w:bottom w:val="single" w:sz="4" w:space="0" w:color="auto"/>
            </w:tcBorders>
            <w:shd w:val="clear" w:color="auto" w:fill="FABF8F" w:themeFill="accent6" w:themeFillTint="99"/>
            <w:vAlign w:val="center"/>
          </w:tcPr>
          <w:p w14:paraId="2AC29E40" w14:textId="77777777" w:rsidR="00302BE9" w:rsidRPr="00157433" w:rsidRDefault="00302BE9" w:rsidP="00302BE9">
            <w:pPr>
              <w:pStyle w:val="cuadroCabe"/>
              <w:spacing w:line="240" w:lineRule="auto"/>
              <w:jc w:val="left"/>
              <w:rPr>
                <w:rFonts w:cs="Arial"/>
                <w:szCs w:val="18"/>
                <w:lang w:val="es-ES" w:eastAsia="es-ES"/>
              </w:rPr>
            </w:pPr>
            <w:r w:rsidRPr="00157433">
              <w:rPr>
                <w:rFonts w:cs="Arial"/>
                <w:szCs w:val="18"/>
                <w:lang w:val="es-ES" w:eastAsia="es-ES"/>
              </w:rPr>
              <w:t>Aplicación presupuestaria</w:t>
            </w:r>
          </w:p>
        </w:tc>
        <w:tc>
          <w:tcPr>
            <w:tcW w:w="4536" w:type="dxa"/>
            <w:tcBorders>
              <w:bottom w:val="single" w:sz="4" w:space="0" w:color="auto"/>
            </w:tcBorders>
            <w:shd w:val="clear" w:color="auto" w:fill="FABF8F" w:themeFill="accent6" w:themeFillTint="99"/>
          </w:tcPr>
          <w:p w14:paraId="4C240C8B" w14:textId="38114BCC" w:rsidR="00302BE9" w:rsidRPr="00157433" w:rsidRDefault="00302BE9" w:rsidP="00302BE9">
            <w:pPr>
              <w:pStyle w:val="cuadroCabe"/>
              <w:spacing w:line="240" w:lineRule="auto"/>
              <w:jc w:val="left"/>
              <w:rPr>
                <w:rFonts w:cs="Arial"/>
                <w:szCs w:val="18"/>
                <w:lang w:val="es-ES" w:eastAsia="es-ES"/>
              </w:rPr>
            </w:pPr>
            <w:r w:rsidRPr="00157433">
              <w:rPr>
                <w:rFonts w:cs="Arial"/>
                <w:szCs w:val="18"/>
                <w:lang w:val="es-ES" w:eastAsia="es-ES"/>
              </w:rPr>
              <w:t>Entidad beneficiaria</w:t>
            </w:r>
          </w:p>
        </w:tc>
        <w:tc>
          <w:tcPr>
            <w:tcW w:w="1559" w:type="dxa"/>
            <w:tcBorders>
              <w:bottom w:val="single" w:sz="4" w:space="0" w:color="auto"/>
            </w:tcBorders>
            <w:shd w:val="clear" w:color="auto" w:fill="FABF8F" w:themeFill="accent6" w:themeFillTint="99"/>
            <w:vAlign w:val="center"/>
          </w:tcPr>
          <w:p w14:paraId="66A00AFF" w14:textId="77777777" w:rsidR="00302BE9" w:rsidRPr="00157433" w:rsidRDefault="00302BE9" w:rsidP="00F46E2C">
            <w:pPr>
              <w:pStyle w:val="cuadroCabe"/>
              <w:spacing w:line="240" w:lineRule="auto"/>
              <w:jc w:val="right"/>
              <w:rPr>
                <w:rFonts w:cs="Arial"/>
                <w:szCs w:val="18"/>
                <w:lang w:val="es-ES" w:eastAsia="es-ES"/>
              </w:rPr>
            </w:pPr>
            <w:r w:rsidRPr="00157433">
              <w:rPr>
                <w:rFonts w:cs="Arial"/>
                <w:szCs w:val="18"/>
                <w:lang w:val="es-ES" w:eastAsia="es-ES"/>
              </w:rPr>
              <w:t>ORN</w:t>
            </w:r>
          </w:p>
        </w:tc>
      </w:tr>
      <w:tr w:rsidR="00302BE9" w:rsidRPr="00B500A7" w14:paraId="3B0384FA" w14:textId="77777777" w:rsidTr="00D419A8">
        <w:trPr>
          <w:trHeight w:val="198"/>
        </w:trPr>
        <w:tc>
          <w:tcPr>
            <w:tcW w:w="2552" w:type="dxa"/>
            <w:vMerge w:val="restart"/>
            <w:tcBorders>
              <w:bottom w:val="single" w:sz="2" w:space="0" w:color="auto"/>
            </w:tcBorders>
            <w:shd w:val="clear" w:color="auto" w:fill="auto"/>
            <w:noWrap/>
            <w:vAlign w:val="center"/>
          </w:tcPr>
          <w:p w14:paraId="4506E21C" w14:textId="4C48C3E5" w:rsidR="00302BE9" w:rsidRPr="00B500A7" w:rsidRDefault="00302BE9" w:rsidP="00302BE9">
            <w:pPr>
              <w:pStyle w:val="cuatexto"/>
              <w:spacing w:line="240" w:lineRule="auto"/>
              <w:jc w:val="left"/>
              <w:rPr>
                <w:szCs w:val="20"/>
                <w:lang w:val="es-ES" w:eastAsia="es-ES"/>
              </w:rPr>
            </w:pPr>
            <w:proofErr w:type="spellStart"/>
            <w:r>
              <w:rPr>
                <w:rFonts w:cs="Calibri"/>
                <w:color w:val="000000"/>
                <w:szCs w:val="20"/>
              </w:rPr>
              <w:t>Subv</w:t>
            </w:r>
            <w:proofErr w:type="spellEnd"/>
            <w:r>
              <w:rPr>
                <w:rFonts w:cs="Calibri"/>
                <w:color w:val="000000"/>
                <w:szCs w:val="20"/>
              </w:rPr>
              <w:t>. culturales</w:t>
            </w:r>
          </w:p>
        </w:tc>
        <w:tc>
          <w:tcPr>
            <w:tcW w:w="4536" w:type="dxa"/>
            <w:tcBorders>
              <w:bottom w:val="single" w:sz="2" w:space="0" w:color="auto"/>
            </w:tcBorders>
          </w:tcPr>
          <w:p w14:paraId="4F8CD454" w14:textId="1B906C74" w:rsidR="00302BE9" w:rsidRPr="00B500A7" w:rsidRDefault="00302BE9" w:rsidP="00302BE9">
            <w:pPr>
              <w:pStyle w:val="cuatexto"/>
              <w:spacing w:line="240" w:lineRule="auto"/>
              <w:jc w:val="left"/>
              <w:rPr>
                <w:rFonts w:cs="Calibri"/>
                <w:color w:val="000000"/>
                <w:szCs w:val="20"/>
              </w:rPr>
            </w:pPr>
            <w:r>
              <w:rPr>
                <w:rFonts w:cs="Calibri"/>
                <w:color w:val="000000"/>
                <w:szCs w:val="20"/>
              </w:rPr>
              <w:t>Hermandad de la Pasión</w:t>
            </w:r>
          </w:p>
        </w:tc>
        <w:tc>
          <w:tcPr>
            <w:tcW w:w="1559" w:type="dxa"/>
            <w:tcBorders>
              <w:bottom w:val="single" w:sz="2" w:space="0" w:color="auto"/>
            </w:tcBorders>
            <w:vAlign w:val="bottom"/>
          </w:tcPr>
          <w:p w14:paraId="5C621D1B" w14:textId="00013B7B" w:rsidR="00302BE9" w:rsidRPr="00B500A7" w:rsidRDefault="00302BE9" w:rsidP="00F46E2C">
            <w:pPr>
              <w:pStyle w:val="cuatexto"/>
              <w:spacing w:line="240" w:lineRule="auto"/>
              <w:jc w:val="right"/>
              <w:rPr>
                <w:szCs w:val="20"/>
                <w:lang w:val="es-ES" w:eastAsia="es-ES"/>
              </w:rPr>
            </w:pPr>
            <w:r>
              <w:rPr>
                <w:szCs w:val="20"/>
                <w:lang w:val="es-ES" w:eastAsia="es-ES"/>
              </w:rPr>
              <w:t>3.800</w:t>
            </w:r>
          </w:p>
        </w:tc>
      </w:tr>
      <w:tr w:rsidR="00302BE9" w:rsidRPr="00B500A7" w14:paraId="1EA1222F" w14:textId="77777777" w:rsidTr="00D419A8">
        <w:trPr>
          <w:trHeight w:val="198"/>
        </w:trPr>
        <w:tc>
          <w:tcPr>
            <w:tcW w:w="2552" w:type="dxa"/>
            <w:vMerge/>
            <w:tcBorders>
              <w:top w:val="single" w:sz="2" w:space="0" w:color="auto"/>
              <w:bottom w:val="single" w:sz="2" w:space="0" w:color="auto"/>
            </w:tcBorders>
            <w:shd w:val="clear" w:color="auto" w:fill="auto"/>
            <w:noWrap/>
            <w:vAlign w:val="center"/>
          </w:tcPr>
          <w:p w14:paraId="11114171" w14:textId="11F8A33F" w:rsidR="00302BE9" w:rsidRPr="00B500A7" w:rsidRDefault="00302BE9" w:rsidP="00302BE9">
            <w:pPr>
              <w:pStyle w:val="cuatexto"/>
              <w:spacing w:line="240" w:lineRule="auto"/>
              <w:jc w:val="left"/>
              <w:rPr>
                <w:szCs w:val="20"/>
                <w:lang w:val="es-ES" w:eastAsia="es-ES"/>
              </w:rPr>
            </w:pPr>
          </w:p>
        </w:tc>
        <w:tc>
          <w:tcPr>
            <w:tcW w:w="4536" w:type="dxa"/>
            <w:tcBorders>
              <w:top w:val="single" w:sz="2" w:space="0" w:color="auto"/>
              <w:bottom w:val="single" w:sz="2" w:space="0" w:color="auto"/>
            </w:tcBorders>
          </w:tcPr>
          <w:p w14:paraId="5322E356" w14:textId="43BC816D" w:rsidR="00302BE9" w:rsidRPr="00B500A7" w:rsidRDefault="00302BE9" w:rsidP="00302BE9">
            <w:pPr>
              <w:pStyle w:val="cuatexto"/>
              <w:spacing w:line="240" w:lineRule="auto"/>
              <w:jc w:val="left"/>
              <w:rPr>
                <w:rFonts w:cs="Calibri"/>
                <w:color w:val="000000"/>
                <w:szCs w:val="20"/>
              </w:rPr>
            </w:pPr>
            <w:r>
              <w:rPr>
                <w:rFonts w:cs="Calibri"/>
                <w:color w:val="000000"/>
                <w:szCs w:val="20"/>
              </w:rPr>
              <w:t>Rondalla Centinela</w:t>
            </w:r>
          </w:p>
        </w:tc>
        <w:tc>
          <w:tcPr>
            <w:tcW w:w="1559" w:type="dxa"/>
            <w:tcBorders>
              <w:top w:val="single" w:sz="2" w:space="0" w:color="auto"/>
              <w:bottom w:val="single" w:sz="2" w:space="0" w:color="auto"/>
            </w:tcBorders>
            <w:vAlign w:val="bottom"/>
          </w:tcPr>
          <w:p w14:paraId="7D577143" w14:textId="3B646888" w:rsidR="00302BE9" w:rsidRPr="00B500A7" w:rsidRDefault="00302BE9" w:rsidP="00F46E2C">
            <w:pPr>
              <w:pStyle w:val="cuatexto"/>
              <w:spacing w:line="240" w:lineRule="auto"/>
              <w:jc w:val="right"/>
              <w:rPr>
                <w:szCs w:val="20"/>
                <w:lang w:val="es-ES" w:eastAsia="es-ES"/>
              </w:rPr>
            </w:pPr>
            <w:r>
              <w:rPr>
                <w:szCs w:val="20"/>
                <w:lang w:val="es-ES" w:eastAsia="es-ES"/>
              </w:rPr>
              <w:t>3.000</w:t>
            </w:r>
          </w:p>
        </w:tc>
      </w:tr>
      <w:tr w:rsidR="00302BE9" w:rsidRPr="00B500A7" w14:paraId="61B53AC7" w14:textId="77777777" w:rsidTr="00D419A8">
        <w:trPr>
          <w:trHeight w:val="198"/>
        </w:trPr>
        <w:tc>
          <w:tcPr>
            <w:tcW w:w="2552" w:type="dxa"/>
            <w:vMerge/>
            <w:tcBorders>
              <w:top w:val="single" w:sz="2" w:space="0" w:color="auto"/>
              <w:bottom w:val="single" w:sz="2" w:space="0" w:color="auto"/>
            </w:tcBorders>
            <w:shd w:val="clear" w:color="auto" w:fill="auto"/>
            <w:noWrap/>
            <w:vAlign w:val="center"/>
          </w:tcPr>
          <w:p w14:paraId="26A92EE1" w14:textId="0A9B542C" w:rsidR="00302BE9" w:rsidRPr="00B500A7" w:rsidRDefault="00302BE9" w:rsidP="00302BE9">
            <w:pPr>
              <w:pStyle w:val="cuatexto"/>
              <w:spacing w:line="240" w:lineRule="auto"/>
              <w:jc w:val="left"/>
              <w:rPr>
                <w:szCs w:val="20"/>
                <w:lang w:val="es-ES" w:eastAsia="es-ES"/>
              </w:rPr>
            </w:pPr>
          </w:p>
        </w:tc>
        <w:tc>
          <w:tcPr>
            <w:tcW w:w="4536" w:type="dxa"/>
            <w:tcBorders>
              <w:top w:val="single" w:sz="2" w:space="0" w:color="auto"/>
              <w:bottom w:val="single" w:sz="2" w:space="0" w:color="auto"/>
            </w:tcBorders>
          </w:tcPr>
          <w:p w14:paraId="2947E8C1" w14:textId="3F0CDE45" w:rsidR="00302BE9" w:rsidRPr="00B500A7" w:rsidRDefault="00302BE9" w:rsidP="00302BE9">
            <w:pPr>
              <w:pStyle w:val="cuatexto"/>
              <w:spacing w:line="240" w:lineRule="auto"/>
              <w:jc w:val="left"/>
              <w:rPr>
                <w:rFonts w:cs="Calibri"/>
                <w:color w:val="000000"/>
                <w:szCs w:val="20"/>
              </w:rPr>
            </w:pPr>
            <w:r>
              <w:rPr>
                <w:rFonts w:cs="Calibri"/>
                <w:color w:val="000000"/>
                <w:szCs w:val="20"/>
              </w:rPr>
              <w:t xml:space="preserve">Asociación </w:t>
            </w:r>
            <w:proofErr w:type="spellStart"/>
            <w:r>
              <w:rPr>
                <w:rFonts w:cs="Calibri"/>
                <w:color w:val="000000"/>
                <w:szCs w:val="20"/>
              </w:rPr>
              <w:t>Turrumberos</w:t>
            </w:r>
            <w:proofErr w:type="spellEnd"/>
          </w:p>
        </w:tc>
        <w:tc>
          <w:tcPr>
            <w:tcW w:w="1559" w:type="dxa"/>
            <w:tcBorders>
              <w:top w:val="single" w:sz="2" w:space="0" w:color="auto"/>
              <w:bottom w:val="single" w:sz="2" w:space="0" w:color="auto"/>
            </w:tcBorders>
            <w:vAlign w:val="bottom"/>
          </w:tcPr>
          <w:p w14:paraId="77E32FFF" w14:textId="03D2C4B0" w:rsidR="00302BE9" w:rsidRPr="00B500A7" w:rsidRDefault="00302BE9" w:rsidP="00F46E2C">
            <w:pPr>
              <w:pStyle w:val="cuatexto"/>
              <w:spacing w:line="240" w:lineRule="auto"/>
              <w:jc w:val="right"/>
              <w:rPr>
                <w:szCs w:val="20"/>
                <w:lang w:val="es-ES" w:eastAsia="es-ES"/>
              </w:rPr>
            </w:pPr>
            <w:r>
              <w:rPr>
                <w:szCs w:val="20"/>
                <w:lang w:val="es-ES" w:eastAsia="es-ES"/>
              </w:rPr>
              <w:t>3.000</w:t>
            </w:r>
          </w:p>
        </w:tc>
      </w:tr>
      <w:tr w:rsidR="00302BE9" w:rsidRPr="00302BE9" w14:paraId="76BAAAF6" w14:textId="77777777" w:rsidTr="00D419A8">
        <w:trPr>
          <w:trHeight w:val="198"/>
        </w:trPr>
        <w:tc>
          <w:tcPr>
            <w:tcW w:w="2552" w:type="dxa"/>
            <w:vMerge/>
            <w:tcBorders>
              <w:top w:val="single" w:sz="2" w:space="0" w:color="auto"/>
              <w:bottom w:val="single" w:sz="2" w:space="0" w:color="auto"/>
            </w:tcBorders>
            <w:shd w:val="clear" w:color="auto" w:fill="auto"/>
            <w:noWrap/>
            <w:vAlign w:val="center"/>
          </w:tcPr>
          <w:p w14:paraId="009CC8ED" w14:textId="3EE3B201" w:rsidR="00302BE9" w:rsidRPr="00302BE9" w:rsidRDefault="00302BE9" w:rsidP="00302BE9">
            <w:pPr>
              <w:pStyle w:val="cuatexto"/>
              <w:spacing w:line="240" w:lineRule="auto"/>
              <w:jc w:val="left"/>
              <w:rPr>
                <w:szCs w:val="20"/>
                <w:lang w:val="es-ES" w:eastAsia="es-ES"/>
              </w:rPr>
            </w:pPr>
          </w:p>
        </w:tc>
        <w:tc>
          <w:tcPr>
            <w:tcW w:w="4536" w:type="dxa"/>
            <w:tcBorders>
              <w:top w:val="single" w:sz="2" w:space="0" w:color="auto"/>
              <w:bottom w:val="single" w:sz="2" w:space="0" w:color="auto"/>
            </w:tcBorders>
          </w:tcPr>
          <w:p w14:paraId="3F8AD2AA" w14:textId="7DD753AE" w:rsidR="00302BE9" w:rsidRPr="00302BE9" w:rsidRDefault="00722D23" w:rsidP="00302BE9">
            <w:pPr>
              <w:pStyle w:val="cuatexto"/>
              <w:spacing w:line="240" w:lineRule="auto"/>
              <w:rPr>
                <w:szCs w:val="20"/>
                <w:lang w:val="es-ES" w:eastAsia="es-ES"/>
              </w:rPr>
            </w:pPr>
            <w:r>
              <w:rPr>
                <w:rFonts w:cs="Calibri"/>
                <w:color w:val="000000"/>
                <w:szCs w:val="20"/>
              </w:rPr>
              <w:t>Peña “</w:t>
            </w:r>
            <w:proofErr w:type="spellStart"/>
            <w:r>
              <w:rPr>
                <w:rFonts w:cs="Calibri"/>
                <w:color w:val="000000"/>
                <w:szCs w:val="20"/>
              </w:rPr>
              <w:t>Gracurris</w:t>
            </w:r>
            <w:proofErr w:type="spellEnd"/>
            <w:r>
              <w:rPr>
                <w:rFonts w:cs="Calibri"/>
                <w:color w:val="000000"/>
                <w:szCs w:val="20"/>
              </w:rPr>
              <w:t>”</w:t>
            </w:r>
          </w:p>
        </w:tc>
        <w:tc>
          <w:tcPr>
            <w:tcW w:w="1559" w:type="dxa"/>
            <w:tcBorders>
              <w:top w:val="single" w:sz="2" w:space="0" w:color="auto"/>
              <w:bottom w:val="single" w:sz="2" w:space="0" w:color="auto"/>
            </w:tcBorders>
            <w:vAlign w:val="bottom"/>
          </w:tcPr>
          <w:p w14:paraId="163E7FD4" w14:textId="7A680422" w:rsidR="00302BE9" w:rsidRPr="00302BE9" w:rsidRDefault="00302BE9" w:rsidP="00302BE9">
            <w:pPr>
              <w:pStyle w:val="cuatexto"/>
              <w:spacing w:line="240" w:lineRule="auto"/>
              <w:jc w:val="right"/>
              <w:rPr>
                <w:szCs w:val="20"/>
                <w:lang w:val="es-ES" w:eastAsia="es-ES"/>
              </w:rPr>
            </w:pPr>
            <w:r w:rsidRPr="00302BE9">
              <w:rPr>
                <w:szCs w:val="20"/>
                <w:lang w:val="es-ES" w:eastAsia="es-ES"/>
              </w:rPr>
              <w:t>1.000</w:t>
            </w:r>
          </w:p>
        </w:tc>
      </w:tr>
      <w:tr w:rsidR="00302BE9" w:rsidRPr="00B500A7" w14:paraId="20272AF9" w14:textId="77777777" w:rsidTr="00D419A8">
        <w:trPr>
          <w:trHeight w:val="198"/>
        </w:trPr>
        <w:tc>
          <w:tcPr>
            <w:tcW w:w="2552" w:type="dxa"/>
            <w:vMerge/>
            <w:tcBorders>
              <w:top w:val="single" w:sz="2" w:space="0" w:color="auto"/>
              <w:bottom w:val="single" w:sz="2" w:space="0" w:color="auto"/>
            </w:tcBorders>
            <w:shd w:val="clear" w:color="auto" w:fill="auto"/>
            <w:noWrap/>
            <w:vAlign w:val="center"/>
          </w:tcPr>
          <w:p w14:paraId="723D97BD" w14:textId="34DAD3C5" w:rsidR="00302BE9" w:rsidRPr="00B500A7" w:rsidRDefault="00302BE9" w:rsidP="00302BE9">
            <w:pPr>
              <w:pStyle w:val="cuatexto"/>
              <w:spacing w:line="240" w:lineRule="auto"/>
              <w:jc w:val="left"/>
              <w:rPr>
                <w:szCs w:val="20"/>
                <w:vertAlign w:val="superscript"/>
                <w:lang w:val="es-ES" w:eastAsia="es-ES"/>
              </w:rPr>
            </w:pPr>
          </w:p>
        </w:tc>
        <w:tc>
          <w:tcPr>
            <w:tcW w:w="4536" w:type="dxa"/>
            <w:tcBorders>
              <w:top w:val="single" w:sz="2" w:space="0" w:color="auto"/>
              <w:bottom w:val="single" w:sz="2" w:space="0" w:color="auto"/>
            </w:tcBorders>
          </w:tcPr>
          <w:p w14:paraId="37370A95" w14:textId="69F7F267" w:rsidR="00302BE9" w:rsidRPr="00B500A7" w:rsidRDefault="00302BE9" w:rsidP="00302BE9">
            <w:pPr>
              <w:pStyle w:val="cuatexto"/>
              <w:spacing w:line="240" w:lineRule="auto"/>
              <w:jc w:val="left"/>
              <w:rPr>
                <w:rFonts w:cs="Calibri"/>
                <w:color w:val="000000"/>
                <w:szCs w:val="20"/>
              </w:rPr>
            </w:pPr>
            <w:r>
              <w:rPr>
                <w:rFonts w:cs="Calibri"/>
                <w:color w:val="000000"/>
                <w:szCs w:val="20"/>
              </w:rPr>
              <w:t>Asociación de Padres</w:t>
            </w:r>
            <w:r w:rsidR="00C35D33">
              <w:rPr>
                <w:rFonts w:cs="Calibri"/>
                <w:color w:val="000000"/>
                <w:szCs w:val="20"/>
              </w:rPr>
              <w:t xml:space="preserve"> y Madres</w:t>
            </w:r>
            <w:r>
              <w:rPr>
                <w:rFonts w:cs="Calibri"/>
                <w:color w:val="000000"/>
                <w:szCs w:val="20"/>
              </w:rPr>
              <w:t xml:space="preserve"> “Virgen del Villar”</w:t>
            </w:r>
          </w:p>
        </w:tc>
        <w:tc>
          <w:tcPr>
            <w:tcW w:w="1559" w:type="dxa"/>
            <w:tcBorders>
              <w:top w:val="single" w:sz="2" w:space="0" w:color="auto"/>
              <w:bottom w:val="single" w:sz="2" w:space="0" w:color="auto"/>
            </w:tcBorders>
            <w:vAlign w:val="bottom"/>
          </w:tcPr>
          <w:p w14:paraId="6B39B6D0" w14:textId="79E021B1" w:rsidR="00302BE9" w:rsidRPr="00B500A7" w:rsidRDefault="00302BE9" w:rsidP="00F46E2C">
            <w:pPr>
              <w:pStyle w:val="cuatexto"/>
              <w:spacing w:line="240" w:lineRule="auto"/>
              <w:jc w:val="right"/>
              <w:rPr>
                <w:szCs w:val="20"/>
                <w:lang w:val="es-ES" w:eastAsia="es-ES"/>
              </w:rPr>
            </w:pPr>
            <w:r>
              <w:rPr>
                <w:szCs w:val="20"/>
                <w:lang w:val="es-ES" w:eastAsia="es-ES"/>
              </w:rPr>
              <w:t>1.000</w:t>
            </w:r>
          </w:p>
        </w:tc>
      </w:tr>
      <w:tr w:rsidR="00302BE9" w:rsidRPr="00B500A7" w14:paraId="055B9F0F" w14:textId="77777777" w:rsidTr="00D419A8">
        <w:trPr>
          <w:trHeight w:val="198"/>
        </w:trPr>
        <w:tc>
          <w:tcPr>
            <w:tcW w:w="2552" w:type="dxa"/>
            <w:vMerge/>
            <w:tcBorders>
              <w:top w:val="single" w:sz="2" w:space="0" w:color="auto"/>
              <w:bottom w:val="single" w:sz="2" w:space="0" w:color="auto"/>
            </w:tcBorders>
            <w:shd w:val="clear" w:color="auto" w:fill="auto"/>
            <w:noWrap/>
            <w:vAlign w:val="center"/>
          </w:tcPr>
          <w:p w14:paraId="19A84B08" w14:textId="24E5D7E0" w:rsidR="00302BE9" w:rsidRPr="00B500A7" w:rsidRDefault="00302BE9" w:rsidP="00302BE9">
            <w:pPr>
              <w:pStyle w:val="cuatexto"/>
              <w:spacing w:line="240" w:lineRule="auto"/>
              <w:jc w:val="left"/>
              <w:rPr>
                <w:szCs w:val="20"/>
                <w:lang w:val="es-ES" w:eastAsia="es-ES"/>
              </w:rPr>
            </w:pPr>
          </w:p>
        </w:tc>
        <w:tc>
          <w:tcPr>
            <w:tcW w:w="4536" w:type="dxa"/>
            <w:tcBorders>
              <w:top w:val="single" w:sz="2" w:space="0" w:color="auto"/>
              <w:bottom w:val="single" w:sz="2" w:space="0" w:color="auto"/>
            </w:tcBorders>
          </w:tcPr>
          <w:p w14:paraId="21CD33F1" w14:textId="4A568548" w:rsidR="00302BE9" w:rsidRPr="00B500A7" w:rsidRDefault="00302BE9" w:rsidP="00302BE9">
            <w:pPr>
              <w:pStyle w:val="cuatexto"/>
              <w:spacing w:line="240" w:lineRule="auto"/>
              <w:jc w:val="left"/>
              <w:rPr>
                <w:rFonts w:cs="Calibri"/>
                <w:color w:val="000000"/>
                <w:szCs w:val="20"/>
              </w:rPr>
            </w:pPr>
            <w:r>
              <w:rPr>
                <w:rFonts w:cs="Calibri"/>
                <w:color w:val="000000"/>
                <w:szCs w:val="20"/>
              </w:rPr>
              <w:t>Orfeón “Virgen del Villar”</w:t>
            </w:r>
          </w:p>
        </w:tc>
        <w:tc>
          <w:tcPr>
            <w:tcW w:w="1559" w:type="dxa"/>
            <w:tcBorders>
              <w:top w:val="single" w:sz="2" w:space="0" w:color="auto"/>
              <w:bottom w:val="single" w:sz="2" w:space="0" w:color="auto"/>
            </w:tcBorders>
            <w:vAlign w:val="bottom"/>
          </w:tcPr>
          <w:p w14:paraId="599A0917" w14:textId="40326D70" w:rsidR="00302BE9" w:rsidRPr="00B500A7" w:rsidRDefault="00302BE9" w:rsidP="00F46E2C">
            <w:pPr>
              <w:pStyle w:val="cuatexto"/>
              <w:spacing w:line="240" w:lineRule="auto"/>
              <w:jc w:val="right"/>
              <w:rPr>
                <w:szCs w:val="20"/>
                <w:lang w:val="es-ES" w:eastAsia="es-ES"/>
              </w:rPr>
            </w:pPr>
            <w:r>
              <w:rPr>
                <w:szCs w:val="20"/>
                <w:lang w:val="es-ES" w:eastAsia="es-ES"/>
              </w:rPr>
              <w:t>1.000</w:t>
            </w:r>
          </w:p>
        </w:tc>
      </w:tr>
      <w:tr w:rsidR="00302BE9" w:rsidRPr="00B500A7" w14:paraId="25D96ECF" w14:textId="77777777" w:rsidTr="00D419A8">
        <w:trPr>
          <w:trHeight w:val="198"/>
        </w:trPr>
        <w:tc>
          <w:tcPr>
            <w:tcW w:w="2552" w:type="dxa"/>
            <w:vMerge/>
            <w:tcBorders>
              <w:top w:val="single" w:sz="2" w:space="0" w:color="auto"/>
              <w:bottom w:val="single" w:sz="2" w:space="0" w:color="auto"/>
            </w:tcBorders>
            <w:shd w:val="clear" w:color="auto" w:fill="auto"/>
            <w:noWrap/>
            <w:vAlign w:val="center"/>
          </w:tcPr>
          <w:p w14:paraId="4007CAC2" w14:textId="77777777" w:rsidR="00302BE9" w:rsidRPr="00B500A7" w:rsidRDefault="00302BE9" w:rsidP="00302BE9">
            <w:pPr>
              <w:pStyle w:val="cuatexto"/>
              <w:spacing w:line="240" w:lineRule="auto"/>
              <w:jc w:val="left"/>
              <w:rPr>
                <w:szCs w:val="20"/>
                <w:lang w:val="es-ES" w:eastAsia="es-ES"/>
              </w:rPr>
            </w:pPr>
          </w:p>
        </w:tc>
        <w:tc>
          <w:tcPr>
            <w:tcW w:w="4536" w:type="dxa"/>
            <w:tcBorders>
              <w:top w:val="single" w:sz="2" w:space="0" w:color="auto"/>
              <w:bottom w:val="single" w:sz="2" w:space="0" w:color="auto"/>
            </w:tcBorders>
          </w:tcPr>
          <w:p w14:paraId="05FA3B96" w14:textId="7C04E158" w:rsidR="00302BE9" w:rsidRDefault="00302BE9" w:rsidP="00302BE9">
            <w:pPr>
              <w:pStyle w:val="cuatexto"/>
              <w:spacing w:line="240" w:lineRule="auto"/>
              <w:jc w:val="left"/>
              <w:rPr>
                <w:rFonts w:cs="Calibri"/>
                <w:color w:val="000000"/>
                <w:szCs w:val="20"/>
              </w:rPr>
            </w:pPr>
            <w:r>
              <w:rPr>
                <w:rFonts w:cs="Calibri"/>
                <w:color w:val="000000"/>
                <w:szCs w:val="20"/>
              </w:rPr>
              <w:t>Asociación de Belenistas “Virgen de Araceli” de Corella</w:t>
            </w:r>
          </w:p>
        </w:tc>
        <w:tc>
          <w:tcPr>
            <w:tcW w:w="1559" w:type="dxa"/>
            <w:tcBorders>
              <w:top w:val="single" w:sz="2" w:space="0" w:color="auto"/>
              <w:bottom w:val="single" w:sz="2" w:space="0" w:color="auto"/>
            </w:tcBorders>
            <w:vAlign w:val="bottom"/>
          </w:tcPr>
          <w:p w14:paraId="6BCCAB6D" w14:textId="4CE7B91B" w:rsidR="00302BE9" w:rsidRDefault="00302BE9" w:rsidP="00F46E2C">
            <w:pPr>
              <w:pStyle w:val="cuatexto"/>
              <w:spacing w:line="240" w:lineRule="auto"/>
              <w:jc w:val="right"/>
              <w:rPr>
                <w:szCs w:val="20"/>
                <w:lang w:val="es-ES" w:eastAsia="es-ES"/>
              </w:rPr>
            </w:pPr>
            <w:r>
              <w:rPr>
                <w:szCs w:val="20"/>
                <w:lang w:val="es-ES" w:eastAsia="es-ES"/>
              </w:rPr>
              <w:t>600</w:t>
            </w:r>
          </w:p>
        </w:tc>
      </w:tr>
      <w:tr w:rsidR="00302BE9" w:rsidRPr="00B500A7" w14:paraId="10FC99C9" w14:textId="77777777" w:rsidTr="00D419A8">
        <w:trPr>
          <w:trHeight w:val="198"/>
        </w:trPr>
        <w:tc>
          <w:tcPr>
            <w:tcW w:w="2552" w:type="dxa"/>
            <w:vMerge w:val="restart"/>
            <w:tcBorders>
              <w:top w:val="single" w:sz="2" w:space="0" w:color="auto"/>
              <w:bottom w:val="single" w:sz="2" w:space="0" w:color="auto"/>
            </w:tcBorders>
            <w:shd w:val="clear" w:color="auto" w:fill="auto"/>
            <w:noWrap/>
            <w:vAlign w:val="center"/>
          </w:tcPr>
          <w:p w14:paraId="26F1C4EA" w14:textId="244C7404" w:rsidR="00302BE9" w:rsidRPr="00B500A7" w:rsidRDefault="00302BE9" w:rsidP="00BA214D">
            <w:pPr>
              <w:pStyle w:val="cuatexto"/>
              <w:spacing w:line="240" w:lineRule="auto"/>
              <w:jc w:val="left"/>
              <w:rPr>
                <w:szCs w:val="20"/>
                <w:lang w:val="es-ES" w:eastAsia="es-ES"/>
              </w:rPr>
            </w:pPr>
            <w:proofErr w:type="spellStart"/>
            <w:r>
              <w:rPr>
                <w:rFonts w:cs="Calibri"/>
                <w:color w:val="000000"/>
                <w:szCs w:val="20"/>
              </w:rPr>
              <w:t>Subv</w:t>
            </w:r>
            <w:proofErr w:type="spellEnd"/>
            <w:r>
              <w:rPr>
                <w:rFonts w:cs="Calibri"/>
                <w:color w:val="000000"/>
                <w:szCs w:val="20"/>
              </w:rPr>
              <w:t>. actividades fiestas</w:t>
            </w:r>
          </w:p>
        </w:tc>
        <w:tc>
          <w:tcPr>
            <w:tcW w:w="4536" w:type="dxa"/>
            <w:tcBorders>
              <w:top w:val="single" w:sz="2" w:space="0" w:color="auto"/>
              <w:bottom w:val="single" w:sz="2" w:space="0" w:color="auto"/>
            </w:tcBorders>
          </w:tcPr>
          <w:p w14:paraId="52378355" w14:textId="2D9DCB9F" w:rsidR="00302BE9" w:rsidRPr="00B500A7" w:rsidRDefault="00302BE9" w:rsidP="00302BE9">
            <w:pPr>
              <w:pStyle w:val="cuatexto"/>
              <w:spacing w:line="240" w:lineRule="auto"/>
              <w:jc w:val="left"/>
              <w:rPr>
                <w:rFonts w:cs="Calibri"/>
                <w:color w:val="000000"/>
                <w:szCs w:val="20"/>
              </w:rPr>
            </w:pPr>
            <w:r>
              <w:rPr>
                <w:rFonts w:cs="Calibri"/>
                <w:color w:val="000000"/>
                <w:szCs w:val="20"/>
              </w:rPr>
              <w:t>Peña “</w:t>
            </w:r>
            <w:proofErr w:type="spellStart"/>
            <w:r>
              <w:rPr>
                <w:rFonts w:cs="Calibri"/>
                <w:color w:val="000000"/>
                <w:szCs w:val="20"/>
              </w:rPr>
              <w:t>Gracurris</w:t>
            </w:r>
            <w:proofErr w:type="spellEnd"/>
            <w:r>
              <w:rPr>
                <w:rFonts w:cs="Calibri"/>
                <w:color w:val="000000"/>
                <w:szCs w:val="20"/>
              </w:rPr>
              <w:t>”</w:t>
            </w:r>
          </w:p>
        </w:tc>
        <w:tc>
          <w:tcPr>
            <w:tcW w:w="1559" w:type="dxa"/>
            <w:tcBorders>
              <w:top w:val="single" w:sz="2" w:space="0" w:color="auto"/>
              <w:bottom w:val="single" w:sz="2" w:space="0" w:color="auto"/>
            </w:tcBorders>
            <w:vAlign w:val="bottom"/>
          </w:tcPr>
          <w:p w14:paraId="60C21716" w14:textId="0B5A1E1D" w:rsidR="00302BE9" w:rsidRPr="00B500A7" w:rsidRDefault="00302BE9" w:rsidP="00302BE9">
            <w:pPr>
              <w:pStyle w:val="cuatexto"/>
              <w:spacing w:line="240" w:lineRule="auto"/>
              <w:jc w:val="right"/>
              <w:rPr>
                <w:szCs w:val="20"/>
                <w:lang w:val="es-ES" w:eastAsia="es-ES"/>
              </w:rPr>
            </w:pPr>
            <w:r>
              <w:rPr>
                <w:szCs w:val="20"/>
                <w:lang w:val="es-ES" w:eastAsia="es-ES"/>
              </w:rPr>
              <w:t>5.000</w:t>
            </w:r>
          </w:p>
        </w:tc>
      </w:tr>
      <w:tr w:rsidR="00302BE9" w:rsidRPr="00B500A7" w14:paraId="76E09AE7" w14:textId="77777777" w:rsidTr="00D419A8">
        <w:trPr>
          <w:trHeight w:val="198"/>
        </w:trPr>
        <w:tc>
          <w:tcPr>
            <w:tcW w:w="2552" w:type="dxa"/>
            <w:vMerge/>
            <w:tcBorders>
              <w:top w:val="single" w:sz="2" w:space="0" w:color="auto"/>
              <w:bottom w:val="single" w:sz="2" w:space="0" w:color="auto"/>
            </w:tcBorders>
            <w:shd w:val="clear" w:color="auto" w:fill="auto"/>
            <w:noWrap/>
            <w:vAlign w:val="center"/>
          </w:tcPr>
          <w:p w14:paraId="4A30164F" w14:textId="77777777" w:rsidR="00302BE9" w:rsidRDefault="00302BE9" w:rsidP="00302BE9">
            <w:pPr>
              <w:pStyle w:val="cuatexto"/>
              <w:spacing w:line="240" w:lineRule="auto"/>
              <w:jc w:val="left"/>
              <w:rPr>
                <w:rFonts w:cs="Calibri"/>
                <w:color w:val="000000"/>
                <w:szCs w:val="20"/>
              </w:rPr>
            </w:pPr>
          </w:p>
        </w:tc>
        <w:tc>
          <w:tcPr>
            <w:tcW w:w="4536" w:type="dxa"/>
            <w:tcBorders>
              <w:top w:val="single" w:sz="2" w:space="0" w:color="auto"/>
              <w:bottom w:val="single" w:sz="2" w:space="0" w:color="auto"/>
            </w:tcBorders>
          </w:tcPr>
          <w:p w14:paraId="31D4C1F2" w14:textId="2030789E" w:rsidR="00302BE9" w:rsidRPr="00B500A7" w:rsidRDefault="00302BE9" w:rsidP="00302BE9">
            <w:pPr>
              <w:pStyle w:val="cuatexto"/>
              <w:spacing w:line="240" w:lineRule="auto"/>
              <w:jc w:val="left"/>
              <w:rPr>
                <w:rFonts w:cs="Calibri"/>
                <w:color w:val="000000"/>
                <w:szCs w:val="20"/>
              </w:rPr>
            </w:pPr>
            <w:r>
              <w:rPr>
                <w:rFonts w:cs="Calibri"/>
                <w:color w:val="000000"/>
                <w:szCs w:val="20"/>
              </w:rPr>
              <w:t>Peña “El Tonel”</w:t>
            </w:r>
          </w:p>
        </w:tc>
        <w:tc>
          <w:tcPr>
            <w:tcW w:w="1559" w:type="dxa"/>
            <w:tcBorders>
              <w:top w:val="single" w:sz="2" w:space="0" w:color="auto"/>
              <w:bottom w:val="single" w:sz="2" w:space="0" w:color="auto"/>
            </w:tcBorders>
            <w:vAlign w:val="bottom"/>
          </w:tcPr>
          <w:p w14:paraId="4A21344F" w14:textId="0A9442D0" w:rsidR="00302BE9" w:rsidRPr="00B500A7" w:rsidRDefault="00302BE9" w:rsidP="00302BE9">
            <w:pPr>
              <w:pStyle w:val="cuatexto"/>
              <w:spacing w:line="240" w:lineRule="auto"/>
              <w:jc w:val="right"/>
              <w:rPr>
                <w:szCs w:val="20"/>
                <w:lang w:val="es-ES" w:eastAsia="es-ES"/>
              </w:rPr>
            </w:pPr>
            <w:r>
              <w:rPr>
                <w:szCs w:val="20"/>
                <w:lang w:val="es-ES" w:eastAsia="es-ES"/>
              </w:rPr>
              <w:t>5.000</w:t>
            </w:r>
          </w:p>
        </w:tc>
      </w:tr>
      <w:tr w:rsidR="00302BE9" w:rsidRPr="00B500A7" w14:paraId="16E43630" w14:textId="77777777" w:rsidTr="00D419A8">
        <w:trPr>
          <w:trHeight w:val="198"/>
        </w:trPr>
        <w:tc>
          <w:tcPr>
            <w:tcW w:w="2552" w:type="dxa"/>
            <w:vMerge/>
            <w:tcBorders>
              <w:top w:val="single" w:sz="2" w:space="0" w:color="auto"/>
              <w:bottom w:val="single" w:sz="2" w:space="0" w:color="auto"/>
            </w:tcBorders>
            <w:shd w:val="clear" w:color="auto" w:fill="auto"/>
            <w:noWrap/>
            <w:vAlign w:val="center"/>
          </w:tcPr>
          <w:p w14:paraId="59A10CBA" w14:textId="77777777" w:rsidR="00302BE9" w:rsidRDefault="00302BE9" w:rsidP="00302BE9">
            <w:pPr>
              <w:pStyle w:val="cuatexto"/>
              <w:spacing w:line="240" w:lineRule="auto"/>
              <w:jc w:val="left"/>
              <w:rPr>
                <w:rFonts w:cs="Calibri"/>
                <w:color w:val="000000"/>
                <w:szCs w:val="20"/>
              </w:rPr>
            </w:pPr>
          </w:p>
        </w:tc>
        <w:tc>
          <w:tcPr>
            <w:tcW w:w="4536" w:type="dxa"/>
            <w:tcBorders>
              <w:top w:val="single" w:sz="2" w:space="0" w:color="auto"/>
              <w:bottom w:val="single" w:sz="2" w:space="0" w:color="auto"/>
            </w:tcBorders>
          </w:tcPr>
          <w:p w14:paraId="12722C1E" w14:textId="5F8F8229" w:rsidR="00302BE9" w:rsidRPr="00B500A7" w:rsidRDefault="00302BE9" w:rsidP="00BA214D">
            <w:pPr>
              <w:pStyle w:val="cuatexto"/>
              <w:spacing w:line="240" w:lineRule="auto"/>
              <w:jc w:val="left"/>
              <w:rPr>
                <w:rFonts w:cs="Calibri"/>
                <w:color w:val="000000"/>
                <w:szCs w:val="20"/>
              </w:rPr>
            </w:pPr>
            <w:r>
              <w:rPr>
                <w:rFonts w:cs="Calibri"/>
                <w:color w:val="000000"/>
                <w:szCs w:val="20"/>
              </w:rPr>
              <w:t>Varios (premios “</w:t>
            </w:r>
            <w:proofErr w:type="spellStart"/>
            <w:r>
              <w:rPr>
                <w:rFonts w:cs="Calibri"/>
                <w:color w:val="000000"/>
                <w:szCs w:val="20"/>
              </w:rPr>
              <w:t>calderillos</w:t>
            </w:r>
            <w:proofErr w:type="spellEnd"/>
            <w:r>
              <w:rPr>
                <w:rFonts w:cs="Calibri"/>
                <w:color w:val="000000"/>
                <w:szCs w:val="20"/>
              </w:rPr>
              <w:t>”)</w:t>
            </w:r>
            <w:r w:rsidR="00BA214D" w:rsidRPr="00BA214D">
              <w:rPr>
                <w:rFonts w:cs="Calibri"/>
                <w:color w:val="000000"/>
                <w:szCs w:val="20"/>
                <w:vertAlign w:val="superscript"/>
              </w:rPr>
              <w:t>1</w:t>
            </w:r>
          </w:p>
        </w:tc>
        <w:tc>
          <w:tcPr>
            <w:tcW w:w="1559" w:type="dxa"/>
            <w:tcBorders>
              <w:top w:val="single" w:sz="2" w:space="0" w:color="auto"/>
              <w:bottom w:val="single" w:sz="2" w:space="0" w:color="auto"/>
            </w:tcBorders>
            <w:vAlign w:val="bottom"/>
          </w:tcPr>
          <w:p w14:paraId="411327A2" w14:textId="38001384" w:rsidR="00302BE9" w:rsidRPr="00B500A7" w:rsidRDefault="00302BE9" w:rsidP="00302BE9">
            <w:pPr>
              <w:pStyle w:val="cuatexto"/>
              <w:spacing w:line="240" w:lineRule="auto"/>
              <w:jc w:val="right"/>
              <w:rPr>
                <w:szCs w:val="20"/>
                <w:lang w:val="es-ES" w:eastAsia="es-ES"/>
              </w:rPr>
            </w:pPr>
            <w:r>
              <w:rPr>
                <w:szCs w:val="20"/>
                <w:lang w:val="es-ES" w:eastAsia="es-ES"/>
              </w:rPr>
              <w:t>375</w:t>
            </w:r>
          </w:p>
        </w:tc>
      </w:tr>
      <w:tr w:rsidR="00302BE9" w:rsidRPr="00B500A7" w14:paraId="32A75578" w14:textId="77777777" w:rsidTr="00D419A8">
        <w:trPr>
          <w:trHeight w:val="198"/>
        </w:trPr>
        <w:tc>
          <w:tcPr>
            <w:tcW w:w="2552" w:type="dxa"/>
            <w:vMerge w:val="restart"/>
            <w:tcBorders>
              <w:top w:val="single" w:sz="2" w:space="0" w:color="auto"/>
              <w:bottom w:val="single" w:sz="2" w:space="0" w:color="auto"/>
            </w:tcBorders>
            <w:shd w:val="clear" w:color="auto" w:fill="auto"/>
            <w:noWrap/>
            <w:vAlign w:val="center"/>
          </w:tcPr>
          <w:p w14:paraId="45A471FC" w14:textId="67EE6E40" w:rsidR="00302BE9" w:rsidRPr="00B500A7" w:rsidRDefault="00302BE9" w:rsidP="00302BE9">
            <w:pPr>
              <w:pStyle w:val="cuatexto"/>
              <w:spacing w:line="240" w:lineRule="auto"/>
              <w:jc w:val="left"/>
              <w:rPr>
                <w:szCs w:val="20"/>
                <w:lang w:val="es-ES" w:eastAsia="es-ES"/>
              </w:rPr>
            </w:pPr>
            <w:proofErr w:type="spellStart"/>
            <w:r>
              <w:rPr>
                <w:rFonts w:cs="Calibri"/>
                <w:color w:val="000000"/>
                <w:szCs w:val="20"/>
              </w:rPr>
              <w:t>Subv</w:t>
            </w:r>
            <w:proofErr w:type="spellEnd"/>
            <w:r>
              <w:rPr>
                <w:rFonts w:cs="Calibri"/>
                <w:color w:val="000000"/>
                <w:szCs w:val="20"/>
              </w:rPr>
              <w:t>. deportivas</w:t>
            </w:r>
          </w:p>
        </w:tc>
        <w:tc>
          <w:tcPr>
            <w:tcW w:w="4536" w:type="dxa"/>
            <w:tcBorders>
              <w:top w:val="single" w:sz="2" w:space="0" w:color="auto"/>
              <w:bottom w:val="single" w:sz="2" w:space="0" w:color="auto"/>
            </w:tcBorders>
          </w:tcPr>
          <w:p w14:paraId="07C52958" w14:textId="5C96C8EB" w:rsidR="00302BE9" w:rsidRPr="00B500A7" w:rsidRDefault="00302BE9" w:rsidP="00302BE9">
            <w:pPr>
              <w:pStyle w:val="cuatexto"/>
              <w:spacing w:line="240" w:lineRule="auto"/>
              <w:jc w:val="left"/>
              <w:rPr>
                <w:rFonts w:cs="Calibri"/>
                <w:color w:val="000000"/>
                <w:szCs w:val="20"/>
              </w:rPr>
            </w:pPr>
            <w:r>
              <w:rPr>
                <w:rFonts w:cs="Calibri"/>
                <w:color w:val="000000"/>
                <w:szCs w:val="20"/>
              </w:rPr>
              <w:t xml:space="preserve">Club Deportivo </w:t>
            </w:r>
            <w:proofErr w:type="spellStart"/>
            <w:r>
              <w:rPr>
                <w:rFonts w:cs="Calibri"/>
                <w:color w:val="000000"/>
                <w:szCs w:val="20"/>
              </w:rPr>
              <w:t>Corellano</w:t>
            </w:r>
            <w:proofErr w:type="spellEnd"/>
          </w:p>
        </w:tc>
        <w:tc>
          <w:tcPr>
            <w:tcW w:w="1559" w:type="dxa"/>
            <w:tcBorders>
              <w:top w:val="single" w:sz="2" w:space="0" w:color="auto"/>
              <w:bottom w:val="single" w:sz="2" w:space="0" w:color="auto"/>
            </w:tcBorders>
            <w:vAlign w:val="bottom"/>
          </w:tcPr>
          <w:p w14:paraId="65957B48" w14:textId="4332687B" w:rsidR="00302BE9" w:rsidRPr="00B500A7" w:rsidRDefault="00302BE9" w:rsidP="00302BE9">
            <w:pPr>
              <w:pStyle w:val="cuatexto"/>
              <w:spacing w:line="240" w:lineRule="auto"/>
              <w:jc w:val="right"/>
              <w:rPr>
                <w:szCs w:val="20"/>
                <w:lang w:val="es-ES" w:eastAsia="es-ES"/>
              </w:rPr>
            </w:pPr>
            <w:r>
              <w:rPr>
                <w:szCs w:val="20"/>
                <w:lang w:val="es-ES" w:eastAsia="es-ES"/>
              </w:rPr>
              <w:t>3.500</w:t>
            </w:r>
          </w:p>
        </w:tc>
      </w:tr>
      <w:tr w:rsidR="00302BE9" w:rsidRPr="00302BE9" w14:paraId="6F6F6D0E" w14:textId="77777777" w:rsidTr="00D419A8">
        <w:trPr>
          <w:trHeight w:val="198"/>
        </w:trPr>
        <w:tc>
          <w:tcPr>
            <w:tcW w:w="2552" w:type="dxa"/>
            <w:vMerge/>
            <w:tcBorders>
              <w:top w:val="single" w:sz="2" w:space="0" w:color="auto"/>
              <w:bottom w:val="single" w:sz="4" w:space="0" w:color="auto"/>
            </w:tcBorders>
            <w:shd w:val="clear" w:color="auto" w:fill="auto"/>
            <w:noWrap/>
            <w:vAlign w:val="center"/>
          </w:tcPr>
          <w:p w14:paraId="5886AE0A" w14:textId="3BA93CF4" w:rsidR="00302BE9" w:rsidRPr="00302BE9" w:rsidRDefault="00302BE9" w:rsidP="00302BE9">
            <w:pPr>
              <w:pStyle w:val="cuatexto"/>
              <w:spacing w:line="240" w:lineRule="auto"/>
              <w:jc w:val="left"/>
              <w:rPr>
                <w:rFonts w:cs="Calibri"/>
                <w:color w:val="000000"/>
                <w:szCs w:val="20"/>
              </w:rPr>
            </w:pPr>
          </w:p>
        </w:tc>
        <w:tc>
          <w:tcPr>
            <w:tcW w:w="4536" w:type="dxa"/>
            <w:tcBorders>
              <w:top w:val="single" w:sz="2" w:space="0" w:color="auto"/>
              <w:bottom w:val="single" w:sz="4" w:space="0" w:color="auto"/>
            </w:tcBorders>
          </w:tcPr>
          <w:p w14:paraId="0C9CBFD4" w14:textId="2A20360D" w:rsidR="00302BE9" w:rsidRPr="00302BE9" w:rsidRDefault="00302BE9" w:rsidP="00302BE9">
            <w:pPr>
              <w:pStyle w:val="cuatexto"/>
              <w:spacing w:line="240" w:lineRule="auto"/>
              <w:rPr>
                <w:rFonts w:cs="Calibri"/>
                <w:color w:val="000000"/>
                <w:szCs w:val="20"/>
              </w:rPr>
            </w:pPr>
            <w:r w:rsidRPr="00302BE9">
              <w:rPr>
                <w:rFonts w:cs="Calibri"/>
                <w:color w:val="000000"/>
                <w:szCs w:val="20"/>
              </w:rPr>
              <w:t>Club de Atletismo Corella</w:t>
            </w:r>
          </w:p>
        </w:tc>
        <w:tc>
          <w:tcPr>
            <w:tcW w:w="1559" w:type="dxa"/>
            <w:tcBorders>
              <w:top w:val="single" w:sz="2" w:space="0" w:color="auto"/>
              <w:bottom w:val="single" w:sz="4" w:space="0" w:color="auto"/>
            </w:tcBorders>
            <w:vAlign w:val="bottom"/>
          </w:tcPr>
          <w:p w14:paraId="554C6945" w14:textId="471DC44C" w:rsidR="00302BE9" w:rsidRPr="00302BE9" w:rsidRDefault="00302BE9" w:rsidP="00302BE9">
            <w:pPr>
              <w:pStyle w:val="cuatexto"/>
              <w:spacing w:line="240" w:lineRule="auto"/>
              <w:jc w:val="right"/>
              <w:rPr>
                <w:rFonts w:cs="Calibri"/>
                <w:color w:val="000000"/>
                <w:szCs w:val="20"/>
              </w:rPr>
            </w:pPr>
            <w:r w:rsidRPr="00302BE9">
              <w:rPr>
                <w:rFonts w:cs="Calibri"/>
                <w:color w:val="000000"/>
                <w:szCs w:val="20"/>
              </w:rPr>
              <w:t>5</w:t>
            </w:r>
            <w:r>
              <w:rPr>
                <w:rFonts w:cs="Calibri"/>
                <w:color w:val="000000"/>
                <w:szCs w:val="20"/>
              </w:rPr>
              <w:t>00</w:t>
            </w:r>
          </w:p>
        </w:tc>
      </w:tr>
      <w:tr w:rsidR="00302BE9" w:rsidRPr="00157433" w14:paraId="45342804" w14:textId="77777777" w:rsidTr="00D419A8">
        <w:trPr>
          <w:trHeight w:val="255"/>
        </w:trPr>
        <w:tc>
          <w:tcPr>
            <w:tcW w:w="2552" w:type="dxa"/>
            <w:shd w:val="clear" w:color="auto" w:fill="FABF8F" w:themeFill="accent6" w:themeFillTint="99"/>
            <w:noWrap/>
            <w:vAlign w:val="center"/>
          </w:tcPr>
          <w:p w14:paraId="20B7AEFE" w14:textId="14A309AF" w:rsidR="00302BE9" w:rsidRPr="00157433" w:rsidRDefault="00045564" w:rsidP="00302BE9">
            <w:pPr>
              <w:pStyle w:val="cuatexto"/>
              <w:spacing w:line="240" w:lineRule="auto"/>
              <w:jc w:val="left"/>
              <w:rPr>
                <w:rFonts w:ascii="Arial" w:hAnsi="Arial" w:cs="Arial"/>
                <w:sz w:val="18"/>
                <w:szCs w:val="18"/>
                <w:lang w:val="es-ES" w:eastAsia="es-ES"/>
              </w:rPr>
            </w:pPr>
            <w:r w:rsidRPr="00157433">
              <w:rPr>
                <w:rFonts w:ascii="Arial" w:hAnsi="Arial" w:cs="Arial"/>
                <w:bCs/>
                <w:color w:val="000000"/>
                <w:sz w:val="18"/>
                <w:szCs w:val="18"/>
              </w:rPr>
              <w:t>Total</w:t>
            </w:r>
          </w:p>
        </w:tc>
        <w:tc>
          <w:tcPr>
            <w:tcW w:w="4536" w:type="dxa"/>
            <w:shd w:val="clear" w:color="auto" w:fill="FABF8F" w:themeFill="accent6" w:themeFillTint="99"/>
          </w:tcPr>
          <w:p w14:paraId="36F82DC1" w14:textId="77777777" w:rsidR="00302BE9" w:rsidRPr="00157433" w:rsidRDefault="00302BE9" w:rsidP="00302BE9">
            <w:pPr>
              <w:pStyle w:val="cuatexto"/>
              <w:spacing w:line="240" w:lineRule="auto"/>
              <w:jc w:val="right"/>
              <w:rPr>
                <w:rFonts w:ascii="Arial" w:hAnsi="Arial" w:cs="Arial"/>
                <w:bCs/>
                <w:color w:val="000000"/>
                <w:sz w:val="18"/>
                <w:szCs w:val="18"/>
              </w:rPr>
            </w:pPr>
          </w:p>
        </w:tc>
        <w:tc>
          <w:tcPr>
            <w:tcW w:w="1559" w:type="dxa"/>
            <w:shd w:val="clear" w:color="auto" w:fill="FABF8F" w:themeFill="accent6" w:themeFillTint="99"/>
            <w:vAlign w:val="bottom"/>
          </w:tcPr>
          <w:p w14:paraId="27CED7A9" w14:textId="60FB3A35" w:rsidR="00302BE9" w:rsidRPr="00157433" w:rsidRDefault="002667DB" w:rsidP="00302BE9">
            <w:pPr>
              <w:pStyle w:val="cuatexto"/>
              <w:spacing w:line="240" w:lineRule="auto"/>
              <w:jc w:val="right"/>
              <w:rPr>
                <w:rFonts w:ascii="Arial" w:hAnsi="Arial" w:cs="Arial"/>
                <w:sz w:val="18"/>
                <w:szCs w:val="18"/>
                <w:lang w:val="es-ES" w:eastAsia="es-ES"/>
              </w:rPr>
            </w:pPr>
            <w:r w:rsidRPr="00157433">
              <w:rPr>
                <w:rFonts w:ascii="Arial" w:hAnsi="Arial" w:cs="Arial"/>
                <w:bCs/>
                <w:color w:val="000000"/>
                <w:sz w:val="18"/>
                <w:szCs w:val="18"/>
              </w:rPr>
              <w:t>27.775</w:t>
            </w:r>
          </w:p>
        </w:tc>
      </w:tr>
    </w:tbl>
    <w:p w14:paraId="7B1289A7" w14:textId="3F592138" w:rsidR="00504F97" w:rsidRPr="005D7073" w:rsidRDefault="00C35D33" w:rsidP="00E404DA">
      <w:pPr>
        <w:pStyle w:val="texto"/>
        <w:numPr>
          <w:ilvl w:val="0"/>
          <w:numId w:val="21"/>
        </w:numPr>
        <w:tabs>
          <w:tab w:val="clear" w:pos="2835"/>
          <w:tab w:val="clear" w:pos="3969"/>
          <w:tab w:val="clear" w:pos="5103"/>
          <w:tab w:val="clear" w:pos="6237"/>
          <w:tab w:val="clear" w:pos="7371"/>
        </w:tabs>
        <w:spacing w:before="60" w:after="240"/>
        <w:ind w:left="425" w:hanging="357"/>
        <w:rPr>
          <w:rFonts w:ascii="Arial" w:hAnsi="Arial" w:cs="Arial"/>
          <w:sz w:val="16"/>
          <w:szCs w:val="16"/>
        </w:rPr>
      </w:pPr>
      <w:r w:rsidRPr="005D7073">
        <w:rPr>
          <w:rFonts w:ascii="Arial" w:hAnsi="Arial" w:cs="Arial"/>
          <w:sz w:val="16"/>
          <w:szCs w:val="16"/>
        </w:rPr>
        <w:t>Excluida de nuestro análisis.</w:t>
      </w:r>
    </w:p>
    <w:p w14:paraId="4A6367B4" w14:textId="77777777" w:rsidR="00530D36" w:rsidRDefault="00045564" w:rsidP="00530D36">
      <w:pPr>
        <w:pStyle w:val="texto"/>
        <w:spacing w:before="240" w:after="240" w:line="259" w:lineRule="auto"/>
      </w:pPr>
      <w:r>
        <w:t xml:space="preserve">No se realizó convocatoria pública de estas subvenciones. </w:t>
      </w:r>
    </w:p>
    <w:p w14:paraId="264B8539" w14:textId="66E5D4A4" w:rsidR="00504F97" w:rsidRDefault="00DB165C" w:rsidP="001D4D9E">
      <w:pPr>
        <w:pStyle w:val="texto"/>
        <w:keepLines/>
        <w:widowControl w:val="0"/>
        <w:spacing w:before="240" w:after="240" w:line="259" w:lineRule="auto"/>
      </w:pPr>
      <w:r w:rsidRPr="0062109F">
        <w:t xml:space="preserve">En 2008 el ayuntamiento aprobó una </w:t>
      </w:r>
      <w:r w:rsidR="00504F97" w:rsidRPr="0062109F">
        <w:t xml:space="preserve">“Convocatoria y bases reguladoras para la concesión de subvenciones” </w:t>
      </w:r>
      <w:r w:rsidR="00C35D33" w:rsidRPr="0062109F">
        <w:t xml:space="preserve">(BON </w:t>
      </w:r>
      <w:proofErr w:type="spellStart"/>
      <w:r w:rsidR="00C35D33" w:rsidRPr="0062109F">
        <w:t>nº</w:t>
      </w:r>
      <w:proofErr w:type="spellEnd"/>
      <w:r w:rsidR="00C35D33" w:rsidRPr="0062109F">
        <w:t xml:space="preserve"> 32, de 10 de marzo de 2008)</w:t>
      </w:r>
      <w:r w:rsidR="00504F97" w:rsidRPr="0062109F">
        <w:t>.</w:t>
      </w:r>
      <w:r w:rsidR="00C35D33" w:rsidRPr="0062109F">
        <w:t xml:space="preserve"> </w:t>
      </w:r>
      <w:r w:rsidR="00E12A6D">
        <w:t>C</w:t>
      </w:r>
      <w:r w:rsidR="00C35D33" w:rsidRPr="0062109F">
        <w:t xml:space="preserve">on independencia de que puedan existir unas bases reguladoras de carácter permanente, </w:t>
      </w:r>
      <w:r w:rsidR="00504F97" w:rsidRPr="0062109F">
        <w:t xml:space="preserve">el ayuntamiento debería haber aprobado y publicado la convocatoria </w:t>
      </w:r>
      <w:r w:rsidR="00C35D33" w:rsidRPr="0062109F">
        <w:t xml:space="preserve">de subvenciones </w:t>
      </w:r>
      <w:r w:rsidR="00504F97" w:rsidRPr="0062109F">
        <w:t xml:space="preserve">correspondiente al </w:t>
      </w:r>
      <w:r w:rsidR="001D4D9E">
        <w:t>ejercicio</w:t>
      </w:r>
      <w:r w:rsidR="00504F97" w:rsidRPr="0062109F">
        <w:t>.</w:t>
      </w:r>
      <w:r w:rsidRPr="0062109F">
        <w:t xml:space="preserve"> En cualquier</w:t>
      </w:r>
      <w:r w:rsidR="00C35D33" w:rsidRPr="0062109F">
        <w:t xml:space="preserve"> caso, tampoco se ha seguido el procedimiento de concesión </w:t>
      </w:r>
      <w:r w:rsidR="0062109F">
        <w:t>aprobado en 2008.</w:t>
      </w:r>
      <w:r w:rsidR="001D4D9E">
        <w:t xml:space="preserve"> </w:t>
      </w:r>
      <w:r w:rsidR="00C35D33">
        <w:t xml:space="preserve">En la práctica, el </w:t>
      </w:r>
      <w:r w:rsidR="00C35D33" w:rsidRPr="00E31A7D">
        <w:t>ayuntamiento</w:t>
      </w:r>
      <w:r w:rsidR="00C35D33">
        <w:t xml:space="preserve"> ha tramitado estas subvenciones como de concesión directa</w:t>
      </w:r>
      <w:r w:rsidR="001D4D9E">
        <w:t>.</w:t>
      </w:r>
    </w:p>
    <w:p w14:paraId="0E2BD98B" w14:textId="652621EF" w:rsidR="00C35D33" w:rsidRDefault="00C35D33" w:rsidP="00E31A7D">
      <w:pPr>
        <w:pStyle w:val="texto"/>
      </w:pPr>
      <w:r>
        <w:t xml:space="preserve">Las </w:t>
      </w:r>
      <w:r w:rsidRPr="00E31A7D">
        <w:t>subvenciones</w:t>
      </w:r>
      <w:r>
        <w:t xml:space="preserve"> culturales y deportivas se concedieron mediante acuerdos de la Junta de Gobierno Local adoptados en mayo y nov</w:t>
      </w:r>
      <w:r w:rsidR="00087300">
        <w:t xml:space="preserve">iembre de 2022, en ambos casos </w:t>
      </w:r>
      <w:r>
        <w:t>previo reparo de intervención y advertencia</w:t>
      </w:r>
      <w:r w:rsidR="00087300">
        <w:t xml:space="preserve"> de la secretaria, </w:t>
      </w:r>
      <w:r>
        <w:t>motivad</w:t>
      </w:r>
      <w:r w:rsidR="00087300">
        <w:t>a</w:t>
      </w:r>
      <w:r>
        <w:t xml:space="preserve">, </w:t>
      </w:r>
      <w:r>
        <w:lastRenderedPageBreak/>
        <w:t>entre otras cuestiones, por no haberse realizado la convo</w:t>
      </w:r>
      <w:r w:rsidRPr="001110B1">
        <w:t xml:space="preserve">catoria de las subvenciones. </w:t>
      </w:r>
    </w:p>
    <w:p w14:paraId="5D6A3EC1" w14:textId="42053B1C" w:rsidR="00C35D33" w:rsidRDefault="00C35D33" w:rsidP="00E31A7D">
      <w:pPr>
        <w:pStyle w:val="texto"/>
      </w:pPr>
      <w:r>
        <w:t xml:space="preserve">Los </w:t>
      </w:r>
      <w:r w:rsidRPr="00E31A7D">
        <w:t>acuerdos</w:t>
      </w:r>
      <w:r>
        <w:t xml:space="preserve"> de concesión establecían </w:t>
      </w:r>
      <w:r w:rsidR="00504F97" w:rsidRPr="001510B7">
        <w:t>el “concepto” (objeto)</w:t>
      </w:r>
      <w:r>
        <w:t xml:space="preserve">, </w:t>
      </w:r>
      <w:r w:rsidR="00504F97" w:rsidRPr="001510B7">
        <w:t>entidad beneficiaria e importe</w:t>
      </w:r>
      <w:r w:rsidR="00C22583">
        <w:t xml:space="preserve"> de cada subvención, así como su</w:t>
      </w:r>
      <w:r w:rsidR="00504F97" w:rsidRPr="001510B7">
        <w:t xml:space="preserve"> régimen de pago y </w:t>
      </w:r>
      <w:r w:rsidR="00C22583">
        <w:t xml:space="preserve">de </w:t>
      </w:r>
      <w:r w:rsidR="00504F97" w:rsidRPr="001510B7">
        <w:t xml:space="preserve">justificación. </w:t>
      </w:r>
    </w:p>
    <w:p w14:paraId="6DDC5D5F" w14:textId="32E2C7D8" w:rsidR="00C35D33" w:rsidRPr="00C35D33" w:rsidRDefault="00C35D33" w:rsidP="001D4D9E">
      <w:pPr>
        <w:pStyle w:val="texto"/>
      </w:pPr>
      <w:r>
        <w:t xml:space="preserve">De nuestro </w:t>
      </w:r>
      <w:r w:rsidRPr="00E31A7D">
        <w:t>análisis</w:t>
      </w:r>
      <w:r>
        <w:t xml:space="preserve"> de estas subvenciones, a</w:t>
      </w:r>
      <w:r w:rsidR="00F03BF2">
        <w:t xml:space="preserve">demás de estas conclusiones </w:t>
      </w:r>
      <w:r w:rsidR="00C22583">
        <w:t>generales</w:t>
      </w:r>
      <w:r w:rsidR="00F03BF2">
        <w:t xml:space="preserve"> y de las indicadas en la sección ‘Fundamento de la opinión desfavorable’</w:t>
      </w:r>
      <w:r>
        <w:t xml:space="preserve"> del presente informe</w:t>
      </w:r>
      <w:r w:rsidR="00302BE9">
        <w:t xml:space="preserve">, destacamos </w:t>
      </w:r>
      <w:r w:rsidR="001D4D9E">
        <w:t>que el ayuntamiento no publica l</w:t>
      </w:r>
      <w:r w:rsidR="00302BE9" w:rsidRPr="009B20DD">
        <w:rPr>
          <w:lang w:val="es-ES"/>
        </w:rPr>
        <w:t>as</w:t>
      </w:r>
      <w:r w:rsidR="00302BE9" w:rsidRPr="00C35D33">
        <w:rPr>
          <w:rFonts w:cs="Arial"/>
        </w:rPr>
        <w:t xml:space="preserve"> concesiones de las subvenciones </w:t>
      </w:r>
      <w:r>
        <w:rPr>
          <w:rFonts w:cs="Arial"/>
        </w:rPr>
        <w:t xml:space="preserve">no nominativas </w:t>
      </w:r>
      <w:r w:rsidR="00302BE9" w:rsidRPr="00C35D33">
        <w:rPr>
          <w:rFonts w:cs="Arial"/>
        </w:rPr>
        <w:t xml:space="preserve">no se publican en la Base de Datos Nacional de Subvenciones. </w:t>
      </w:r>
    </w:p>
    <w:p w14:paraId="064FDBCD" w14:textId="6466D439" w:rsidR="00C35D33" w:rsidRPr="00C35D33" w:rsidRDefault="00C35D33" w:rsidP="00E31A7D">
      <w:pPr>
        <w:pStyle w:val="texto"/>
      </w:pPr>
      <w:r>
        <w:t xml:space="preserve">Como resultado </w:t>
      </w:r>
      <w:r w:rsidRPr="00E31A7D">
        <w:t>de</w:t>
      </w:r>
      <w:r>
        <w:t xml:space="preserve"> nuestro trabajo de fiscalización, además de las incluidas en la sección ‘Recomendaciones más relevantes’ de este informe, formulamos las siguientes </w:t>
      </w:r>
      <w:r w:rsidRPr="00D73F93">
        <w:rPr>
          <w:i/>
        </w:rPr>
        <w:t>recomendaciones:</w:t>
      </w:r>
    </w:p>
    <w:p w14:paraId="7316FA3E" w14:textId="77777777" w:rsidR="0062109F" w:rsidRPr="0062109F" w:rsidRDefault="0062109F" w:rsidP="002D5AB4">
      <w:pPr>
        <w:pStyle w:val="texto"/>
        <w:numPr>
          <w:ilvl w:val="0"/>
          <w:numId w:val="10"/>
        </w:numPr>
        <w:tabs>
          <w:tab w:val="clear" w:pos="2835"/>
          <w:tab w:val="clear" w:pos="3969"/>
          <w:tab w:val="clear" w:pos="5103"/>
          <w:tab w:val="clear" w:pos="6237"/>
          <w:tab w:val="clear" w:pos="7371"/>
          <w:tab w:val="num" w:pos="300"/>
          <w:tab w:val="num" w:pos="360"/>
          <w:tab w:val="left" w:pos="480"/>
          <w:tab w:val="num" w:pos="720"/>
          <w:tab w:val="num" w:pos="6597"/>
        </w:tabs>
        <w:ind w:left="0" w:firstLine="290"/>
        <w:rPr>
          <w:rFonts w:cs="Arial"/>
          <w:i/>
        </w:rPr>
      </w:pPr>
      <w:r w:rsidRPr="002D5AB4">
        <w:rPr>
          <w:i/>
          <w:lang w:val="es-ES"/>
        </w:rPr>
        <w:t>Utilizar</w:t>
      </w:r>
      <w:r w:rsidRPr="0062109F">
        <w:rPr>
          <w:rFonts w:cs="Arial"/>
          <w:i/>
        </w:rPr>
        <w:t xml:space="preserve"> el régimen de adjudicación directa de subvenciones únicamente previa acreditación de que se cumple alguno de los supuestos previstos al efecto en la LGS.</w:t>
      </w:r>
    </w:p>
    <w:p w14:paraId="608E4DAB" w14:textId="38618498" w:rsidR="00910000" w:rsidRDefault="001D4D9E" w:rsidP="002D5AB4">
      <w:pPr>
        <w:pStyle w:val="texto"/>
        <w:numPr>
          <w:ilvl w:val="0"/>
          <w:numId w:val="10"/>
        </w:numPr>
        <w:tabs>
          <w:tab w:val="clear" w:pos="2835"/>
          <w:tab w:val="clear" w:pos="3969"/>
          <w:tab w:val="clear" w:pos="5103"/>
          <w:tab w:val="clear" w:pos="6237"/>
          <w:tab w:val="clear" w:pos="7371"/>
          <w:tab w:val="num" w:pos="300"/>
          <w:tab w:val="num" w:pos="360"/>
          <w:tab w:val="left" w:pos="480"/>
          <w:tab w:val="num" w:pos="720"/>
          <w:tab w:val="num" w:pos="6597"/>
        </w:tabs>
        <w:ind w:left="0" w:firstLine="290"/>
        <w:rPr>
          <w:rFonts w:cs="Arial"/>
          <w:i/>
        </w:rPr>
      </w:pPr>
      <w:r>
        <w:rPr>
          <w:i/>
          <w:lang w:val="es-ES"/>
        </w:rPr>
        <w:t>Detallar en el presupuesto todas las subvenciones que el ayuntamiento decida</w:t>
      </w:r>
      <w:r w:rsidR="00910000">
        <w:rPr>
          <w:rFonts w:cs="Arial"/>
          <w:i/>
        </w:rPr>
        <w:t xml:space="preserve"> que el ayuntamiento </w:t>
      </w:r>
      <w:r w:rsidR="00A01038">
        <w:rPr>
          <w:rFonts w:cs="Arial"/>
          <w:i/>
        </w:rPr>
        <w:t>decida</w:t>
      </w:r>
      <w:r w:rsidR="00910000">
        <w:rPr>
          <w:rFonts w:cs="Arial"/>
          <w:i/>
        </w:rPr>
        <w:t xml:space="preserve"> </w:t>
      </w:r>
      <w:r>
        <w:rPr>
          <w:rFonts w:cs="Arial"/>
          <w:i/>
        </w:rPr>
        <w:t>conceder</w:t>
      </w:r>
      <w:r w:rsidR="00910000">
        <w:rPr>
          <w:rFonts w:cs="Arial"/>
          <w:i/>
        </w:rPr>
        <w:t xml:space="preserve"> de manera nominativa, estableciendo </w:t>
      </w:r>
      <w:r w:rsidR="00A01038">
        <w:rPr>
          <w:rFonts w:cs="Arial"/>
          <w:i/>
        </w:rPr>
        <w:t>sus</w:t>
      </w:r>
      <w:r>
        <w:rPr>
          <w:rFonts w:cs="Arial"/>
          <w:i/>
        </w:rPr>
        <w:t xml:space="preserve"> entidades beneficiarias, sus</w:t>
      </w:r>
      <w:r w:rsidR="00A01038">
        <w:rPr>
          <w:rFonts w:cs="Arial"/>
          <w:i/>
        </w:rPr>
        <w:t xml:space="preserve"> importes y </w:t>
      </w:r>
      <w:r w:rsidR="00910000">
        <w:rPr>
          <w:rFonts w:cs="Arial"/>
          <w:i/>
        </w:rPr>
        <w:t>las aplicaciones presupuestarias correspondientes</w:t>
      </w:r>
      <w:r w:rsidR="00A01038">
        <w:rPr>
          <w:rFonts w:cs="Arial"/>
          <w:i/>
        </w:rPr>
        <w:t>, así como</w:t>
      </w:r>
      <w:r w:rsidR="00910000">
        <w:rPr>
          <w:rFonts w:cs="Arial"/>
          <w:i/>
        </w:rPr>
        <w:t xml:space="preserve"> suscribir</w:t>
      </w:r>
      <w:r w:rsidR="00A01038">
        <w:rPr>
          <w:rFonts w:cs="Arial"/>
          <w:i/>
        </w:rPr>
        <w:t xml:space="preserve"> o adecuar</w:t>
      </w:r>
      <w:r w:rsidR="00910000">
        <w:rPr>
          <w:rFonts w:cs="Arial"/>
          <w:i/>
        </w:rPr>
        <w:t xml:space="preserve"> los convenios </w:t>
      </w:r>
      <w:r w:rsidR="00A01038">
        <w:rPr>
          <w:rFonts w:cs="Arial"/>
          <w:i/>
        </w:rPr>
        <w:t>reguladores de las mismas</w:t>
      </w:r>
      <w:r w:rsidR="00910000">
        <w:rPr>
          <w:rFonts w:cs="Arial"/>
          <w:i/>
        </w:rPr>
        <w:t xml:space="preserve">, los cuales deben </w:t>
      </w:r>
      <w:r w:rsidR="00A01038">
        <w:rPr>
          <w:rFonts w:cs="Arial"/>
          <w:i/>
        </w:rPr>
        <w:t xml:space="preserve">establecer una forma de justificación de la subvención adecuada a la LGS y a su reglamento de desarrollo. </w:t>
      </w:r>
    </w:p>
    <w:p w14:paraId="0CB24659" w14:textId="324E4461" w:rsidR="00C35D33" w:rsidRDefault="00C35D33" w:rsidP="002D5AB4">
      <w:pPr>
        <w:pStyle w:val="texto"/>
        <w:numPr>
          <w:ilvl w:val="0"/>
          <w:numId w:val="10"/>
        </w:numPr>
        <w:tabs>
          <w:tab w:val="clear" w:pos="2835"/>
          <w:tab w:val="clear" w:pos="3969"/>
          <w:tab w:val="clear" w:pos="5103"/>
          <w:tab w:val="clear" w:pos="6237"/>
          <w:tab w:val="clear" w:pos="7371"/>
          <w:tab w:val="num" w:pos="300"/>
          <w:tab w:val="num" w:pos="360"/>
          <w:tab w:val="left" w:pos="480"/>
          <w:tab w:val="num" w:pos="720"/>
          <w:tab w:val="num" w:pos="6597"/>
        </w:tabs>
        <w:ind w:left="0" w:firstLine="290"/>
        <w:rPr>
          <w:rFonts w:cs="Arial"/>
          <w:i/>
        </w:rPr>
      </w:pPr>
      <w:r w:rsidRPr="002D5AB4">
        <w:rPr>
          <w:i/>
          <w:lang w:val="es-ES"/>
        </w:rPr>
        <w:t>Publicar</w:t>
      </w:r>
      <w:r w:rsidRPr="00C35D33">
        <w:rPr>
          <w:rFonts w:cs="Arial"/>
          <w:i/>
        </w:rPr>
        <w:t xml:space="preserve"> en la Base de Datos Nacional de Subvenciones las convocatorias y concesiones de subvenciones.</w:t>
      </w:r>
    </w:p>
    <w:p w14:paraId="03F258EC" w14:textId="5BE6F66E" w:rsidR="00AD3B47" w:rsidRDefault="00AD3B47" w:rsidP="00AD3B47">
      <w:pPr>
        <w:pStyle w:val="texto"/>
        <w:tabs>
          <w:tab w:val="clear" w:pos="2835"/>
          <w:tab w:val="clear" w:pos="3969"/>
          <w:tab w:val="clear" w:pos="5103"/>
          <w:tab w:val="clear" w:pos="6237"/>
          <w:tab w:val="clear" w:pos="7371"/>
        </w:tabs>
        <w:spacing w:after="120"/>
        <w:rPr>
          <w:rFonts w:cs="Arial"/>
          <w:i/>
        </w:rPr>
      </w:pPr>
    </w:p>
    <w:p w14:paraId="186CED30" w14:textId="77777777" w:rsidR="00C35D33" w:rsidRPr="008F0C5A" w:rsidRDefault="00C35D33" w:rsidP="00C35D33">
      <w:pPr>
        <w:pStyle w:val="texto"/>
        <w:tabs>
          <w:tab w:val="clear" w:pos="2835"/>
          <w:tab w:val="clear" w:pos="3969"/>
          <w:tab w:val="clear" w:pos="5103"/>
          <w:tab w:val="clear" w:pos="6237"/>
          <w:tab w:val="clear" w:pos="7371"/>
        </w:tabs>
        <w:spacing w:before="240" w:after="240"/>
        <w:rPr>
          <w:rFonts w:cs="Arial"/>
          <w:lang w:val="es-ES"/>
        </w:rPr>
      </w:pPr>
    </w:p>
    <w:p w14:paraId="15001399" w14:textId="77777777" w:rsidR="00C35D33" w:rsidRDefault="00C35D33" w:rsidP="00181479">
      <w:pPr>
        <w:pStyle w:val="atitulo2"/>
        <w:spacing w:before="240"/>
        <w:rPr>
          <w:bCs w:val="0"/>
          <w:iCs w:val="0"/>
        </w:rPr>
      </w:pPr>
      <w:r>
        <w:rPr>
          <w:bCs w:val="0"/>
          <w:iCs w:val="0"/>
        </w:rPr>
        <w:br w:type="page"/>
      </w:r>
    </w:p>
    <w:p w14:paraId="2D84F879" w14:textId="76CA096B" w:rsidR="009C0833" w:rsidRPr="009C0833" w:rsidRDefault="00181479" w:rsidP="009C0833">
      <w:pPr>
        <w:pStyle w:val="atitulo2"/>
        <w:spacing w:before="240"/>
        <w:rPr>
          <w:bCs w:val="0"/>
          <w:iCs w:val="0"/>
        </w:rPr>
      </w:pPr>
      <w:bookmarkStart w:id="40" w:name="_Toc170459685"/>
      <w:r w:rsidRPr="00547027">
        <w:rPr>
          <w:bCs w:val="0"/>
          <w:iCs w:val="0"/>
        </w:rPr>
        <w:lastRenderedPageBreak/>
        <w:t>4</w:t>
      </w:r>
      <w:r w:rsidR="009C0833" w:rsidRPr="00547027">
        <w:rPr>
          <w:bCs w:val="0"/>
          <w:iCs w:val="0"/>
        </w:rPr>
        <w:t>.</w:t>
      </w:r>
      <w:r w:rsidR="001D4D9E" w:rsidRPr="00547027">
        <w:rPr>
          <w:bCs w:val="0"/>
          <w:iCs w:val="0"/>
        </w:rPr>
        <w:t>5</w:t>
      </w:r>
      <w:r w:rsidR="009C0833" w:rsidRPr="00547027">
        <w:rPr>
          <w:bCs w:val="0"/>
          <w:iCs w:val="0"/>
        </w:rPr>
        <w:t xml:space="preserve"> Organismo autónomo ‘Residencia Hogar San José’</w:t>
      </w:r>
      <w:bookmarkEnd w:id="40"/>
    </w:p>
    <w:p w14:paraId="61AFCB05" w14:textId="2118ABD0" w:rsidR="009C0833" w:rsidRPr="00E118E5" w:rsidRDefault="00181479" w:rsidP="00E118E5">
      <w:pPr>
        <w:pStyle w:val="texto"/>
        <w:spacing w:before="240" w:after="240"/>
        <w:ind w:firstLine="0"/>
        <w:rPr>
          <w:rFonts w:ascii="Arial" w:hAnsi="Arial" w:cs="Arial"/>
          <w:i/>
          <w:sz w:val="25"/>
          <w:szCs w:val="25"/>
        </w:rPr>
      </w:pPr>
      <w:r w:rsidRPr="00E118E5">
        <w:rPr>
          <w:rFonts w:ascii="Arial" w:hAnsi="Arial" w:cs="Arial"/>
          <w:i/>
          <w:sz w:val="25"/>
          <w:szCs w:val="25"/>
        </w:rPr>
        <w:t>4</w:t>
      </w:r>
      <w:r w:rsidR="009C0833" w:rsidRPr="00E118E5">
        <w:rPr>
          <w:rFonts w:ascii="Arial" w:hAnsi="Arial" w:cs="Arial"/>
          <w:i/>
          <w:sz w:val="25"/>
          <w:szCs w:val="25"/>
        </w:rPr>
        <w:t>.</w:t>
      </w:r>
      <w:r w:rsidR="0073698A" w:rsidRPr="00E118E5">
        <w:rPr>
          <w:rFonts w:ascii="Arial" w:hAnsi="Arial" w:cs="Arial"/>
          <w:i/>
          <w:sz w:val="25"/>
          <w:szCs w:val="25"/>
        </w:rPr>
        <w:t>5</w:t>
      </w:r>
      <w:r w:rsidR="00E31A7D" w:rsidRPr="00E118E5">
        <w:rPr>
          <w:rFonts w:ascii="Arial" w:hAnsi="Arial" w:cs="Arial"/>
          <w:i/>
          <w:sz w:val="25"/>
          <w:szCs w:val="25"/>
        </w:rPr>
        <w:t>.1</w:t>
      </w:r>
      <w:r w:rsidR="009C0833" w:rsidRPr="00E118E5">
        <w:rPr>
          <w:rFonts w:ascii="Arial" w:hAnsi="Arial" w:cs="Arial"/>
          <w:i/>
          <w:sz w:val="25"/>
          <w:szCs w:val="25"/>
        </w:rPr>
        <w:t xml:space="preserve"> Personal del organismo autónomo</w:t>
      </w:r>
    </w:p>
    <w:p w14:paraId="4A9E6356" w14:textId="60C42FF1" w:rsidR="00F423F7" w:rsidRDefault="00F423F7" w:rsidP="002159A7">
      <w:pPr>
        <w:pStyle w:val="texto"/>
        <w:tabs>
          <w:tab w:val="clear" w:pos="2835"/>
          <w:tab w:val="clear" w:pos="3969"/>
          <w:tab w:val="clear" w:pos="5103"/>
          <w:tab w:val="clear" w:pos="6237"/>
          <w:tab w:val="clear" w:pos="7371"/>
        </w:tabs>
        <w:spacing w:before="120" w:after="240"/>
      </w:pPr>
      <w:r w:rsidRPr="00B8745C">
        <w:rPr>
          <w:szCs w:val="26"/>
        </w:rPr>
        <w:t xml:space="preserve">Los gastos de personal ascendieron a </w:t>
      </w:r>
      <w:r w:rsidR="00E716BB">
        <w:rPr>
          <w:szCs w:val="26"/>
        </w:rPr>
        <w:t>955.440 euros</w:t>
      </w:r>
      <w:r>
        <w:rPr>
          <w:szCs w:val="26"/>
        </w:rPr>
        <w:t xml:space="preserve"> y r</w:t>
      </w:r>
      <w:r w:rsidRPr="00B8745C">
        <w:rPr>
          <w:szCs w:val="26"/>
        </w:rPr>
        <w:t>epresentan el</w:t>
      </w:r>
      <w:r>
        <w:rPr>
          <w:szCs w:val="26"/>
        </w:rPr>
        <w:t xml:space="preserve"> </w:t>
      </w:r>
      <w:r w:rsidR="00E716BB">
        <w:rPr>
          <w:szCs w:val="26"/>
        </w:rPr>
        <w:t>59</w:t>
      </w:r>
      <w:r>
        <w:rPr>
          <w:szCs w:val="26"/>
        </w:rPr>
        <w:t xml:space="preserve"> </w:t>
      </w:r>
      <w:r w:rsidRPr="00B8745C">
        <w:rPr>
          <w:szCs w:val="26"/>
        </w:rPr>
        <w:t xml:space="preserve">por ciento del total de gastos devengados </w:t>
      </w:r>
      <w:r w:rsidR="00E716BB">
        <w:rPr>
          <w:szCs w:val="26"/>
        </w:rPr>
        <w:t xml:space="preserve">por el organismo </w:t>
      </w:r>
      <w:r w:rsidRPr="00B8745C">
        <w:rPr>
          <w:szCs w:val="26"/>
        </w:rPr>
        <w:t>en el ejercicio</w:t>
      </w:r>
      <w:r>
        <w:rPr>
          <w:szCs w:val="26"/>
        </w:rPr>
        <w:t xml:space="preserve">. </w:t>
      </w:r>
      <w:r>
        <w:t xml:space="preserve">El detalle de dicho gasto se muestra en el cuadro siguiente: </w:t>
      </w:r>
    </w:p>
    <w:tbl>
      <w:tblPr>
        <w:tblW w:w="8647" w:type="dxa"/>
        <w:tblBorders>
          <w:top w:val="single" w:sz="4" w:space="0" w:color="auto"/>
          <w:bottom w:val="single" w:sz="4" w:space="0" w:color="auto"/>
          <w:insideH w:val="single" w:sz="2" w:space="0" w:color="auto"/>
        </w:tblBorders>
        <w:tblCellMar>
          <w:left w:w="70" w:type="dxa"/>
          <w:right w:w="70" w:type="dxa"/>
        </w:tblCellMar>
        <w:tblLook w:val="04A0" w:firstRow="1" w:lastRow="0" w:firstColumn="1" w:lastColumn="0" w:noHBand="0" w:noVBand="1"/>
      </w:tblPr>
      <w:tblGrid>
        <w:gridCol w:w="5529"/>
        <w:gridCol w:w="3118"/>
      </w:tblGrid>
      <w:tr w:rsidR="00F423F7" w:rsidRPr="00D11E7E" w14:paraId="66853951" w14:textId="77777777" w:rsidTr="00E10A3A">
        <w:trPr>
          <w:trHeight w:val="284"/>
        </w:trPr>
        <w:tc>
          <w:tcPr>
            <w:tcW w:w="5529" w:type="dxa"/>
            <w:tcBorders>
              <w:top w:val="single" w:sz="4" w:space="0" w:color="auto"/>
              <w:bottom w:val="single" w:sz="4" w:space="0" w:color="auto"/>
            </w:tcBorders>
            <w:shd w:val="clear" w:color="auto" w:fill="FABF8F" w:themeFill="accent6" w:themeFillTint="99"/>
            <w:noWrap/>
            <w:vAlign w:val="center"/>
            <w:hideMark/>
          </w:tcPr>
          <w:p w14:paraId="3955BBA6" w14:textId="77777777" w:rsidR="00F423F7" w:rsidRPr="00D11E7E" w:rsidRDefault="00F423F7" w:rsidP="00E716BB">
            <w:pPr>
              <w:pStyle w:val="cuadroCabe"/>
              <w:spacing w:line="240" w:lineRule="auto"/>
              <w:rPr>
                <w:rFonts w:cs="Arial"/>
                <w:szCs w:val="18"/>
                <w:lang w:val="es-ES" w:eastAsia="es-ES"/>
              </w:rPr>
            </w:pPr>
            <w:r w:rsidRPr="00D11E7E">
              <w:rPr>
                <w:rFonts w:cs="Arial"/>
                <w:szCs w:val="18"/>
                <w:lang w:val="es-ES" w:eastAsia="es-ES"/>
              </w:rPr>
              <w:t>Concepto</w:t>
            </w:r>
          </w:p>
        </w:tc>
        <w:tc>
          <w:tcPr>
            <w:tcW w:w="3118" w:type="dxa"/>
            <w:tcBorders>
              <w:top w:val="single" w:sz="4" w:space="0" w:color="auto"/>
              <w:bottom w:val="single" w:sz="4" w:space="0" w:color="auto"/>
            </w:tcBorders>
            <w:shd w:val="clear" w:color="auto" w:fill="FABF8F" w:themeFill="accent6" w:themeFillTint="99"/>
            <w:noWrap/>
            <w:vAlign w:val="center"/>
            <w:hideMark/>
          </w:tcPr>
          <w:p w14:paraId="290CAE3E" w14:textId="77777777" w:rsidR="00F423F7" w:rsidRPr="00D11E7E" w:rsidRDefault="00F423F7" w:rsidP="00E716BB">
            <w:pPr>
              <w:pStyle w:val="cuadroCabe"/>
              <w:spacing w:line="240" w:lineRule="auto"/>
              <w:jc w:val="right"/>
              <w:rPr>
                <w:rFonts w:cs="Arial"/>
                <w:szCs w:val="18"/>
                <w:lang w:val="es-ES" w:eastAsia="es-ES"/>
              </w:rPr>
            </w:pPr>
            <w:r w:rsidRPr="00D11E7E">
              <w:rPr>
                <w:rFonts w:cs="Arial"/>
                <w:szCs w:val="18"/>
                <w:lang w:val="es-ES" w:eastAsia="es-ES"/>
              </w:rPr>
              <w:t>Obligaciones Reconocidas Netas 2022</w:t>
            </w:r>
          </w:p>
        </w:tc>
      </w:tr>
      <w:tr w:rsidR="00F423F7" w:rsidRPr="0082017E" w14:paraId="01FE6E6F" w14:textId="77777777" w:rsidTr="00E10A3A">
        <w:trPr>
          <w:trHeight w:val="198"/>
        </w:trPr>
        <w:tc>
          <w:tcPr>
            <w:tcW w:w="5529" w:type="dxa"/>
            <w:tcBorders>
              <w:top w:val="single" w:sz="4" w:space="0" w:color="auto"/>
              <w:bottom w:val="single" w:sz="2" w:space="0" w:color="auto"/>
            </w:tcBorders>
            <w:shd w:val="clear" w:color="auto" w:fill="auto"/>
            <w:noWrap/>
            <w:vAlign w:val="center"/>
          </w:tcPr>
          <w:p w14:paraId="2F4266F3" w14:textId="77777777" w:rsidR="00F423F7" w:rsidRPr="0082017E" w:rsidRDefault="00F423F7" w:rsidP="00E716BB">
            <w:pPr>
              <w:pStyle w:val="cuatexto"/>
              <w:spacing w:line="240" w:lineRule="auto"/>
              <w:rPr>
                <w:szCs w:val="20"/>
                <w:lang w:val="es-ES" w:eastAsia="es-ES"/>
              </w:rPr>
            </w:pPr>
            <w:r w:rsidRPr="0082017E">
              <w:rPr>
                <w:szCs w:val="20"/>
                <w:lang w:val="es-ES" w:eastAsia="es-ES"/>
              </w:rPr>
              <w:t>13. Personal laboral</w:t>
            </w:r>
          </w:p>
        </w:tc>
        <w:tc>
          <w:tcPr>
            <w:tcW w:w="3118" w:type="dxa"/>
            <w:tcBorders>
              <w:top w:val="single" w:sz="4" w:space="0" w:color="auto"/>
              <w:bottom w:val="single" w:sz="2" w:space="0" w:color="auto"/>
            </w:tcBorders>
            <w:shd w:val="clear" w:color="auto" w:fill="auto"/>
            <w:vAlign w:val="center"/>
          </w:tcPr>
          <w:p w14:paraId="21743413" w14:textId="3A5167CF" w:rsidR="00F423F7" w:rsidRPr="0082017E" w:rsidRDefault="00E716BB" w:rsidP="00E716BB">
            <w:pPr>
              <w:pStyle w:val="cuatexto"/>
              <w:spacing w:line="240" w:lineRule="auto"/>
              <w:jc w:val="right"/>
              <w:rPr>
                <w:szCs w:val="20"/>
                <w:lang w:val="es-ES" w:eastAsia="es-ES"/>
              </w:rPr>
            </w:pPr>
            <w:r>
              <w:rPr>
                <w:szCs w:val="20"/>
                <w:lang w:val="es-ES" w:eastAsia="es-ES"/>
              </w:rPr>
              <w:t>752.296</w:t>
            </w:r>
          </w:p>
        </w:tc>
      </w:tr>
      <w:tr w:rsidR="00F423F7" w:rsidRPr="0082017E" w14:paraId="421C4AE1" w14:textId="77777777" w:rsidTr="00E10A3A">
        <w:trPr>
          <w:trHeight w:val="198"/>
        </w:trPr>
        <w:tc>
          <w:tcPr>
            <w:tcW w:w="5529" w:type="dxa"/>
            <w:tcBorders>
              <w:top w:val="single" w:sz="2" w:space="0" w:color="auto"/>
              <w:bottom w:val="single" w:sz="4" w:space="0" w:color="auto"/>
            </w:tcBorders>
            <w:shd w:val="clear" w:color="auto" w:fill="auto"/>
            <w:noWrap/>
            <w:vAlign w:val="center"/>
          </w:tcPr>
          <w:p w14:paraId="15480ACC" w14:textId="039B6AAE" w:rsidR="00F423F7" w:rsidRPr="0082017E" w:rsidRDefault="00F423F7" w:rsidP="00E716BB">
            <w:pPr>
              <w:pStyle w:val="cuatexto"/>
              <w:spacing w:line="240" w:lineRule="auto"/>
              <w:rPr>
                <w:szCs w:val="20"/>
                <w:lang w:val="es-ES" w:eastAsia="es-ES"/>
              </w:rPr>
            </w:pPr>
            <w:r w:rsidRPr="0082017E">
              <w:rPr>
                <w:szCs w:val="20"/>
                <w:lang w:val="es-ES" w:eastAsia="es-ES"/>
              </w:rPr>
              <w:t>16 Cuotas, prestaciones y gastos sociales a cargo del empleador</w:t>
            </w:r>
          </w:p>
        </w:tc>
        <w:tc>
          <w:tcPr>
            <w:tcW w:w="3118" w:type="dxa"/>
            <w:tcBorders>
              <w:top w:val="single" w:sz="2" w:space="0" w:color="auto"/>
              <w:bottom w:val="single" w:sz="4" w:space="0" w:color="auto"/>
            </w:tcBorders>
            <w:shd w:val="clear" w:color="auto" w:fill="auto"/>
            <w:vAlign w:val="center"/>
          </w:tcPr>
          <w:p w14:paraId="07D2EEB5" w14:textId="5BD443A6" w:rsidR="00F423F7" w:rsidRPr="0082017E" w:rsidRDefault="00E716BB" w:rsidP="00E716BB">
            <w:pPr>
              <w:pStyle w:val="cuatexto"/>
              <w:spacing w:line="240" w:lineRule="auto"/>
              <w:jc w:val="right"/>
              <w:rPr>
                <w:szCs w:val="20"/>
                <w:lang w:val="es-ES" w:eastAsia="es-ES"/>
              </w:rPr>
            </w:pPr>
            <w:r>
              <w:rPr>
                <w:szCs w:val="20"/>
                <w:lang w:val="es-ES" w:eastAsia="es-ES"/>
              </w:rPr>
              <w:t>203.142</w:t>
            </w:r>
          </w:p>
        </w:tc>
      </w:tr>
      <w:tr w:rsidR="00F423F7" w:rsidRPr="00D11E7E" w14:paraId="2220A637" w14:textId="77777777" w:rsidTr="00E10A3A">
        <w:trPr>
          <w:trHeight w:val="284"/>
        </w:trPr>
        <w:tc>
          <w:tcPr>
            <w:tcW w:w="5529" w:type="dxa"/>
            <w:tcBorders>
              <w:top w:val="single" w:sz="4" w:space="0" w:color="auto"/>
              <w:bottom w:val="single" w:sz="4" w:space="0" w:color="auto"/>
            </w:tcBorders>
            <w:shd w:val="clear" w:color="auto" w:fill="FABF8F" w:themeFill="accent6" w:themeFillTint="99"/>
            <w:noWrap/>
            <w:vAlign w:val="center"/>
            <w:hideMark/>
          </w:tcPr>
          <w:p w14:paraId="52716B42" w14:textId="77777777" w:rsidR="00F423F7" w:rsidRPr="00D11E7E" w:rsidRDefault="00F423F7" w:rsidP="00E716BB">
            <w:pPr>
              <w:pStyle w:val="cuadroCabe"/>
              <w:spacing w:line="240" w:lineRule="auto"/>
              <w:rPr>
                <w:rFonts w:cs="Arial"/>
                <w:szCs w:val="18"/>
                <w:lang w:val="es-ES" w:eastAsia="es-ES"/>
              </w:rPr>
            </w:pPr>
            <w:r w:rsidRPr="00D11E7E">
              <w:rPr>
                <w:rFonts w:cs="Arial"/>
                <w:szCs w:val="18"/>
                <w:lang w:val="es-ES" w:eastAsia="es-ES"/>
              </w:rPr>
              <w:t>Total</w:t>
            </w:r>
          </w:p>
        </w:tc>
        <w:tc>
          <w:tcPr>
            <w:tcW w:w="3118" w:type="dxa"/>
            <w:tcBorders>
              <w:top w:val="single" w:sz="4" w:space="0" w:color="auto"/>
              <w:bottom w:val="single" w:sz="4" w:space="0" w:color="auto"/>
            </w:tcBorders>
            <w:shd w:val="clear" w:color="auto" w:fill="FABF8F" w:themeFill="accent6" w:themeFillTint="99"/>
            <w:noWrap/>
            <w:vAlign w:val="center"/>
          </w:tcPr>
          <w:p w14:paraId="642CB4CA" w14:textId="7EE78AE4" w:rsidR="00F423F7" w:rsidRPr="00D11E7E" w:rsidRDefault="00E716BB" w:rsidP="00E716BB">
            <w:pPr>
              <w:pStyle w:val="cuadroCabe"/>
              <w:spacing w:line="240" w:lineRule="auto"/>
              <w:jc w:val="right"/>
              <w:rPr>
                <w:rFonts w:cs="Arial"/>
                <w:szCs w:val="18"/>
                <w:lang w:val="es-ES" w:eastAsia="es-ES"/>
              </w:rPr>
            </w:pPr>
            <w:r w:rsidRPr="00D11E7E">
              <w:rPr>
                <w:rFonts w:cs="Arial"/>
                <w:szCs w:val="18"/>
                <w:lang w:val="es-ES" w:eastAsia="es-ES"/>
              </w:rPr>
              <w:t>955.440</w:t>
            </w:r>
          </w:p>
        </w:tc>
      </w:tr>
    </w:tbl>
    <w:p w14:paraId="3F85A268" w14:textId="77777777" w:rsidR="00F423F7" w:rsidRPr="00066BB3" w:rsidRDefault="00F423F7" w:rsidP="00E31A7D">
      <w:pPr>
        <w:pStyle w:val="texto"/>
        <w:spacing w:before="240" w:after="240"/>
        <w:ind w:firstLine="0"/>
        <w:rPr>
          <w:rFonts w:ascii="Arial" w:hAnsi="Arial" w:cs="Arial"/>
          <w:i/>
          <w:sz w:val="25"/>
          <w:szCs w:val="25"/>
        </w:rPr>
      </w:pPr>
      <w:r w:rsidRPr="00066BB3">
        <w:rPr>
          <w:rFonts w:ascii="Arial" w:hAnsi="Arial" w:cs="Arial"/>
          <w:i/>
          <w:sz w:val="25"/>
          <w:szCs w:val="25"/>
        </w:rPr>
        <w:t>Plantilla orgánica</w:t>
      </w:r>
    </w:p>
    <w:p w14:paraId="04B4408F" w14:textId="305061F5" w:rsidR="00F423F7" w:rsidRDefault="00F423F7" w:rsidP="00E31A7D">
      <w:pPr>
        <w:pStyle w:val="texto"/>
      </w:pPr>
      <w:r w:rsidRPr="0B429209">
        <w:t xml:space="preserve">La </w:t>
      </w:r>
      <w:r>
        <w:t xml:space="preserve">aprobación definitiva de la </w:t>
      </w:r>
      <w:r w:rsidR="00E716BB">
        <w:t>plantilla orgánica del organismo</w:t>
      </w:r>
      <w:r w:rsidRPr="0B429209">
        <w:t xml:space="preserve"> para 2022</w:t>
      </w:r>
      <w:r>
        <w:t xml:space="preserve"> se publicó</w:t>
      </w:r>
      <w:r w:rsidR="00E716BB">
        <w:t xml:space="preserve">, junto </w:t>
      </w:r>
      <w:r w:rsidR="00E716BB" w:rsidRPr="00E31A7D">
        <w:t>con</w:t>
      </w:r>
      <w:r w:rsidR="00E716BB">
        <w:t xml:space="preserve"> la del ayuntamiento,</w:t>
      </w:r>
      <w:r>
        <w:t xml:space="preserve"> en el </w:t>
      </w:r>
      <w:r w:rsidR="00E716BB">
        <w:t>BON</w:t>
      </w:r>
      <w:r>
        <w:t xml:space="preserve"> </w:t>
      </w:r>
      <w:proofErr w:type="spellStart"/>
      <w:r>
        <w:t>nº</w:t>
      </w:r>
      <w:proofErr w:type="spellEnd"/>
      <w:r>
        <w:t xml:space="preserve"> 72, de 11 de abril de 2022.</w:t>
      </w:r>
    </w:p>
    <w:p w14:paraId="2E647FC6" w14:textId="69910848" w:rsidR="001510B7" w:rsidRDefault="00E716BB" w:rsidP="00E31A7D">
      <w:pPr>
        <w:pStyle w:val="texto"/>
      </w:pPr>
      <w:r>
        <w:t xml:space="preserve">El </w:t>
      </w:r>
      <w:r w:rsidRPr="001510B7">
        <w:t xml:space="preserve">organismo </w:t>
      </w:r>
      <w:r w:rsidRPr="00E31A7D">
        <w:t>autónomo</w:t>
      </w:r>
      <w:r w:rsidR="00F423F7" w:rsidRPr="001510B7">
        <w:t xml:space="preserve"> no publicó la relación de personal a 31 de diciembre de 2022 como exige el TREP. En su lugar, aprobó y publicó una relación de personal que corr</w:t>
      </w:r>
      <w:r w:rsidR="00AE7EC3">
        <w:t xml:space="preserve">esponde al 15 de febrero de 2023 (BON </w:t>
      </w:r>
      <w:proofErr w:type="spellStart"/>
      <w:r w:rsidR="00AE7EC3">
        <w:t>nº</w:t>
      </w:r>
      <w:proofErr w:type="spellEnd"/>
      <w:r w:rsidR="00AE7EC3">
        <w:t xml:space="preserve"> 95, de 8 de mayo de 2023).</w:t>
      </w:r>
    </w:p>
    <w:p w14:paraId="34A067AF" w14:textId="0C208406" w:rsidR="00E716BB" w:rsidRDefault="00E716BB" w:rsidP="00E31A7D">
      <w:pPr>
        <w:pStyle w:val="texto"/>
      </w:pPr>
      <w:r>
        <w:t xml:space="preserve">La </w:t>
      </w:r>
      <w:r w:rsidRPr="00E31A7D">
        <w:t>plantilla</w:t>
      </w:r>
      <w:r>
        <w:t xml:space="preserve"> </w:t>
      </w:r>
      <w:r w:rsidRPr="00E716BB">
        <w:t>vigente a fin de 2022 estaba integrada por 23 puestos de trabajo cuyo régimen jurídico</w:t>
      </w:r>
      <w:r>
        <w:t xml:space="preserve"> no se </w:t>
      </w:r>
      <w:r w:rsidR="001510B7">
        <w:t>especifica, si bien toda la plantilla existente a 15 de febrero de 2023 estaba contratada en régimen laboral.</w:t>
      </w:r>
    </w:p>
    <w:p w14:paraId="5B0E09C9" w14:textId="30094541" w:rsidR="00F423F7" w:rsidRPr="0082017E" w:rsidRDefault="00F423F7" w:rsidP="00E31A7D">
      <w:pPr>
        <w:pStyle w:val="texto"/>
      </w:pPr>
      <w:r>
        <w:t>De nuestro análisis de la plantilla orgánica</w:t>
      </w:r>
      <w:r w:rsidR="00E716BB">
        <w:t xml:space="preserve">, destacamos como deficiencia que, </w:t>
      </w:r>
      <w:r w:rsidR="00E716BB" w:rsidRPr="00E31A7D">
        <w:t>además</w:t>
      </w:r>
      <w:r w:rsidR="00E716BB">
        <w:t xml:space="preserve"> de no indicarse el régimen jurídico de los puestos de trabajo, tampoco se indica el nivel y retribuciones complementarias de los mismos, contrariamente a lo establecido en el TREP.</w:t>
      </w:r>
    </w:p>
    <w:p w14:paraId="46481891" w14:textId="19D8F625" w:rsidR="00F423F7" w:rsidRDefault="00217473" w:rsidP="002159A7">
      <w:pPr>
        <w:pStyle w:val="texto"/>
        <w:spacing w:after="240"/>
        <w:rPr>
          <w:lang w:val="es-ES"/>
        </w:rPr>
      </w:pPr>
      <w:r>
        <w:rPr>
          <w:lang w:val="es-ES"/>
        </w:rPr>
        <w:t xml:space="preserve">Dado que el organismo no publicó la relación de personal a fin de 2022, en la tabla siguiente mostramos la situación de los puestos a </w:t>
      </w:r>
      <w:r w:rsidR="00F423F7" w:rsidRPr="001510B7">
        <w:rPr>
          <w:lang w:val="es-ES"/>
        </w:rPr>
        <w:t>15 de febrero de 2023</w:t>
      </w:r>
      <w:r>
        <w:rPr>
          <w:lang w:val="es-ES"/>
        </w:rPr>
        <w:t>, que</w:t>
      </w:r>
      <w:r w:rsidR="00F423F7" w:rsidRPr="001510B7">
        <w:rPr>
          <w:lang w:val="es-ES"/>
        </w:rPr>
        <w:t xml:space="preserve"> era la siguiente:</w:t>
      </w:r>
    </w:p>
    <w:tbl>
      <w:tblPr>
        <w:tblW w:w="8647" w:type="dxa"/>
        <w:jc w:val="center"/>
        <w:tblBorders>
          <w:top w:val="single" w:sz="4" w:space="0" w:color="auto"/>
          <w:bottom w:val="single" w:sz="4" w:space="0" w:color="auto"/>
          <w:insideH w:val="single" w:sz="2" w:space="0" w:color="auto"/>
        </w:tblBorders>
        <w:tblCellMar>
          <w:left w:w="70" w:type="dxa"/>
          <w:right w:w="70" w:type="dxa"/>
        </w:tblCellMar>
        <w:tblLook w:val="04A0" w:firstRow="1" w:lastRow="0" w:firstColumn="1" w:lastColumn="0" w:noHBand="0" w:noVBand="1"/>
      </w:tblPr>
      <w:tblGrid>
        <w:gridCol w:w="6946"/>
        <w:gridCol w:w="1701"/>
      </w:tblGrid>
      <w:tr w:rsidR="00F423F7" w:rsidRPr="00D11E7E" w14:paraId="7C210D7D" w14:textId="77777777" w:rsidTr="00E10A3A">
        <w:trPr>
          <w:trHeight w:val="255"/>
          <w:jc w:val="center"/>
        </w:trPr>
        <w:tc>
          <w:tcPr>
            <w:tcW w:w="6946" w:type="dxa"/>
            <w:tcBorders>
              <w:top w:val="single" w:sz="4" w:space="0" w:color="auto"/>
              <w:bottom w:val="single" w:sz="4" w:space="0" w:color="auto"/>
            </w:tcBorders>
            <w:shd w:val="clear" w:color="auto" w:fill="FABF8F" w:themeFill="accent6" w:themeFillTint="99"/>
            <w:noWrap/>
            <w:vAlign w:val="center"/>
            <w:hideMark/>
          </w:tcPr>
          <w:p w14:paraId="56E3598D" w14:textId="77777777" w:rsidR="00F423F7" w:rsidRPr="00D11E7E" w:rsidRDefault="00F423F7" w:rsidP="00E716BB">
            <w:pPr>
              <w:pStyle w:val="cuadroCabe"/>
              <w:spacing w:line="240" w:lineRule="auto"/>
              <w:rPr>
                <w:rFonts w:cs="Arial"/>
                <w:szCs w:val="18"/>
                <w:lang w:val="es-ES" w:eastAsia="es-ES"/>
              </w:rPr>
            </w:pPr>
            <w:r w:rsidRPr="00D11E7E">
              <w:rPr>
                <w:rFonts w:cs="Arial"/>
                <w:szCs w:val="18"/>
                <w:lang w:val="es-ES" w:eastAsia="es-ES"/>
              </w:rPr>
              <w:t>Personal</w:t>
            </w:r>
          </w:p>
        </w:tc>
        <w:tc>
          <w:tcPr>
            <w:tcW w:w="1701" w:type="dxa"/>
            <w:tcBorders>
              <w:top w:val="single" w:sz="4" w:space="0" w:color="auto"/>
              <w:bottom w:val="single" w:sz="4" w:space="0" w:color="auto"/>
            </w:tcBorders>
            <w:shd w:val="clear" w:color="auto" w:fill="FABF8F" w:themeFill="accent6" w:themeFillTint="99"/>
            <w:noWrap/>
            <w:vAlign w:val="center"/>
            <w:hideMark/>
          </w:tcPr>
          <w:p w14:paraId="6AEF5F1F" w14:textId="77382F16" w:rsidR="00F423F7" w:rsidRPr="00D11E7E" w:rsidRDefault="00217473" w:rsidP="00E716BB">
            <w:pPr>
              <w:pStyle w:val="cuadroCabe"/>
              <w:spacing w:line="240" w:lineRule="auto"/>
              <w:jc w:val="right"/>
              <w:rPr>
                <w:rFonts w:cs="Arial"/>
                <w:szCs w:val="18"/>
                <w:lang w:val="es-ES" w:eastAsia="es-ES"/>
              </w:rPr>
            </w:pPr>
            <w:r w:rsidRPr="00D11E7E">
              <w:rPr>
                <w:rFonts w:cs="Arial"/>
                <w:szCs w:val="18"/>
                <w:lang w:val="es-ES" w:eastAsia="es-ES"/>
              </w:rPr>
              <w:t>Situación a 15/02/2023</w:t>
            </w:r>
          </w:p>
        </w:tc>
      </w:tr>
      <w:tr w:rsidR="00F423F7" w:rsidRPr="00F13C50" w14:paraId="637D7EB0" w14:textId="77777777" w:rsidTr="00E10A3A">
        <w:trPr>
          <w:trHeight w:val="198"/>
          <w:jc w:val="center"/>
        </w:trPr>
        <w:tc>
          <w:tcPr>
            <w:tcW w:w="6946" w:type="dxa"/>
            <w:tcBorders>
              <w:top w:val="single" w:sz="4" w:space="0" w:color="auto"/>
              <w:bottom w:val="single" w:sz="2" w:space="0" w:color="auto"/>
            </w:tcBorders>
            <w:shd w:val="clear" w:color="auto" w:fill="auto"/>
            <w:noWrap/>
            <w:vAlign w:val="center"/>
            <w:hideMark/>
          </w:tcPr>
          <w:p w14:paraId="1B0F5D8A" w14:textId="77777777" w:rsidR="00F423F7" w:rsidRPr="00F13C50" w:rsidRDefault="00F423F7" w:rsidP="00E716BB">
            <w:pPr>
              <w:spacing w:after="0"/>
              <w:ind w:firstLine="0"/>
              <w:jc w:val="left"/>
              <w:rPr>
                <w:rFonts w:ascii="Arial Narrow" w:hAnsi="Arial Narrow" w:cs="Arial"/>
                <w:bCs/>
                <w:color w:val="000000"/>
                <w:lang w:val="es-ES" w:eastAsia="es-ES"/>
              </w:rPr>
            </w:pPr>
            <w:r w:rsidRPr="00F13C50">
              <w:rPr>
                <w:rFonts w:ascii="Arial Narrow" w:hAnsi="Arial Narrow" w:cs="Arial"/>
                <w:bCs/>
                <w:color w:val="000000"/>
                <w:lang w:val="es-ES" w:eastAsia="es-ES"/>
              </w:rPr>
              <w:t>Puestos en plantilla</w:t>
            </w:r>
          </w:p>
        </w:tc>
        <w:tc>
          <w:tcPr>
            <w:tcW w:w="1701" w:type="dxa"/>
            <w:tcBorders>
              <w:top w:val="single" w:sz="4" w:space="0" w:color="auto"/>
              <w:bottom w:val="single" w:sz="2" w:space="0" w:color="auto"/>
            </w:tcBorders>
            <w:shd w:val="clear" w:color="auto" w:fill="auto"/>
            <w:noWrap/>
            <w:vAlign w:val="center"/>
          </w:tcPr>
          <w:p w14:paraId="3784249D" w14:textId="37B546DA" w:rsidR="00F423F7" w:rsidRPr="00F13C50" w:rsidRDefault="00E716BB" w:rsidP="00E716BB">
            <w:pPr>
              <w:spacing w:after="0"/>
              <w:ind w:firstLine="0"/>
              <w:jc w:val="right"/>
              <w:rPr>
                <w:rFonts w:ascii="Arial Narrow" w:hAnsi="Arial Narrow" w:cs="Calibri"/>
                <w:bCs/>
                <w:color w:val="000000"/>
                <w:lang w:val="es-ES" w:eastAsia="es-ES"/>
              </w:rPr>
            </w:pPr>
            <w:r w:rsidRPr="00F13C50">
              <w:rPr>
                <w:rFonts w:ascii="Arial Narrow" w:hAnsi="Arial Narrow" w:cs="Calibri"/>
                <w:bCs/>
                <w:color w:val="000000"/>
                <w:lang w:val="es-ES" w:eastAsia="es-ES"/>
              </w:rPr>
              <w:t>23</w:t>
            </w:r>
          </w:p>
        </w:tc>
      </w:tr>
      <w:tr w:rsidR="00F423F7" w:rsidRPr="00F13C50" w14:paraId="4F9C8E89" w14:textId="77777777" w:rsidTr="00D11E7E">
        <w:trPr>
          <w:trHeight w:val="198"/>
          <w:jc w:val="center"/>
        </w:trPr>
        <w:tc>
          <w:tcPr>
            <w:tcW w:w="6946" w:type="dxa"/>
            <w:tcBorders>
              <w:top w:val="single" w:sz="2" w:space="0" w:color="auto"/>
              <w:bottom w:val="single" w:sz="2" w:space="0" w:color="auto"/>
            </w:tcBorders>
            <w:shd w:val="clear" w:color="auto" w:fill="auto"/>
            <w:noWrap/>
            <w:vAlign w:val="center"/>
            <w:hideMark/>
          </w:tcPr>
          <w:p w14:paraId="6072161A" w14:textId="77777777" w:rsidR="00F423F7" w:rsidRPr="00F13C50" w:rsidRDefault="00F423F7" w:rsidP="00E716BB">
            <w:pPr>
              <w:pStyle w:val="cuatexto"/>
              <w:spacing w:line="240" w:lineRule="auto"/>
              <w:rPr>
                <w:szCs w:val="20"/>
                <w:lang w:val="es-ES" w:eastAsia="es-ES"/>
              </w:rPr>
            </w:pPr>
            <w:r w:rsidRPr="00F13C50">
              <w:rPr>
                <w:szCs w:val="20"/>
                <w:lang w:val="es-ES" w:eastAsia="es-ES"/>
              </w:rPr>
              <w:t>Ocupados</w:t>
            </w:r>
          </w:p>
        </w:tc>
        <w:tc>
          <w:tcPr>
            <w:tcW w:w="1701" w:type="dxa"/>
            <w:tcBorders>
              <w:top w:val="single" w:sz="2" w:space="0" w:color="auto"/>
              <w:bottom w:val="single" w:sz="2" w:space="0" w:color="auto"/>
            </w:tcBorders>
            <w:shd w:val="clear" w:color="auto" w:fill="auto"/>
            <w:noWrap/>
            <w:vAlign w:val="center"/>
          </w:tcPr>
          <w:p w14:paraId="13C6E06E" w14:textId="54B383B8" w:rsidR="00F423F7" w:rsidRPr="00F13C50" w:rsidRDefault="00F423F7" w:rsidP="00E716BB">
            <w:pPr>
              <w:pStyle w:val="cuatexto"/>
              <w:spacing w:line="240" w:lineRule="auto"/>
              <w:jc w:val="right"/>
              <w:rPr>
                <w:szCs w:val="20"/>
                <w:lang w:val="es-ES" w:eastAsia="es-ES"/>
              </w:rPr>
            </w:pPr>
            <w:r w:rsidRPr="00F13C50">
              <w:rPr>
                <w:szCs w:val="20"/>
                <w:lang w:val="es-ES" w:eastAsia="es-ES"/>
              </w:rPr>
              <w:t>1</w:t>
            </w:r>
          </w:p>
        </w:tc>
      </w:tr>
      <w:tr w:rsidR="00F423F7" w:rsidRPr="00F13C50" w14:paraId="0607C65C" w14:textId="77777777" w:rsidTr="00D11E7E">
        <w:trPr>
          <w:trHeight w:val="198"/>
          <w:jc w:val="center"/>
        </w:trPr>
        <w:tc>
          <w:tcPr>
            <w:tcW w:w="6946" w:type="dxa"/>
            <w:tcBorders>
              <w:top w:val="single" w:sz="2" w:space="0" w:color="auto"/>
              <w:bottom w:val="single" w:sz="2" w:space="0" w:color="auto"/>
            </w:tcBorders>
            <w:shd w:val="clear" w:color="auto" w:fill="auto"/>
            <w:noWrap/>
            <w:vAlign w:val="center"/>
            <w:hideMark/>
          </w:tcPr>
          <w:p w14:paraId="44150EE9" w14:textId="77777777" w:rsidR="00F423F7" w:rsidRPr="00F13C50" w:rsidRDefault="00F423F7" w:rsidP="00E716BB">
            <w:pPr>
              <w:pStyle w:val="cuatexto"/>
              <w:spacing w:line="240" w:lineRule="auto"/>
              <w:rPr>
                <w:szCs w:val="20"/>
                <w:lang w:val="es-ES" w:eastAsia="es-ES"/>
              </w:rPr>
            </w:pPr>
            <w:r w:rsidRPr="00F13C50">
              <w:rPr>
                <w:szCs w:val="20"/>
                <w:lang w:val="es-ES" w:eastAsia="es-ES"/>
              </w:rPr>
              <w:t>Vacantes</w:t>
            </w:r>
          </w:p>
        </w:tc>
        <w:tc>
          <w:tcPr>
            <w:tcW w:w="1701" w:type="dxa"/>
            <w:tcBorders>
              <w:top w:val="single" w:sz="2" w:space="0" w:color="auto"/>
              <w:bottom w:val="single" w:sz="2" w:space="0" w:color="auto"/>
            </w:tcBorders>
            <w:shd w:val="clear" w:color="auto" w:fill="auto"/>
            <w:noWrap/>
            <w:vAlign w:val="center"/>
          </w:tcPr>
          <w:p w14:paraId="76E9E51F" w14:textId="505CC97B" w:rsidR="00F423F7" w:rsidRPr="00F13C50" w:rsidRDefault="00F423F7" w:rsidP="00E716BB">
            <w:pPr>
              <w:pStyle w:val="cuatexto"/>
              <w:spacing w:line="240" w:lineRule="auto"/>
              <w:jc w:val="right"/>
              <w:rPr>
                <w:szCs w:val="20"/>
                <w:lang w:val="es-ES" w:eastAsia="es-ES"/>
              </w:rPr>
            </w:pPr>
            <w:r w:rsidRPr="00F13C50">
              <w:rPr>
                <w:szCs w:val="20"/>
                <w:lang w:val="es-ES" w:eastAsia="es-ES"/>
              </w:rPr>
              <w:t>2</w:t>
            </w:r>
            <w:r w:rsidR="00E716BB" w:rsidRPr="00F13C50">
              <w:rPr>
                <w:szCs w:val="20"/>
                <w:lang w:val="es-ES" w:eastAsia="es-ES"/>
              </w:rPr>
              <w:t>2</w:t>
            </w:r>
          </w:p>
        </w:tc>
      </w:tr>
      <w:tr w:rsidR="00F423F7" w:rsidRPr="00F13C50" w14:paraId="26DF087B" w14:textId="77777777" w:rsidTr="00D11E7E">
        <w:trPr>
          <w:trHeight w:val="198"/>
          <w:jc w:val="center"/>
        </w:trPr>
        <w:tc>
          <w:tcPr>
            <w:tcW w:w="6946" w:type="dxa"/>
            <w:tcBorders>
              <w:top w:val="single" w:sz="2" w:space="0" w:color="auto"/>
              <w:bottom w:val="single" w:sz="2" w:space="0" w:color="auto"/>
            </w:tcBorders>
            <w:shd w:val="clear" w:color="000000" w:fill="FBD4B4"/>
            <w:noWrap/>
            <w:vAlign w:val="center"/>
            <w:hideMark/>
          </w:tcPr>
          <w:p w14:paraId="735160B4" w14:textId="77777777" w:rsidR="00F423F7" w:rsidRPr="00F13C50" w:rsidRDefault="00F423F7" w:rsidP="00E716BB">
            <w:pPr>
              <w:pStyle w:val="cuadroCabe"/>
              <w:spacing w:line="240" w:lineRule="auto"/>
              <w:rPr>
                <w:rFonts w:ascii="Arial Narrow" w:hAnsi="Arial Narrow"/>
                <w:sz w:val="20"/>
                <w:szCs w:val="20"/>
                <w:lang w:val="es-ES" w:eastAsia="es-ES"/>
              </w:rPr>
            </w:pPr>
            <w:r w:rsidRPr="00F13C50">
              <w:rPr>
                <w:rFonts w:ascii="Arial Narrow" w:hAnsi="Arial Narrow"/>
                <w:sz w:val="20"/>
                <w:szCs w:val="20"/>
                <w:lang w:val="es-ES" w:eastAsia="es-ES"/>
              </w:rPr>
              <w:t>% Vacantes sobre el total de puestos</w:t>
            </w:r>
          </w:p>
        </w:tc>
        <w:tc>
          <w:tcPr>
            <w:tcW w:w="1701" w:type="dxa"/>
            <w:tcBorders>
              <w:top w:val="single" w:sz="2" w:space="0" w:color="auto"/>
              <w:bottom w:val="single" w:sz="2" w:space="0" w:color="auto"/>
            </w:tcBorders>
            <w:shd w:val="clear" w:color="000000" w:fill="FBD4B4"/>
            <w:noWrap/>
            <w:vAlign w:val="center"/>
          </w:tcPr>
          <w:p w14:paraId="13F7DCD1" w14:textId="1E5F337E" w:rsidR="00F423F7" w:rsidRPr="00F13C50" w:rsidRDefault="00E716BB" w:rsidP="00E716BB">
            <w:pPr>
              <w:pStyle w:val="cuadroCabe"/>
              <w:spacing w:line="240" w:lineRule="auto"/>
              <w:jc w:val="right"/>
              <w:rPr>
                <w:rFonts w:ascii="Arial Narrow" w:hAnsi="Arial Narrow" w:cs="Calibri"/>
                <w:sz w:val="20"/>
                <w:szCs w:val="20"/>
                <w:lang w:val="es-ES" w:eastAsia="es-ES"/>
              </w:rPr>
            </w:pPr>
            <w:r w:rsidRPr="00F13C50">
              <w:rPr>
                <w:rFonts w:ascii="Arial Narrow" w:hAnsi="Arial Narrow" w:cs="Calibri"/>
                <w:sz w:val="20"/>
                <w:szCs w:val="20"/>
                <w:lang w:val="es-ES" w:eastAsia="es-ES"/>
              </w:rPr>
              <w:t>96</w:t>
            </w:r>
          </w:p>
        </w:tc>
      </w:tr>
      <w:tr w:rsidR="00F423F7" w:rsidRPr="00F13C50" w14:paraId="08D5E911" w14:textId="77777777" w:rsidTr="00D11E7E">
        <w:trPr>
          <w:trHeight w:val="198"/>
          <w:jc w:val="center"/>
        </w:trPr>
        <w:tc>
          <w:tcPr>
            <w:tcW w:w="6946" w:type="dxa"/>
            <w:tcBorders>
              <w:top w:val="single" w:sz="2" w:space="0" w:color="auto"/>
              <w:bottom w:val="single" w:sz="2" w:space="0" w:color="auto"/>
            </w:tcBorders>
            <w:shd w:val="clear" w:color="auto" w:fill="auto"/>
            <w:noWrap/>
            <w:vAlign w:val="center"/>
            <w:hideMark/>
          </w:tcPr>
          <w:p w14:paraId="55552642" w14:textId="77777777" w:rsidR="00F423F7" w:rsidRPr="00F13C50" w:rsidRDefault="00F423F7" w:rsidP="00E716BB">
            <w:pPr>
              <w:pStyle w:val="cuatexto"/>
              <w:spacing w:line="240" w:lineRule="auto"/>
              <w:rPr>
                <w:szCs w:val="20"/>
                <w:lang w:val="es-ES" w:eastAsia="es-ES"/>
              </w:rPr>
            </w:pPr>
            <w:r w:rsidRPr="00F13C50">
              <w:rPr>
                <w:szCs w:val="20"/>
                <w:lang w:val="es-ES" w:eastAsia="es-ES"/>
              </w:rPr>
              <w:t>Vacantes cubiertas</w:t>
            </w:r>
          </w:p>
        </w:tc>
        <w:tc>
          <w:tcPr>
            <w:tcW w:w="1701" w:type="dxa"/>
            <w:tcBorders>
              <w:top w:val="single" w:sz="2" w:space="0" w:color="auto"/>
              <w:bottom w:val="single" w:sz="2" w:space="0" w:color="auto"/>
            </w:tcBorders>
            <w:shd w:val="clear" w:color="auto" w:fill="auto"/>
            <w:noWrap/>
            <w:vAlign w:val="center"/>
          </w:tcPr>
          <w:p w14:paraId="3EA98812" w14:textId="1789129A" w:rsidR="00F423F7" w:rsidRPr="00F13C50" w:rsidRDefault="00E716BB" w:rsidP="00E716BB">
            <w:pPr>
              <w:pStyle w:val="cuatexto"/>
              <w:spacing w:line="240" w:lineRule="auto"/>
              <w:jc w:val="right"/>
              <w:rPr>
                <w:szCs w:val="20"/>
                <w:lang w:val="es-ES" w:eastAsia="es-ES"/>
              </w:rPr>
            </w:pPr>
            <w:r w:rsidRPr="00F13C50">
              <w:rPr>
                <w:szCs w:val="20"/>
                <w:lang w:val="es-ES" w:eastAsia="es-ES"/>
              </w:rPr>
              <w:t>22</w:t>
            </w:r>
          </w:p>
        </w:tc>
      </w:tr>
      <w:tr w:rsidR="00F423F7" w:rsidRPr="00F13C50" w14:paraId="2F367AE1" w14:textId="77777777" w:rsidTr="00D11E7E">
        <w:trPr>
          <w:trHeight w:val="198"/>
          <w:jc w:val="center"/>
        </w:trPr>
        <w:tc>
          <w:tcPr>
            <w:tcW w:w="6946" w:type="dxa"/>
            <w:tcBorders>
              <w:top w:val="single" w:sz="2" w:space="0" w:color="auto"/>
              <w:bottom w:val="single" w:sz="2" w:space="0" w:color="auto"/>
            </w:tcBorders>
            <w:shd w:val="clear" w:color="000000" w:fill="FBD4B4"/>
            <w:noWrap/>
            <w:vAlign w:val="center"/>
            <w:hideMark/>
          </w:tcPr>
          <w:p w14:paraId="115AF271" w14:textId="77777777" w:rsidR="00F423F7" w:rsidRPr="00F13C50" w:rsidRDefault="00F423F7" w:rsidP="00E716BB">
            <w:pPr>
              <w:pStyle w:val="cuadroCabe"/>
              <w:spacing w:line="240" w:lineRule="auto"/>
              <w:rPr>
                <w:rFonts w:ascii="Arial Narrow" w:hAnsi="Arial Narrow" w:cs="Calibri"/>
                <w:sz w:val="20"/>
                <w:szCs w:val="20"/>
                <w:lang w:val="es-ES" w:eastAsia="es-ES"/>
              </w:rPr>
            </w:pPr>
            <w:r w:rsidRPr="00F13C50">
              <w:rPr>
                <w:rFonts w:ascii="Arial Narrow" w:hAnsi="Arial Narrow"/>
                <w:sz w:val="20"/>
                <w:szCs w:val="20"/>
                <w:lang w:val="es-ES" w:eastAsia="es-ES"/>
              </w:rPr>
              <w:t>% Vacantes cubiertas</w:t>
            </w:r>
          </w:p>
        </w:tc>
        <w:tc>
          <w:tcPr>
            <w:tcW w:w="1701" w:type="dxa"/>
            <w:tcBorders>
              <w:top w:val="single" w:sz="2" w:space="0" w:color="auto"/>
              <w:bottom w:val="single" w:sz="2" w:space="0" w:color="auto"/>
            </w:tcBorders>
            <w:shd w:val="clear" w:color="000000" w:fill="FBD4B4"/>
            <w:noWrap/>
            <w:vAlign w:val="center"/>
          </w:tcPr>
          <w:p w14:paraId="6913948B" w14:textId="33721949" w:rsidR="00F423F7" w:rsidRPr="00F13C50" w:rsidRDefault="00E716BB" w:rsidP="00E716BB">
            <w:pPr>
              <w:pStyle w:val="cuadroCabe"/>
              <w:spacing w:line="240" w:lineRule="auto"/>
              <w:jc w:val="right"/>
              <w:rPr>
                <w:rFonts w:ascii="Arial Narrow" w:hAnsi="Arial Narrow" w:cs="Calibri"/>
                <w:sz w:val="20"/>
                <w:szCs w:val="20"/>
                <w:lang w:val="es-ES" w:eastAsia="es-ES"/>
              </w:rPr>
            </w:pPr>
            <w:r w:rsidRPr="00F13C50">
              <w:rPr>
                <w:rFonts w:ascii="Arial Narrow" w:hAnsi="Arial Narrow" w:cs="Calibri"/>
                <w:sz w:val="20"/>
                <w:szCs w:val="20"/>
                <w:lang w:val="es-ES" w:eastAsia="es-ES"/>
              </w:rPr>
              <w:t>100</w:t>
            </w:r>
          </w:p>
        </w:tc>
      </w:tr>
      <w:tr w:rsidR="00F423F7" w:rsidRPr="00F13C50" w14:paraId="086E5E66" w14:textId="77777777" w:rsidTr="00D11E7E">
        <w:trPr>
          <w:trHeight w:val="198"/>
          <w:jc w:val="center"/>
        </w:trPr>
        <w:tc>
          <w:tcPr>
            <w:tcW w:w="6946" w:type="dxa"/>
            <w:tcBorders>
              <w:top w:val="single" w:sz="2" w:space="0" w:color="auto"/>
              <w:bottom w:val="single" w:sz="2" w:space="0" w:color="auto"/>
            </w:tcBorders>
            <w:shd w:val="clear" w:color="auto" w:fill="auto"/>
            <w:noWrap/>
            <w:vAlign w:val="center"/>
            <w:hideMark/>
          </w:tcPr>
          <w:p w14:paraId="5814D02B" w14:textId="77777777" w:rsidR="00F423F7" w:rsidRPr="00F13C50" w:rsidRDefault="00F423F7" w:rsidP="00E716BB">
            <w:pPr>
              <w:pStyle w:val="cuatexto"/>
              <w:spacing w:line="240" w:lineRule="auto"/>
              <w:rPr>
                <w:szCs w:val="20"/>
                <w:lang w:val="es-ES" w:eastAsia="es-ES"/>
              </w:rPr>
            </w:pPr>
            <w:r w:rsidRPr="00F13C50">
              <w:rPr>
                <w:szCs w:val="20"/>
                <w:lang w:val="es-ES" w:eastAsia="es-ES"/>
              </w:rPr>
              <w:t>Vacantes sin cubrir</w:t>
            </w:r>
          </w:p>
        </w:tc>
        <w:tc>
          <w:tcPr>
            <w:tcW w:w="1701" w:type="dxa"/>
            <w:tcBorders>
              <w:top w:val="single" w:sz="2" w:space="0" w:color="auto"/>
              <w:bottom w:val="single" w:sz="2" w:space="0" w:color="auto"/>
            </w:tcBorders>
            <w:shd w:val="clear" w:color="auto" w:fill="auto"/>
            <w:noWrap/>
            <w:vAlign w:val="center"/>
          </w:tcPr>
          <w:p w14:paraId="3182F7EF" w14:textId="11C85314" w:rsidR="00F423F7" w:rsidRPr="00F13C50" w:rsidRDefault="00E716BB" w:rsidP="00E716BB">
            <w:pPr>
              <w:pStyle w:val="cuatexto"/>
              <w:spacing w:line="240" w:lineRule="auto"/>
              <w:jc w:val="right"/>
              <w:rPr>
                <w:szCs w:val="20"/>
                <w:lang w:val="es-ES" w:eastAsia="es-ES"/>
              </w:rPr>
            </w:pPr>
            <w:r w:rsidRPr="00F13C50">
              <w:rPr>
                <w:szCs w:val="20"/>
                <w:lang w:val="es-ES" w:eastAsia="es-ES"/>
              </w:rPr>
              <w:t>0</w:t>
            </w:r>
          </w:p>
        </w:tc>
      </w:tr>
      <w:tr w:rsidR="00F423F7" w:rsidRPr="00F13C50" w14:paraId="42F5A441" w14:textId="77777777" w:rsidTr="00D11E7E">
        <w:trPr>
          <w:trHeight w:val="198"/>
          <w:jc w:val="center"/>
        </w:trPr>
        <w:tc>
          <w:tcPr>
            <w:tcW w:w="6946" w:type="dxa"/>
            <w:tcBorders>
              <w:top w:val="single" w:sz="2" w:space="0" w:color="auto"/>
              <w:bottom w:val="single" w:sz="4" w:space="0" w:color="auto"/>
            </w:tcBorders>
            <w:shd w:val="clear" w:color="000000" w:fill="FBD4B4"/>
            <w:noWrap/>
            <w:vAlign w:val="center"/>
            <w:hideMark/>
          </w:tcPr>
          <w:p w14:paraId="0D2828FA" w14:textId="77777777" w:rsidR="00F423F7" w:rsidRPr="00F13C50" w:rsidRDefault="00F423F7" w:rsidP="00E716BB">
            <w:pPr>
              <w:pStyle w:val="cuadroCabe"/>
              <w:spacing w:line="240" w:lineRule="auto"/>
              <w:rPr>
                <w:rFonts w:ascii="Arial Narrow" w:hAnsi="Arial Narrow" w:cs="Calibri"/>
                <w:sz w:val="20"/>
                <w:szCs w:val="20"/>
                <w:lang w:val="es-ES" w:eastAsia="es-ES"/>
              </w:rPr>
            </w:pPr>
            <w:r w:rsidRPr="00F13C50">
              <w:rPr>
                <w:rFonts w:ascii="Arial Narrow" w:hAnsi="Arial Narrow"/>
                <w:sz w:val="20"/>
                <w:szCs w:val="20"/>
                <w:lang w:val="es-ES" w:eastAsia="es-ES"/>
              </w:rPr>
              <w:t>% Vacantes sin cubrir</w:t>
            </w:r>
          </w:p>
        </w:tc>
        <w:tc>
          <w:tcPr>
            <w:tcW w:w="1701" w:type="dxa"/>
            <w:tcBorders>
              <w:top w:val="single" w:sz="2" w:space="0" w:color="auto"/>
              <w:bottom w:val="single" w:sz="4" w:space="0" w:color="auto"/>
            </w:tcBorders>
            <w:shd w:val="clear" w:color="000000" w:fill="FBD4B4"/>
            <w:noWrap/>
            <w:vAlign w:val="center"/>
          </w:tcPr>
          <w:p w14:paraId="58B8C1F4" w14:textId="415B9E5E" w:rsidR="00F423F7" w:rsidRPr="00F13C50" w:rsidRDefault="00E716BB" w:rsidP="00E716BB">
            <w:pPr>
              <w:pStyle w:val="cuadroCabe"/>
              <w:spacing w:line="240" w:lineRule="auto"/>
              <w:jc w:val="right"/>
              <w:rPr>
                <w:rFonts w:ascii="Arial Narrow" w:hAnsi="Arial Narrow" w:cs="Calibri"/>
                <w:sz w:val="20"/>
                <w:szCs w:val="20"/>
                <w:lang w:val="es-ES" w:eastAsia="es-ES"/>
              </w:rPr>
            </w:pPr>
            <w:r w:rsidRPr="00F13C50">
              <w:rPr>
                <w:rFonts w:ascii="Arial Narrow" w:hAnsi="Arial Narrow" w:cs="Calibri"/>
                <w:sz w:val="20"/>
                <w:szCs w:val="20"/>
                <w:lang w:val="es-ES" w:eastAsia="es-ES"/>
              </w:rPr>
              <w:t>0</w:t>
            </w:r>
          </w:p>
        </w:tc>
      </w:tr>
    </w:tbl>
    <w:p w14:paraId="13059177" w14:textId="3F73E263" w:rsidR="00F423F7" w:rsidRDefault="00E716BB" w:rsidP="00E31A7D">
      <w:pPr>
        <w:pStyle w:val="texto"/>
        <w:tabs>
          <w:tab w:val="clear" w:pos="2835"/>
          <w:tab w:val="clear" w:pos="3969"/>
          <w:tab w:val="clear" w:pos="5103"/>
          <w:tab w:val="clear" w:pos="6237"/>
          <w:tab w:val="clear" w:pos="7371"/>
        </w:tabs>
        <w:spacing w:before="240"/>
        <w:rPr>
          <w:szCs w:val="26"/>
        </w:rPr>
      </w:pPr>
      <w:r>
        <w:rPr>
          <w:szCs w:val="26"/>
        </w:rPr>
        <w:lastRenderedPageBreak/>
        <w:t>Se observa que el 9</w:t>
      </w:r>
      <w:r w:rsidR="00F423F7">
        <w:rPr>
          <w:szCs w:val="26"/>
        </w:rPr>
        <w:t>6 por ciento del total de puestos</w:t>
      </w:r>
      <w:r>
        <w:rPr>
          <w:szCs w:val="26"/>
        </w:rPr>
        <w:t xml:space="preserve"> de plantilla estaban vacantes, todos ellos </w:t>
      </w:r>
      <w:r w:rsidR="00F423F7">
        <w:rPr>
          <w:szCs w:val="26"/>
        </w:rPr>
        <w:t xml:space="preserve">cubiertos temporalmente. El índice de temporalidad, calculado como cociente entre las plazas cubiertas temporalmente y el total de plazas ocupadas de manera permanente o temporal, asciende al </w:t>
      </w:r>
      <w:r>
        <w:rPr>
          <w:szCs w:val="26"/>
        </w:rPr>
        <w:t>96</w:t>
      </w:r>
      <w:r w:rsidR="00F423F7">
        <w:rPr>
          <w:szCs w:val="26"/>
        </w:rPr>
        <w:t xml:space="preserve"> por ciento.</w:t>
      </w:r>
    </w:p>
    <w:p w14:paraId="57AA46DD" w14:textId="77777777" w:rsidR="00F423F7" w:rsidRPr="00066BB3" w:rsidRDefault="00F423F7" w:rsidP="00066BB3">
      <w:pPr>
        <w:pStyle w:val="texto"/>
        <w:spacing w:before="240" w:after="240"/>
        <w:ind w:firstLine="0"/>
        <w:rPr>
          <w:rFonts w:ascii="Arial" w:hAnsi="Arial" w:cs="Arial"/>
          <w:i/>
          <w:sz w:val="25"/>
          <w:szCs w:val="25"/>
        </w:rPr>
      </w:pPr>
      <w:r w:rsidRPr="00066BB3">
        <w:rPr>
          <w:rFonts w:ascii="Arial" w:hAnsi="Arial" w:cs="Arial"/>
          <w:i/>
          <w:sz w:val="25"/>
          <w:szCs w:val="25"/>
        </w:rPr>
        <w:t>Procesos de selección de personal</w:t>
      </w:r>
    </w:p>
    <w:p w14:paraId="06FF49BD" w14:textId="5974FDA7" w:rsidR="001574E6" w:rsidRDefault="001574E6" w:rsidP="001574E6">
      <w:pPr>
        <w:pStyle w:val="texto"/>
        <w:tabs>
          <w:tab w:val="clear" w:pos="2835"/>
          <w:tab w:val="clear" w:pos="3969"/>
          <w:tab w:val="clear" w:pos="5103"/>
          <w:tab w:val="clear" w:pos="6237"/>
          <w:tab w:val="clear" w:pos="7371"/>
        </w:tabs>
        <w:spacing w:before="240"/>
        <w:rPr>
          <w:szCs w:val="26"/>
        </w:rPr>
      </w:pPr>
      <w:r>
        <w:rPr>
          <w:szCs w:val="26"/>
        </w:rPr>
        <w:t xml:space="preserve">En 2022 el organismo autónomo no ha convocado ningún proceso de selección de personal salvo los derivados del proceso de estabilización de empleo, a los que nos referiremos posteriormente. </w:t>
      </w:r>
    </w:p>
    <w:p w14:paraId="5B07DDAD" w14:textId="29D18E78" w:rsidR="00397FBC" w:rsidRDefault="00616D32" w:rsidP="00E31A7D">
      <w:pPr>
        <w:pStyle w:val="texto"/>
      </w:pPr>
      <w:r>
        <w:t xml:space="preserve">Hemos </w:t>
      </w:r>
      <w:r w:rsidRPr="00E31A7D">
        <w:t>analizado</w:t>
      </w:r>
      <w:r>
        <w:t xml:space="preserve"> una muestra de </w:t>
      </w:r>
      <w:r w:rsidR="001D4D9E">
        <w:t>seis</w:t>
      </w:r>
      <w:r w:rsidR="003E1D54">
        <w:t xml:space="preserve"> contrataciones </w:t>
      </w:r>
      <w:r w:rsidR="008F0C5A">
        <w:t xml:space="preserve">de </w:t>
      </w:r>
      <w:r w:rsidR="003E1D54">
        <w:t xml:space="preserve">personal correspondientes a </w:t>
      </w:r>
      <w:r w:rsidR="001D4D9E">
        <w:t>seis</w:t>
      </w:r>
      <w:r w:rsidR="003E1D54">
        <w:t xml:space="preserve"> personas</w:t>
      </w:r>
      <w:r w:rsidR="00D3473B">
        <w:t xml:space="preserve">: </w:t>
      </w:r>
      <w:r w:rsidR="001D4D9E">
        <w:t>do</w:t>
      </w:r>
      <w:r w:rsidR="003E1D54">
        <w:t xml:space="preserve">s de carácter </w:t>
      </w:r>
      <w:r w:rsidR="001D4D9E">
        <w:t xml:space="preserve">indefinido </w:t>
      </w:r>
      <w:r w:rsidR="00D3473B">
        <w:t>y cuatro temporales</w:t>
      </w:r>
      <w:r w:rsidR="003E1D54" w:rsidRPr="00915F08">
        <w:t xml:space="preserve">. </w:t>
      </w:r>
      <w:r w:rsidR="000B69EE" w:rsidRPr="00915F08">
        <w:t>La</w:t>
      </w:r>
      <w:r w:rsidR="00C50573">
        <w:t xml:space="preserve"> conclusión</w:t>
      </w:r>
      <w:r w:rsidR="000B69EE" w:rsidRPr="00915F08">
        <w:t xml:space="preserve"> al respecto se ha indicado en la sección “Fundamento de la opinió</w:t>
      </w:r>
      <w:r w:rsidR="00C50573">
        <w:t>n desfavorable” de este informe y se basa en lo siguiente:</w:t>
      </w:r>
    </w:p>
    <w:p w14:paraId="1B4993B9" w14:textId="41F35060" w:rsidR="00D3473B" w:rsidRPr="00C50573" w:rsidRDefault="001D4D9E" w:rsidP="009B20DD">
      <w:pPr>
        <w:pStyle w:val="texto"/>
        <w:numPr>
          <w:ilvl w:val="0"/>
          <w:numId w:val="2"/>
        </w:numPr>
        <w:tabs>
          <w:tab w:val="clear" w:pos="502"/>
          <w:tab w:val="clear" w:pos="2835"/>
          <w:tab w:val="clear" w:pos="3969"/>
          <w:tab w:val="clear" w:pos="5103"/>
          <w:tab w:val="clear" w:pos="6237"/>
          <w:tab w:val="clear" w:pos="7371"/>
          <w:tab w:val="num" w:pos="300"/>
          <w:tab w:val="num" w:pos="360"/>
          <w:tab w:val="left" w:pos="480"/>
          <w:tab w:val="num" w:pos="720"/>
          <w:tab w:val="num" w:pos="6597"/>
        </w:tabs>
        <w:ind w:left="0" w:firstLine="290"/>
        <w:rPr>
          <w:rFonts w:cs="Arial"/>
        </w:rPr>
      </w:pPr>
      <w:r>
        <w:rPr>
          <w:lang w:val="es-ES"/>
        </w:rPr>
        <w:t>Las dos personas contratadas de manera indefinida habían sido contratadas temporalmente en diversas ocasiones con anterioridad, en un caso a partir de una lista de aspirantes a la contratación temporal, pero no consta ningún proceso de selección para su contratación indefinida.</w:t>
      </w:r>
    </w:p>
    <w:p w14:paraId="20BAD7F2" w14:textId="2A8AC4A1" w:rsidR="001510B7" w:rsidRPr="00C50573" w:rsidRDefault="001510B7" w:rsidP="009B20DD">
      <w:pPr>
        <w:pStyle w:val="texto"/>
        <w:numPr>
          <w:ilvl w:val="0"/>
          <w:numId w:val="2"/>
        </w:numPr>
        <w:tabs>
          <w:tab w:val="clear" w:pos="502"/>
          <w:tab w:val="clear" w:pos="2835"/>
          <w:tab w:val="clear" w:pos="3969"/>
          <w:tab w:val="clear" w:pos="5103"/>
          <w:tab w:val="clear" w:pos="6237"/>
          <w:tab w:val="clear" w:pos="7371"/>
          <w:tab w:val="num" w:pos="300"/>
          <w:tab w:val="num" w:pos="360"/>
          <w:tab w:val="left" w:pos="480"/>
          <w:tab w:val="num" w:pos="720"/>
          <w:tab w:val="num" w:pos="6597"/>
        </w:tabs>
        <w:ind w:left="0" w:firstLine="290"/>
        <w:rPr>
          <w:rFonts w:cs="Arial"/>
        </w:rPr>
      </w:pPr>
      <w:r w:rsidRPr="009B20DD">
        <w:rPr>
          <w:lang w:val="es-ES"/>
        </w:rPr>
        <w:t>Con</w:t>
      </w:r>
      <w:r w:rsidRPr="00C50573">
        <w:rPr>
          <w:rFonts w:cs="Arial"/>
        </w:rPr>
        <w:t xml:space="preserve"> respecto a las contrataciones temporales, el organismo </w:t>
      </w:r>
      <w:r w:rsidR="001D4D9E">
        <w:rPr>
          <w:rFonts w:cs="Arial"/>
        </w:rPr>
        <w:t xml:space="preserve">autónomo </w:t>
      </w:r>
      <w:r w:rsidRPr="00C50573">
        <w:rPr>
          <w:rFonts w:cs="Arial"/>
        </w:rPr>
        <w:t>indica q</w:t>
      </w:r>
      <w:r w:rsidR="00915F08" w:rsidRPr="00C50573">
        <w:rPr>
          <w:rFonts w:cs="Arial"/>
        </w:rPr>
        <w:t>ue un</w:t>
      </w:r>
      <w:r w:rsidR="006C076F" w:rsidRPr="00C50573">
        <w:rPr>
          <w:rFonts w:cs="Arial"/>
        </w:rPr>
        <w:t>a</w:t>
      </w:r>
      <w:r w:rsidR="00915F08" w:rsidRPr="00C50573">
        <w:rPr>
          <w:rFonts w:cs="Arial"/>
        </w:rPr>
        <w:t xml:space="preserve"> </w:t>
      </w:r>
      <w:r w:rsidR="006C076F" w:rsidRPr="00C50573">
        <w:rPr>
          <w:rFonts w:cs="Arial"/>
        </w:rPr>
        <w:t xml:space="preserve">de las </w:t>
      </w:r>
      <w:r w:rsidR="00D3473B" w:rsidRPr="00C50573">
        <w:rPr>
          <w:rFonts w:cs="Arial"/>
        </w:rPr>
        <w:t xml:space="preserve">personas </w:t>
      </w:r>
      <w:r w:rsidR="006C076F" w:rsidRPr="00C50573">
        <w:rPr>
          <w:rFonts w:cs="Arial"/>
        </w:rPr>
        <w:t>contratadas fue propuesta</w:t>
      </w:r>
      <w:r w:rsidRPr="00C50573">
        <w:rPr>
          <w:rFonts w:cs="Arial"/>
        </w:rPr>
        <w:t xml:space="preserve"> por el Servicio Navarro de Empleo, mientras que en los demás</w:t>
      </w:r>
      <w:r w:rsidR="003E1D54" w:rsidRPr="00C50573">
        <w:rPr>
          <w:rFonts w:cs="Arial"/>
        </w:rPr>
        <w:t xml:space="preserve"> casos</w:t>
      </w:r>
      <w:r w:rsidRPr="00C50573">
        <w:rPr>
          <w:rFonts w:cs="Arial"/>
        </w:rPr>
        <w:t xml:space="preserve"> no se encontraron personas disponibles a través </w:t>
      </w:r>
      <w:r w:rsidR="001D4D9E">
        <w:rPr>
          <w:rFonts w:cs="Arial"/>
        </w:rPr>
        <w:t>del mismo.</w:t>
      </w:r>
      <w:r w:rsidRPr="00C50573">
        <w:rPr>
          <w:rFonts w:cs="Arial"/>
        </w:rPr>
        <w:t xml:space="preserve"> </w:t>
      </w:r>
    </w:p>
    <w:p w14:paraId="56ED7F13" w14:textId="1CB56DCB" w:rsidR="0016650D" w:rsidRPr="001D4D9E" w:rsidRDefault="001510B7" w:rsidP="001D4D9E">
      <w:pPr>
        <w:pStyle w:val="texto"/>
        <w:numPr>
          <w:ilvl w:val="0"/>
          <w:numId w:val="2"/>
        </w:numPr>
        <w:tabs>
          <w:tab w:val="clear" w:pos="502"/>
          <w:tab w:val="clear" w:pos="2835"/>
          <w:tab w:val="clear" w:pos="3969"/>
          <w:tab w:val="clear" w:pos="5103"/>
          <w:tab w:val="clear" w:pos="6237"/>
          <w:tab w:val="clear" w:pos="7371"/>
          <w:tab w:val="num" w:pos="300"/>
          <w:tab w:val="num" w:pos="360"/>
          <w:tab w:val="left" w:pos="480"/>
          <w:tab w:val="num" w:pos="720"/>
          <w:tab w:val="num" w:pos="6597"/>
        </w:tabs>
        <w:ind w:left="0" w:firstLine="290"/>
        <w:rPr>
          <w:lang w:val="es-ES"/>
        </w:rPr>
      </w:pPr>
      <w:r w:rsidRPr="001D4D9E">
        <w:rPr>
          <w:lang w:val="es-ES"/>
        </w:rPr>
        <w:t xml:space="preserve">El organismo </w:t>
      </w:r>
      <w:r w:rsidR="001D4D9E" w:rsidRPr="001D4D9E">
        <w:rPr>
          <w:lang w:val="es-ES"/>
        </w:rPr>
        <w:t xml:space="preserve">autónomo </w:t>
      </w:r>
      <w:r w:rsidRPr="001D4D9E">
        <w:rPr>
          <w:lang w:val="es-ES"/>
        </w:rPr>
        <w:t>informa de que las listas de aspirantes a la contratación temporal están agotadas, por lo que, para la cobertura del servicio, recurren al Servicio Navarro de Empleo y, en su defecto, a entrevistas personales. A este respecto, señalamos que, desde 2013, el organismo</w:t>
      </w:r>
      <w:r w:rsidR="001D4D9E" w:rsidRPr="001D4D9E">
        <w:rPr>
          <w:lang w:val="es-ES"/>
        </w:rPr>
        <w:t xml:space="preserve"> autónomo</w:t>
      </w:r>
      <w:r w:rsidRPr="001D4D9E">
        <w:rPr>
          <w:lang w:val="es-ES"/>
        </w:rPr>
        <w:t xml:space="preserve"> no ha realizado ninguna convocatoria para la constitución de una relación de aspirantes a la contratación temporal como limpiador/a, que es el puesto de trabajo al que corresponden la mayoría de las contrataciones. </w:t>
      </w:r>
    </w:p>
    <w:p w14:paraId="7B6ADBDB" w14:textId="569A15D0" w:rsidR="00FE46C7" w:rsidRPr="00066BB3" w:rsidRDefault="00FE46C7" w:rsidP="0016650D">
      <w:pPr>
        <w:pStyle w:val="texto"/>
        <w:spacing w:before="240" w:after="240"/>
        <w:ind w:firstLine="0"/>
        <w:rPr>
          <w:rFonts w:ascii="Arial" w:hAnsi="Arial" w:cs="Arial"/>
          <w:i/>
          <w:sz w:val="25"/>
          <w:szCs w:val="25"/>
        </w:rPr>
      </w:pPr>
      <w:r w:rsidRPr="00066BB3">
        <w:rPr>
          <w:rFonts w:ascii="Arial" w:hAnsi="Arial" w:cs="Arial"/>
          <w:i/>
          <w:sz w:val="25"/>
          <w:szCs w:val="25"/>
        </w:rPr>
        <w:t>Proceso de estabilización de empleo público</w:t>
      </w:r>
    </w:p>
    <w:p w14:paraId="4D816854" w14:textId="52E9B6B3" w:rsidR="006603B0" w:rsidRDefault="00FE46C7" w:rsidP="0016650D">
      <w:pPr>
        <w:pStyle w:val="texto"/>
      </w:pPr>
      <w:r w:rsidRPr="0016650D">
        <w:t>Hemos</w:t>
      </w:r>
      <w:r w:rsidRPr="7C546C62">
        <w:t xml:space="preserve"> analizado el proceso de estabilización de empleo público </w:t>
      </w:r>
      <w:r>
        <w:t>en cuanto al cumplimiento de</w:t>
      </w:r>
      <w:r w:rsidRPr="7C546C62">
        <w:t xml:space="preserve"> los requisitos y plazos previstos en la </w:t>
      </w:r>
      <w:r w:rsidRPr="7C546C62">
        <w:rPr>
          <w:color w:val="000000" w:themeColor="text1"/>
          <w:szCs w:val="26"/>
          <w:lang w:val="es-ES"/>
        </w:rPr>
        <w:t xml:space="preserve">Ley Foral 19/2022, de 1 de julio, de medidas </w:t>
      </w:r>
      <w:r w:rsidRPr="00230A4B">
        <w:rPr>
          <w:color w:val="000000" w:themeColor="text1"/>
          <w:szCs w:val="26"/>
          <w:lang w:val="es-ES"/>
        </w:rPr>
        <w:t>para la realización de los procesos de estabilización derivados de la Ley 20/2021</w:t>
      </w:r>
      <w:r w:rsidRPr="00230A4B">
        <w:t>. El Ayuntamiento de Corella, mediante acuerdo de pleno de 13 de octubre de 2022</w:t>
      </w:r>
      <w:r>
        <w:t>, se adhirió parcialmente a la regulación contenida en el</w:t>
      </w:r>
      <w:r w:rsidRPr="00230A4B">
        <w:t xml:space="preserve"> título II de </w:t>
      </w:r>
      <w:r w:rsidR="00DE4553">
        <w:t>la mencionada</w:t>
      </w:r>
      <w:r w:rsidRPr="00230A4B">
        <w:t xml:space="preserve"> ley foral.</w:t>
      </w:r>
      <w:r>
        <w:t xml:space="preserve"> </w:t>
      </w:r>
    </w:p>
    <w:p w14:paraId="6B12C3D2" w14:textId="77777777" w:rsidR="006603B0" w:rsidRDefault="006603B0">
      <w:pPr>
        <w:spacing w:after="0"/>
        <w:ind w:firstLine="0"/>
        <w:jc w:val="left"/>
        <w:rPr>
          <w:spacing w:val="6"/>
          <w:sz w:val="26"/>
          <w:szCs w:val="24"/>
        </w:rPr>
      </w:pPr>
      <w:r>
        <w:br w:type="page"/>
      </w:r>
    </w:p>
    <w:p w14:paraId="788C3D72" w14:textId="408DBE57" w:rsidR="00FE46C7" w:rsidRDefault="00FE46C7" w:rsidP="00FE46C7">
      <w:pPr>
        <w:pStyle w:val="texto"/>
        <w:tabs>
          <w:tab w:val="clear" w:pos="2835"/>
          <w:tab w:val="clear" w:pos="3969"/>
          <w:tab w:val="clear" w:pos="5103"/>
          <w:tab w:val="clear" w:pos="6237"/>
          <w:tab w:val="clear" w:pos="7371"/>
        </w:tabs>
        <w:spacing w:before="120"/>
        <w:rPr>
          <w:rFonts w:cs="Arial"/>
        </w:rPr>
      </w:pPr>
      <w:r>
        <w:rPr>
          <w:rFonts w:cs="Arial"/>
        </w:rPr>
        <w:lastRenderedPageBreak/>
        <w:t>De nuestro análisis, d</w:t>
      </w:r>
      <w:r w:rsidRPr="7C546C62">
        <w:rPr>
          <w:rFonts w:cs="Arial"/>
        </w:rPr>
        <w:t>estacamos los siguientes aspectos:</w:t>
      </w:r>
    </w:p>
    <w:p w14:paraId="371E43F0" w14:textId="71F9A4E9" w:rsidR="00FE46C7" w:rsidRDefault="00FE46C7" w:rsidP="009B20DD">
      <w:pPr>
        <w:pStyle w:val="texto"/>
        <w:numPr>
          <w:ilvl w:val="0"/>
          <w:numId w:val="2"/>
        </w:numPr>
        <w:tabs>
          <w:tab w:val="clear" w:pos="502"/>
          <w:tab w:val="clear" w:pos="2835"/>
          <w:tab w:val="clear" w:pos="3969"/>
          <w:tab w:val="clear" w:pos="5103"/>
          <w:tab w:val="clear" w:pos="6237"/>
          <w:tab w:val="clear" w:pos="7371"/>
          <w:tab w:val="num" w:pos="300"/>
          <w:tab w:val="num" w:pos="360"/>
          <w:tab w:val="left" w:pos="480"/>
          <w:tab w:val="num" w:pos="720"/>
          <w:tab w:val="num" w:pos="6597"/>
        </w:tabs>
        <w:ind w:left="0" w:firstLine="290"/>
        <w:rPr>
          <w:rFonts w:cs="Arial"/>
        </w:rPr>
      </w:pPr>
      <w:r w:rsidRPr="009B20DD">
        <w:rPr>
          <w:lang w:val="es-ES"/>
        </w:rPr>
        <w:t>El</w:t>
      </w:r>
      <w:r>
        <w:rPr>
          <w:rFonts w:cs="Arial"/>
        </w:rPr>
        <w:t xml:space="preserve"> ayuntamiento aprobó una OPE</w:t>
      </w:r>
      <w:r w:rsidRPr="7C546C62">
        <w:rPr>
          <w:rFonts w:cs="Arial"/>
        </w:rPr>
        <w:t xml:space="preserve"> de estabilización</w:t>
      </w:r>
      <w:r>
        <w:rPr>
          <w:rFonts w:cs="Arial"/>
        </w:rPr>
        <w:t xml:space="preserve"> que se publicó en el BON el 24 de mayo de 2022, dentro del plazo legalmente previsto para ello, y que incluía</w:t>
      </w:r>
      <w:r w:rsidRPr="7C546C62">
        <w:rPr>
          <w:rFonts w:cs="Arial"/>
        </w:rPr>
        <w:t xml:space="preserve"> </w:t>
      </w:r>
      <w:r>
        <w:rPr>
          <w:rFonts w:cs="Arial"/>
        </w:rPr>
        <w:t>un total de 23 plazas en el organismo autónomo.</w:t>
      </w:r>
    </w:p>
    <w:p w14:paraId="1F211C0A" w14:textId="01C96612" w:rsidR="00FE46C7" w:rsidRDefault="003E1D54" w:rsidP="009B20DD">
      <w:pPr>
        <w:pStyle w:val="texto"/>
        <w:numPr>
          <w:ilvl w:val="0"/>
          <w:numId w:val="2"/>
        </w:numPr>
        <w:tabs>
          <w:tab w:val="clear" w:pos="502"/>
          <w:tab w:val="clear" w:pos="2835"/>
          <w:tab w:val="clear" w:pos="3969"/>
          <w:tab w:val="clear" w:pos="5103"/>
          <w:tab w:val="clear" w:pos="6237"/>
          <w:tab w:val="clear" w:pos="7371"/>
          <w:tab w:val="num" w:pos="300"/>
          <w:tab w:val="num" w:pos="360"/>
          <w:tab w:val="left" w:pos="480"/>
          <w:tab w:val="num" w:pos="720"/>
          <w:tab w:val="num" w:pos="6597"/>
        </w:tabs>
        <w:ind w:left="0" w:firstLine="290"/>
        <w:rPr>
          <w:rFonts w:cs="Arial"/>
        </w:rPr>
      </w:pPr>
      <w:r w:rsidRPr="009B20DD">
        <w:rPr>
          <w:lang w:val="es-ES"/>
        </w:rPr>
        <w:t>De</w:t>
      </w:r>
      <w:r>
        <w:rPr>
          <w:rFonts w:cs="Arial"/>
        </w:rPr>
        <w:t xml:space="preserve"> es</w:t>
      </w:r>
      <w:r w:rsidR="00FE46C7">
        <w:rPr>
          <w:rFonts w:cs="Arial"/>
        </w:rPr>
        <w:t>as 23 plazas, 22 se proveerían mediante concurso de méritos y una mediante concurso oposición.</w:t>
      </w:r>
    </w:p>
    <w:p w14:paraId="543D7AE8" w14:textId="77777777" w:rsidR="00FE46C7" w:rsidRPr="001B3BF9" w:rsidRDefault="00FE46C7" w:rsidP="009B20DD">
      <w:pPr>
        <w:pStyle w:val="texto"/>
        <w:numPr>
          <w:ilvl w:val="0"/>
          <w:numId w:val="2"/>
        </w:numPr>
        <w:tabs>
          <w:tab w:val="clear" w:pos="502"/>
          <w:tab w:val="clear" w:pos="2835"/>
          <w:tab w:val="clear" w:pos="3969"/>
          <w:tab w:val="clear" w:pos="5103"/>
          <w:tab w:val="clear" w:pos="6237"/>
          <w:tab w:val="clear" w:pos="7371"/>
          <w:tab w:val="num" w:pos="300"/>
          <w:tab w:val="num" w:pos="360"/>
          <w:tab w:val="left" w:pos="480"/>
          <w:tab w:val="num" w:pos="720"/>
          <w:tab w:val="num" w:pos="6597"/>
        </w:tabs>
        <w:ind w:left="0" w:firstLine="290"/>
        <w:rPr>
          <w:rFonts w:cs="Arial"/>
        </w:rPr>
      </w:pPr>
      <w:r w:rsidRPr="009B20DD">
        <w:rPr>
          <w:lang w:val="es-ES"/>
        </w:rPr>
        <w:t>Hemos</w:t>
      </w:r>
      <w:r w:rsidRPr="7C546C62">
        <w:rPr>
          <w:rFonts w:cs="Arial"/>
        </w:rPr>
        <w:t xml:space="preserve"> </w:t>
      </w:r>
      <w:r>
        <w:rPr>
          <w:rFonts w:cs="Arial"/>
        </w:rPr>
        <w:t>analizado</w:t>
      </w:r>
      <w:r w:rsidRPr="7C546C62">
        <w:rPr>
          <w:rFonts w:cs="Arial"/>
        </w:rPr>
        <w:t xml:space="preserve"> una muestra </w:t>
      </w:r>
      <w:r>
        <w:rPr>
          <w:rFonts w:cs="Arial"/>
        </w:rPr>
        <w:t>d</w:t>
      </w:r>
      <w:r w:rsidRPr="7C546C62">
        <w:rPr>
          <w:rFonts w:cs="Arial"/>
        </w:rPr>
        <w:t xml:space="preserve">e las plazas incluidas </w:t>
      </w:r>
      <w:r>
        <w:rPr>
          <w:rFonts w:cs="Arial"/>
        </w:rPr>
        <w:t xml:space="preserve">en la OPE y concluimos que, en general, </w:t>
      </w:r>
      <w:r w:rsidRPr="7C546C62">
        <w:rPr>
          <w:rFonts w:cs="Arial"/>
        </w:rPr>
        <w:t xml:space="preserve">cumplen con los requisitos establecidos </w:t>
      </w:r>
      <w:r>
        <w:rPr>
          <w:rFonts w:cs="Arial"/>
        </w:rPr>
        <w:t>para ello en la norma</w:t>
      </w:r>
      <w:r w:rsidRPr="001B3BF9">
        <w:rPr>
          <w:rFonts w:cs="Arial"/>
        </w:rPr>
        <w:t>tiva.</w:t>
      </w:r>
    </w:p>
    <w:p w14:paraId="444B5674" w14:textId="77777777" w:rsidR="00FE46C7" w:rsidRDefault="00FE46C7" w:rsidP="009B20DD">
      <w:pPr>
        <w:pStyle w:val="texto"/>
        <w:numPr>
          <w:ilvl w:val="0"/>
          <w:numId w:val="2"/>
        </w:numPr>
        <w:tabs>
          <w:tab w:val="clear" w:pos="502"/>
          <w:tab w:val="clear" w:pos="2835"/>
          <w:tab w:val="clear" w:pos="3969"/>
          <w:tab w:val="clear" w:pos="5103"/>
          <w:tab w:val="clear" w:pos="6237"/>
          <w:tab w:val="clear" w:pos="7371"/>
          <w:tab w:val="num" w:pos="300"/>
          <w:tab w:val="num" w:pos="360"/>
          <w:tab w:val="left" w:pos="480"/>
          <w:tab w:val="num" w:pos="720"/>
          <w:tab w:val="num" w:pos="6597"/>
        </w:tabs>
        <w:ind w:left="0" w:firstLine="290"/>
        <w:rPr>
          <w:rFonts w:cs="Arial"/>
        </w:rPr>
      </w:pPr>
      <w:r w:rsidRPr="009B20DD">
        <w:rPr>
          <w:lang w:val="es-ES"/>
        </w:rPr>
        <w:t>Las</w:t>
      </w:r>
      <w:r>
        <w:rPr>
          <w:rFonts w:cs="Arial"/>
        </w:rPr>
        <w:t xml:space="preserve"> convocatorias aprobadas para la provisión de estas plazas se publicaron en el BON </w:t>
      </w:r>
      <w:proofErr w:type="spellStart"/>
      <w:r>
        <w:rPr>
          <w:rFonts w:cs="Arial"/>
        </w:rPr>
        <w:t>nº</w:t>
      </w:r>
      <w:proofErr w:type="spellEnd"/>
      <w:r>
        <w:rPr>
          <w:rFonts w:cs="Arial"/>
        </w:rPr>
        <w:t xml:space="preserve"> 253, de 19 de diciembre de 2022, dentro del plazo legalmente previsto para ello.</w:t>
      </w:r>
    </w:p>
    <w:p w14:paraId="19408838" w14:textId="5C6CED79" w:rsidR="00FE46C7" w:rsidRPr="00230A4B" w:rsidRDefault="00FE46C7" w:rsidP="009B20DD">
      <w:pPr>
        <w:pStyle w:val="texto"/>
        <w:numPr>
          <w:ilvl w:val="0"/>
          <w:numId w:val="2"/>
        </w:numPr>
        <w:tabs>
          <w:tab w:val="clear" w:pos="502"/>
          <w:tab w:val="clear" w:pos="2835"/>
          <w:tab w:val="clear" w:pos="3969"/>
          <w:tab w:val="clear" w:pos="5103"/>
          <w:tab w:val="clear" w:pos="6237"/>
          <w:tab w:val="clear" w:pos="7371"/>
          <w:tab w:val="num" w:pos="300"/>
          <w:tab w:val="num" w:pos="360"/>
          <w:tab w:val="left" w:pos="480"/>
          <w:tab w:val="num" w:pos="720"/>
          <w:tab w:val="num" w:pos="6597"/>
        </w:tabs>
        <w:ind w:left="0" w:firstLine="290"/>
        <w:rPr>
          <w:rFonts w:cs="Arial"/>
        </w:rPr>
      </w:pPr>
      <w:r w:rsidRPr="009B20DD">
        <w:rPr>
          <w:lang w:val="es-ES"/>
        </w:rPr>
        <w:t>Según</w:t>
      </w:r>
      <w:r>
        <w:rPr>
          <w:rFonts w:cs="Arial"/>
        </w:rPr>
        <w:t xml:space="preserve"> informa la secretaria del ayuntamiento, no se han interpuesto recursos administrativos ni judiciales relativos al proceso de estabilización de </w:t>
      </w:r>
      <w:r w:rsidRPr="00230A4B">
        <w:rPr>
          <w:rFonts w:cs="Arial"/>
        </w:rPr>
        <w:t>empl</w:t>
      </w:r>
      <w:r>
        <w:rPr>
          <w:rFonts w:cs="Arial"/>
        </w:rPr>
        <w:t>eo público en el organismo autónomo.</w:t>
      </w:r>
    </w:p>
    <w:p w14:paraId="5BB68B48" w14:textId="77777777" w:rsidR="00FE46C7" w:rsidRPr="00230A4B" w:rsidRDefault="00FE46C7" w:rsidP="002159A7">
      <w:pPr>
        <w:pStyle w:val="texto"/>
        <w:numPr>
          <w:ilvl w:val="0"/>
          <w:numId w:val="2"/>
        </w:numPr>
        <w:tabs>
          <w:tab w:val="clear" w:pos="502"/>
          <w:tab w:val="clear" w:pos="2835"/>
          <w:tab w:val="clear" w:pos="3969"/>
          <w:tab w:val="clear" w:pos="5103"/>
          <w:tab w:val="clear" w:pos="6237"/>
          <w:tab w:val="clear" w:pos="7371"/>
          <w:tab w:val="num" w:pos="300"/>
          <w:tab w:val="num" w:pos="360"/>
          <w:tab w:val="left" w:pos="480"/>
          <w:tab w:val="num" w:pos="720"/>
          <w:tab w:val="num" w:pos="6597"/>
        </w:tabs>
        <w:spacing w:after="240"/>
        <w:ind w:left="0" w:firstLine="289"/>
        <w:rPr>
          <w:rFonts w:cs="Arial"/>
        </w:rPr>
      </w:pPr>
      <w:r w:rsidRPr="009B20DD">
        <w:rPr>
          <w:lang w:val="es-ES"/>
        </w:rPr>
        <w:t>La</w:t>
      </w:r>
      <w:r w:rsidRPr="00230A4B">
        <w:rPr>
          <w:rFonts w:cs="Arial"/>
        </w:rPr>
        <w:t xml:space="preserve"> situación de las convocatorias, a fecha de elaboración de este informe, es la siguiente:</w:t>
      </w:r>
    </w:p>
    <w:tbl>
      <w:tblPr>
        <w:tblW w:w="878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02"/>
        <w:gridCol w:w="1307"/>
        <w:gridCol w:w="1290"/>
        <w:gridCol w:w="1307"/>
        <w:gridCol w:w="1483"/>
      </w:tblGrid>
      <w:tr w:rsidR="00FE46C7" w:rsidRPr="00D11E7E" w14:paraId="0BD285EF" w14:textId="77777777" w:rsidTr="002F2837">
        <w:trPr>
          <w:trHeight w:val="270"/>
        </w:trPr>
        <w:tc>
          <w:tcPr>
            <w:tcW w:w="3402" w:type="dxa"/>
            <w:tcBorders>
              <w:top w:val="single" w:sz="4" w:space="0" w:color="auto"/>
              <w:left w:val="nil"/>
              <w:bottom w:val="single" w:sz="4" w:space="0" w:color="auto"/>
              <w:right w:val="nil"/>
            </w:tcBorders>
            <w:shd w:val="clear" w:color="auto" w:fill="F7CAAC"/>
            <w:vAlign w:val="center"/>
            <w:hideMark/>
          </w:tcPr>
          <w:p w14:paraId="050A392E" w14:textId="77777777" w:rsidR="00FE46C7" w:rsidRPr="00D11E7E" w:rsidRDefault="00FE46C7" w:rsidP="00FE46C7">
            <w:pPr>
              <w:spacing w:after="0"/>
              <w:ind w:firstLine="142"/>
              <w:jc w:val="left"/>
              <w:textAlignment w:val="baseline"/>
              <w:rPr>
                <w:rFonts w:ascii="Arial" w:hAnsi="Arial" w:cs="Arial"/>
                <w:sz w:val="18"/>
                <w:szCs w:val="18"/>
                <w:lang w:val="es-ES" w:eastAsia="es-ES"/>
              </w:rPr>
            </w:pPr>
            <w:r w:rsidRPr="00D11E7E">
              <w:rPr>
                <w:rFonts w:ascii="Arial" w:hAnsi="Arial" w:cs="Arial"/>
                <w:sz w:val="18"/>
                <w:szCs w:val="18"/>
                <w:lang w:val="es-ES" w:eastAsia="es-ES"/>
              </w:rPr>
              <w:t>Sistema selección </w:t>
            </w:r>
          </w:p>
        </w:tc>
        <w:tc>
          <w:tcPr>
            <w:tcW w:w="1307" w:type="dxa"/>
            <w:tcBorders>
              <w:top w:val="single" w:sz="4" w:space="0" w:color="auto"/>
              <w:left w:val="nil"/>
              <w:bottom w:val="single" w:sz="4" w:space="0" w:color="auto"/>
              <w:right w:val="nil"/>
            </w:tcBorders>
            <w:shd w:val="clear" w:color="auto" w:fill="F7CAAC"/>
            <w:hideMark/>
          </w:tcPr>
          <w:p w14:paraId="74403C06" w14:textId="77777777" w:rsidR="00FE46C7" w:rsidRPr="00D11E7E" w:rsidRDefault="00FE46C7" w:rsidP="00FE46C7">
            <w:pPr>
              <w:spacing w:after="0"/>
              <w:ind w:firstLine="2"/>
              <w:jc w:val="right"/>
              <w:textAlignment w:val="baseline"/>
              <w:rPr>
                <w:rFonts w:ascii="Arial" w:hAnsi="Arial" w:cs="Arial"/>
                <w:sz w:val="18"/>
                <w:szCs w:val="18"/>
                <w:lang w:val="es-ES" w:eastAsia="es-ES"/>
              </w:rPr>
            </w:pPr>
            <w:r w:rsidRPr="00D11E7E">
              <w:rPr>
                <w:rFonts w:ascii="Arial" w:hAnsi="Arial" w:cs="Arial"/>
                <w:sz w:val="18"/>
                <w:szCs w:val="18"/>
                <w:lang w:val="es-ES" w:eastAsia="es-ES"/>
              </w:rPr>
              <w:t xml:space="preserve">Convocatoria </w:t>
            </w:r>
          </w:p>
          <w:p w14:paraId="5F4BB9B9" w14:textId="77777777" w:rsidR="00FE46C7" w:rsidRPr="00D11E7E" w:rsidRDefault="00FE46C7" w:rsidP="00FE46C7">
            <w:pPr>
              <w:spacing w:after="0"/>
              <w:ind w:firstLine="2"/>
              <w:jc w:val="right"/>
              <w:textAlignment w:val="baseline"/>
              <w:rPr>
                <w:rFonts w:ascii="Arial" w:hAnsi="Arial" w:cs="Arial"/>
                <w:sz w:val="18"/>
                <w:szCs w:val="18"/>
                <w:lang w:val="es-ES" w:eastAsia="es-ES"/>
              </w:rPr>
            </w:pPr>
            <w:r w:rsidRPr="00D11E7E">
              <w:rPr>
                <w:rFonts w:ascii="Arial" w:hAnsi="Arial" w:cs="Arial"/>
                <w:sz w:val="18"/>
                <w:szCs w:val="18"/>
                <w:lang w:val="es-ES" w:eastAsia="es-ES"/>
              </w:rPr>
              <w:t>finalizada </w:t>
            </w:r>
          </w:p>
        </w:tc>
        <w:tc>
          <w:tcPr>
            <w:tcW w:w="1290" w:type="dxa"/>
            <w:tcBorders>
              <w:top w:val="single" w:sz="4" w:space="0" w:color="auto"/>
              <w:left w:val="nil"/>
              <w:bottom w:val="single" w:sz="4" w:space="0" w:color="auto"/>
              <w:right w:val="nil"/>
            </w:tcBorders>
            <w:shd w:val="clear" w:color="auto" w:fill="F7CAAC"/>
            <w:hideMark/>
          </w:tcPr>
          <w:p w14:paraId="7720DEAC" w14:textId="77777777" w:rsidR="00FE46C7" w:rsidRPr="00D11E7E" w:rsidRDefault="00FE46C7" w:rsidP="00FE46C7">
            <w:pPr>
              <w:spacing w:after="0"/>
              <w:ind w:firstLine="2"/>
              <w:jc w:val="right"/>
              <w:textAlignment w:val="baseline"/>
              <w:rPr>
                <w:rFonts w:ascii="Arial" w:hAnsi="Arial" w:cs="Arial"/>
                <w:sz w:val="18"/>
                <w:szCs w:val="18"/>
                <w:lang w:val="es-ES" w:eastAsia="es-ES"/>
              </w:rPr>
            </w:pPr>
            <w:r w:rsidRPr="00D11E7E">
              <w:rPr>
                <w:rFonts w:ascii="Arial" w:hAnsi="Arial" w:cs="Arial"/>
                <w:sz w:val="18"/>
                <w:szCs w:val="18"/>
                <w:lang w:val="es-ES" w:eastAsia="es-ES"/>
              </w:rPr>
              <w:t>En proceso </w:t>
            </w:r>
          </w:p>
        </w:tc>
        <w:tc>
          <w:tcPr>
            <w:tcW w:w="1307" w:type="dxa"/>
            <w:tcBorders>
              <w:top w:val="single" w:sz="4" w:space="0" w:color="auto"/>
              <w:left w:val="nil"/>
              <w:bottom w:val="single" w:sz="4" w:space="0" w:color="auto"/>
              <w:right w:val="nil"/>
            </w:tcBorders>
            <w:shd w:val="clear" w:color="auto" w:fill="F7CAAC"/>
            <w:hideMark/>
          </w:tcPr>
          <w:p w14:paraId="430B5EFA" w14:textId="77777777" w:rsidR="00FE46C7" w:rsidRPr="00D11E7E" w:rsidRDefault="00FE46C7" w:rsidP="00FE46C7">
            <w:pPr>
              <w:spacing w:after="0"/>
              <w:ind w:firstLine="2"/>
              <w:jc w:val="right"/>
              <w:textAlignment w:val="baseline"/>
              <w:rPr>
                <w:rFonts w:ascii="Arial" w:hAnsi="Arial" w:cs="Arial"/>
                <w:sz w:val="18"/>
                <w:szCs w:val="18"/>
                <w:lang w:val="es-ES" w:eastAsia="es-ES"/>
              </w:rPr>
            </w:pPr>
            <w:r w:rsidRPr="00D11E7E">
              <w:rPr>
                <w:rFonts w:ascii="Arial" w:hAnsi="Arial" w:cs="Arial"/>
                <w:sz w:val="18"/>
                <w:szCs w:val="18"/>
                <w:lang w:val="es-ES" w:eastAsia="es-ES"/>
              </w:rPr>
              <w:t>Pendiente  </w:t>
            </w:r>
          </w:p>
          <w:p w14:paraId="26476547" w14:textId="77777777" w:rsidR="00FE46C7" w:rsidRPr="00D11E7E" w:rsidRDefault="00FE46C7" w:rsidP="00FE46C7">
            <w:pPr>
              <w:spacing w:after="0"/>
              <w:ind w:firstLine="2"/>
              <w:jc w:val="right"/>
              <w:textAlignment w:val="baseline"/>
              <w:rPr>
                <w:rFonts w:ascii="Arial" w:hAnsi="Arial" w:cs="Arial"/>
                <w:sz w:val="18"/>
                <w:szCs w:val="18"/>
                <w:lang w:val="es-ES" w:eastAsia="es-ES"/>
              </w:rPr>
            </w:pPr>
            <w:r w:rsidRPr="00D11E7E">
              <w:rPr>
                <w:rFonts w:ascii="Arial" w:hAnsi="Arial" w:cs="Arial"/>
                <w:sz w:val="18"/>
                <w:szCs w:val="18"/>
                <w:lang w:val="es-ES" w:eastAsia="es-ES"/>
              </w:rPr>
              <w:t>de iniciar </w:t>
            </w:r>
          </w:p>
        </w:tc>
        <w:tc>
          <w:tcPr>
            <w:tcW w:w="1483" w:type="dxa"/>
            <w:tcBorders>
              <w:top w:val="single" w:sz="4" w:space="0" w:color="auto"/>
              <w:left w:val="nil"/>
              <w:bottom w:val="single" w:sz="4" w:space="0" w:color="auto"/>
              <w:right w:val="nil"/>
            </w:tcBorders>
            <w:shd w:val="clear" w:color="auto" w:fill="F7CAAC"/>
            <w:vAlign w:val="center"/>
            <w:hideMark/>
          </w:tcPr>
          <w:p w14:paraId="6FFB24E7" w14:textId="77777777" w:rsidR="00EF573F" w:rsidRDefault="00FE46C7" w:rsidP="00FE46C7">
            <w:pPr>
              <w:spacing w:after="0"/>
              <w:ind w:firstLine="2"/>
              <w:jc w:val="right"/>
              <w:textAlignment w:val="baseline"/>
              <w:rPr>
                <w:rFonts w:ascii="Arial" w:hAnsi="Arial" w:cs="Arial"/>
                <w:sz w:val="18"/>
                <w:szCs w:val="18"/>
                <w:lang w:val="es-ES" w:eastAsia="es-ES"/>
              </w:rPr>
            </w:pPr>
            <w:r w:rsidRPr="00D11E7E">
              <w:rPr>
                <w:rFonts w:ascii="Arial" w:hAnsi="Arial" w:cs="Arial"/>
                <w:sz w:val="18"/>
                <w:szCs w:val="18"/>
                <w:lang w:val="es-ES" w:eastAsia="es-ES"/>
              </w:rPr>
              <w:t>Total plazas</w:t>
            </w:r>
          </w:p>
          <w:p w14:paraId="1C052113" w14:textId="3C56FB80" w:rsidR="00FE46C7" w:rsidRPr="00D11E7E" w:rsidRDefault="00FE46C7" w:rsidP="00FE46C7">
            <w:pPr>
              <w:spacing w:after="0"/>
              <w:ind w:firstLine="2"/>
              <w:jc w:val="right"/>
              <w:textAlignment w:val="baseline"/>
              <w:rPr>
                <w:rFonts w:ascii="Arial" w:hAnsi="Arial" w:cs="Arial"/>
                <w:sz w:val="18"/>
                <w:szCs w:val="18"/>
                <w:lang w:val="es-ES" w:eastAsia="es-ES"/>
              </w:rPr>
            </w:pPr>
            <w:r w:rsidRPr="00D11E7E">
              <w:rPr>
                <w:rFonts w:ascii="Arial" w:hAnsi="Arial" w:cs="Arial"/>
                <w:sz w:val="18"/>
                <w:szCs w:val="18"/>
                <w:lang w:val="es-ES" w:eastAsia="es-ES"/>
              </w:rPr>
              <w:t xml:space="preserve"> convocadas </w:t>
            </w:r>
          </w:p>
        </w:tc>
      </w:tr>
      <w:tr w:rsidR="00FE46C7" w:rsidRPr="005757FC" w14:paraId="20CA160E" w14:textId="77777777" w:rsidTr="002F2837">
        <w:trPr>
          <w:trHeight w:val="270"/>
        </w:trPr>
        <w:tc>
          <w:tcPr>
            <w:tcW w:w="3402" w:type="dxa"/>
            <w:tcBorders>
              <w:top w:val="single" w:sz="4" w:space="0" w:color="auto"/>
              <w:left w:val="nil"/>
              <w:bottom w:val="single" w:sz="2" w:space="0" w:color="auto"/>
              <w:right w:val="nil"/>
            </w:tcBorders>
            <w:shd w:val="clear" w:color="auto" w:fill="auto"/>
            <w:vAlign w:val="center"/>
          </w:tcPr>
          <w:p w14:paraId="276C9B90" w14:textId="77777777" w:rsidR="00FE46C7" w:rsidRPr="005757FC" w:rsidRDefault="00FE46C7" w:rsidP="00FE46C7">
            <w:pPr>
              <w:spacing w:after="0"/>
              <w:ind w:left="142" w:firstLine="0"/>
              <w:textAlignment w:val="baseline"/>
              <w:rPr>
                <w:rFonts w:ascii="Arial Narrow" w:hAnsi="Arial Narrow" w:cs="Segoe UI"/>
                <w:lang w:val="es-ES" w:eastAsia="es-ES"/>
              </w:rPr>
            </w:pPr>
            <w:r w:rsidRPr="005757FC">
              <w:rPr>
                <w:rFonts w:ascii="Arial Narrow" w:hAnsi="Arial Narrow" w:cs="Arial"/>
                <w:lang w:val="es-ES" w:eastAsia="es-ES"/>
              </w:rPr>
              <w:t>Concurso de méritos </w:t>
            </w:r>
          </w:p>
        </w:tc>
        <w:tc>
          <w:tcPr>
            <w:tcW w:w="1307" w:type="dxa"/>
            <w:tcBorders>
              <w:top w:val="single" w:sz="4" w:space="0" w:color="auto"/>
              <w:left w:val="nil"/>
              <w:bottom w:val="single" w:sz="2" w:space="0" w:color="auto"/>
              <w:right w:val="nil"/>
            </w:tcBorders>
            <w:shd w:val="clear" w:color="auto" w:fill="auto"/>
          </w:tcPr>
          <w:p w14:paraId="0C98A720" w14:textId="77777777" w:rsidR="00FE46C7" w:rsidRPr="005757FC" w:rsidRDefault="00FE46C7" w:rsidP="00FE46C7">
            <w:pPr>
              <w:spacing w:after="0"/>
              <w:ind w:firstLine="2"/>
              <w:jc w:val="right"/>
              <w:textAlignment w:val="baseline"/>
              <w:rPr>
                <w:rFonts w:ascii="Arial Narrow" w:hAnsi="Arial Narrow" w:cs="Segoe UI"/>
                <w:lang w:val="es-ES" w:eastAsia="es-ES"/>
              </w:rPr>
            </w:pPr>
            <w:r w:rsidRPr="005757FC">
              <w:rPr>
                <w:rFonts w:ascii="Arial Narrow" w:hAnsi="Arial Narrow" w:cs="Segoe UI"/>
                <w:lang w:val="es-ES" w:eastAsia="es-ES"/>
              </w:rPr>
              <w:t>-</w:t>
            </w:r>
          </w:p>
        </w:tc>
        <w:tc>
          <w:tcPr>
            <w:tcW w:w="1290" w:type="dxa"/>
            <w:tcBorders>
              <w:top w:val="single" w:sz="4" w:space="0" w:color="auto"/>
              <w:left w:val="nil"/>
              <w:bottom w:val="single" w:sz="2" w:space="0" w:color="auto"/>
              <w:right w:val="nil"/>
            </w:tcBorders>
            <w:shd w:val="clear" w:color="auto" w:fill="auto"/>
          </w:tcPr>
          <w:p w14:paraId="575038DC" w14:textId="77777777" w:rsidR="00FE46C7" w:rsidRPr="005757FC" w:rsidRDefault="00FE46C7" w:rsidP="00FE46C7">
            <w:pPr>
              <w:spacing w:after="0"/>
              <w:ind w:firstLine="2"/>
              <w:jc w:val="right"/>
              <w:textAlignment w:val="baseline"/>
              <w:rPr>
                <w:rFonts w:ascii="Arial Narrow" w:hAnsi="Arial Narrow" w:cs="Segoe UI"/>
                <w:lang w:val="es-ES" w:eastAsia="es-ES"/>
              </w:rPr>
            </w:pPr>
            <w:r w:rsidRPr="005757FC">
              <w:rPr>
                <w:rFonts w:ascii="Arial Narrow" w:hAnsi="Arial Narrow" w:cs="Segoe UI"/>
                <w:lang w:val="es-ES" w:eastAsia="es-ES"/>
              </w:rPr>
              <w:t>22</w:t>
            </w:r>
          </w:p>
        </w:tc>
        <w:tc>
          <w:tcPr>
            <w:tcW w:w="1307" w:type="dxa"/>
            <w:tcBorders>
              <w:top w:val="single" w:sz="4" w:space="0" w:color="auto"/>
              <w:left w:val="nil"/>
              <w:bottom w:val="single" w:sz="2" w:space="0" w:color="auto"/>
              <w:right w:val="nil"/>
            </w:tcBorders>
            <w:shd w:val="clear" w:color="auto" w:fill="auto"/>
          </w:tcPr>
          <w:p w14:paraId="3BA23FA4" w14:textId="77777777" w:rsidR="00FE46C7" w:rsidRPr="005757FC" w:rsidRDefault="00FE46C7" w:rsidP="00FE46C7">
            <w:pPr>
              <w:spacing w:after="0"/>
              <w:ind w:firstLine="2"/>
              <w:jc w:val="right"/>
              <w:textAlignment w:val="baseline"/>
              <w:rPr>
                <w:rFonts w:ascii="Arial Narrow" w:hAnsi="Arial Narrow" w:cs="Segoe UI"/>
                <w:lang w:val="es-ES" w:eastAsia="es-ES"/>
              </w:rPr>
            </w:pPr>
            <w:r w:rsidRPr="005757FC">
              <w:rPr>
                <w:rFonts w:ascii="Arial Narrow" w:hAnsi="Arial Narrow" w:cs="Segoe UI"/>
                <w:lang w:val="es-ES" w:eastAsia="es-ES"/>
              </w:rPr>
              <w:t>-</w:t>
            </w:r>
          </w:p>
        </w:tc>
        <w:tc>
          <w:tcPr>
            <w:tcW w:w="1483" w:type="dxa"/>
            <w:tcBorders>
              <w:top w:val="single" w:sz="4" w:space="0" w:color="auto"/>
              <w:left w:val="nil"/>
              <w:bottom w:val="single" w:sz="2" w:space="0" w:color="auto"/>
              <w:right w:val="nil"/>
            </w:tcBorders>
            <w:shd w:val="clear" w:color="auto" w:fill="auto"/>
            <w:vAlign w:val="center"/>
          </w:tcPr>
          <w:p w14:paraId="5A7049BF" w14:textId="77777777" w:rsidR="00FE46C7" w:rsidRPr="005757FC" w:rsidRDefault="00FE46C7" w:rsidP="00FE46C7">
            <w:pPr>
              <w:spacing w:after="0"/>
              <w:ind w:firstLine="2"/>
              <w:jc w:val="right"/>
              <w:textAlignment w:val="baseline"/>
              <w:rPr>
                <w:rFonts w:ascii="Arial Narrow" w:hAnsi="Arial Narrow" w:cs="Segoe UI"/>
                <w:lang w:val="es-ES" w:eastAsia="es-ES"/>
              </w:rPr>
            </w:pPr>
            <w:r w:rsidRPr="005757FC">
              <w:rPr>
                <w:rFonts w:ascii="Arial Narrow" w:hAnsi="Arial Narrow" w:cs="Segoe UI"/>
                <w:lang w:val="es-ES" w:eastAsia="es-ES"/>
              </w:rPr>
              <w:t>22</w:t>
            </w:r>
          </w:p>
        </w:tc>
      </w:tr>
      <w:tr w:rsidR="00FE46C7" w:rsidRPr="005757FC" w14:paraId="0A9180D0" w14:textId="77777777" w:rsidTr="002F2837">
        <w:trPr>
          <w:trHeight w:val="270"/>
        </w:trPr>
        <w:tc>
          <w:tcPr>
            <w:tcW w:w="3402" w:type="dxa"/>
            <w:tcBorders>
              <w:top w:val="single" w:sz="2" w:space="0" w:color="auto"/>
              <w:left w:val="nil"/>
              <w:bottom w:val="single" w:sz="4" w:space="0" w:color="auto"/>
              <w:right w:val="nil"/>
            </w:tcBorders>
            <w:shd w:val="clear" w:color="auto" w:fill="auto"/>
            <w:vAlign w:val="center"/>
          </w:tcPr>
          <w:p w14:paraId="03BCDF9F" w14:textId="77777777" w:rsidR="00FE46C7" w:rsidRPr="005757FC" w:rsidRDefault="00FE46C7" w:rsidP="00FE46C7">
            <w:pPr>
              <w:spacing w:after="0"/>
              <w:ind w:left="142" w:firstLine="0"/>
              <w:textAlignment w:val="baseline"/>
              <w:rPr>
                <w:rFonts w:ascii="Arial Narrow" w:hAnsi="Arial Narrow" w:cs="Segoe UI"/>
                <w:lang w:val="es-ES" w:eastAsia="es-ES"/>
              </w:rPr>
            </w:pPr>
            <w:r w:rsidRPr="005757FC">
              <w:rPr>
                <w:rFonts w:ascii="Arial Narrow" w:hAnsi="Arial Narrow" w:cs="Segoe UI"/>
                <w:lang w:val="es-ES" w:eastAsia="es-ES"/>
              </w:rPr>
              <w:t>Concurso oposición </w:t>
            </w:r>
          </w:p>
        </w:tc>
        <w:tc>
          <w:tcPr>
            <w:tcW w:w="1307" w:type="dxa"/>
            <w:tcBorders>
              <w:top w:val="single" w:sz="2" w:space="0" w:color="auto"/>
              <w:left w:val="nil"/>
              <w:bottom w:val="single" w:sz="4" w:space="0" w:color="auto"/>
              <w:right w:val="nil"/>
            </w:tcBorders>
            <w:shd w:val="clear" w:color="auto" w:fill="auto"/>
          </w:tcPr>
          <w:p w14:paraId="7FDB83A4" w14:textId="77777777" w:rsidR="00FE46C7" w:rsidRPr="005757FC" w:rsidRDefault="00FE46C7" w:rsidP="00FE46C7">
            <w:pPr>
              <w:spacing w:after="0"/>
              <w:ind w:firstLine="2"/>
              <w:jc w:val="right"/>
              <w:textAlignment w:val="baseline"/>
              <w:rPr>
                <w:rFonts w:ascii="Arial Narrow" w:hAnsi="Arial Narrow" w:cs="Segoe UI"/>
                <w:lang w:val="es-ES" w:eastAsia="es-ES"/>
              </w:rPr>
            </w:pPr>
            <w:r w:rsidRPr="005757FC">
              <w:rPr>
                <w:rFonts w:ascii="Arial Narrow" w:hAnsi="Arial Narrow" w:cs="Segoe UI"/>
                <w:lang w:val="es-ES" w:eastAsia="es-ES"/>
              </w:rPr>
              <w:t>-</w:t>
            </w:r>
          </w:p>
        </w:tc>
        <w:tc>
          <w:tcPr>
            <w:tcW w:w="1290" w:type="dxa"/>
            <w:tcBorders>
              <w:top w:val="single" w:sz="2" w:space="0" w:color="auto"/>
              <w:left w:val="nil"/>
              <w:bottom w:val="single" w:sz="4" w:space="0" w:color="auto"/>
              <w:right w:val="nil"/>
            </w:tcBorders>
            <w:shd w:val="clear" w:color="auto" w:fill="auto"/>
          </w:tcPr>
          <w:p w14:paraId="23562337" w14:textId="77777777" w:rsidR="00FE46C7" w:rsidRPr="005757FC" w:rsidRDefault="00FE46C7" w:rsidP="00FE46C7">
            <w:pPr>
              <w:spacing w:after="0"/>
              <w:ind w:firstLine="2"/>
              <w:jc w:val="right"/>
              <w:textAlignment w:val="baseline"/>
              <w:rPr>
                <w:rFonts w:ascii="Arial Narrow" w:hAnsi="Arial Narrow" w:cs="Segoe UI"/>
                <w:lang w:val="es-ES" w:eastAsia="es-ES"/>
              </w:rPr>
            </w:pPr>
            <w:r w:rsidRPr="005757FC">
              <w:rPr>
                <w:rFonts w:ascii="Arial Narrow" w:hAnsi="Arial Narrow" w:cs="Segoe UI"/>
                <w:lang w:val="es-ES" w:eastAsia="es-ES"/>
              </w:rPr>
              <w:t>1</w:t>
            </w:r>
          </w:p>
        </w:tc>
        <w:tc>
          <w:tcPr>
            <w:tcW w:w="1307" w:type="dxa"/>
            <w:tcBorders>
              <w:top w:val="single" w:sz="2" w:space="0" w:color="auto"/>
              <w:left w:val="nil"/>
              <w:bottom w:val="single" w:sz="4" w:space="0" w:color="auto"/>
              <w:right w:val="nil"/>
            </w:tcBorders>
            <w:shd w:val="clear" w:color="auto" w:fill="auto"/>
          </w:tcPr>
          <w:p w14:paraId="3A91B98A" w14:textId="77777777" w:rsidR="00FE46C7" w:rsidRPr="005757FC" w:rsidRDefault="00FE46C7" w:rsidP="00FE46C7">
            <w:pPr>
              <w:spacing w:after="0"/>
              <w:ind w:firstLine="2"/>
              <w:jc w:val="right"/>
              <w:textAlignment w:val="baseline"/>
              <w:rPr>
                <w:rFonts w:ascii="Arial Narrow" w:hAnsi="Arial Narrow" w:cs="Segoe UI"/>
                <w:lang w:val="es-ES" w:eastAsia="es-ES"/>
              </w:rPr>
            </w:pPr>
            <w:r w:rsidRPr="005757FC">
              <w:rPr>
                <w:rFonts w:ascii="Arial Narrow" w:hAnsi="Arial Narrow" w:cs="Segoe UI"/>
                <w:lang w:val="es-ES" w:eastAsia="es-ES"/>
              </w:rPr>
              <w:t>-</w:t>
            </w:r>
          </w:p>
        </w:tc>
        <w:tc>
          <w:tcPr>
            <w:tcW w:w="1483" w:type="dxa"/>
            <w:tcBorders>
              <w:top w:val="single" w:sz="2" w:space="0" w:color="auto"/>
              <w:left w:val="nil"/>
              <w:bottom w:val="single" w:sz="4" w:space="0" w:color="auto"/>
              <w:right w:val="nil"/>
            </w:tcBorders>
            <w:shd w:val="clear" w:color="auto" w:fill="auto"/>
            <w:vAlign w:val="center"/>
          </w:tcPr>
          <w:p w14:paraId="0387C4B2" w14:textId="77777777" w:rsidR="00FE46C7" w:rsidRPr="005757FC" w:rsidRDefault="00FE46C7" w:rsidP="00FE46C7">
            <w:pPr>
              <w:spacing w:after="0"/>
              <w:ind w:firstLine="2"/>
              <w:jc w:val="right"/>
              <w:textAlignment w:val="baseline"/>
              <w:rPr>
                <w:rFonts w:ascii="Arial Narrow" w:hAnsi="Arial Narrow" w:cs="Segoe UI"/>
                <w:lang w:val="es-ES" w:eastAsia="es-ES"/>
              </w:rPr>
            </w:pPr>
            <w:r w:rsidRPr="005757FC">
              <w:rPr>
                <w:rFonts w:ascii="Arial Narrow" w:hAnsi="Arial Narrow" w:cs="Segoe UI"/>
                <w:lang w:val="es-ES" w:eastAsia="es-ES"/>
              </w:rPr>
              <w:t>1</w:t>
            </w:r>
          </w:p>
        </w:tc>
      </w:tr>
      <w:tr w:rsidR="00FE46C7" w:rsidRPr="00D11E7E" w14:paraId="183217EA" w14:textId="77777777" w:rsidTr="00D11E7E">
        <w:trPr>
          <w:trHeight w:val="270"/>
        </w:trPr>
        <w:tc>
          <w:tcPr>
            <w:tcW w:w="3402" w:type="dxa"/>
            <w:tcBorders>
              <w:top w:val="single" w:sz="4" w:space="0" w:color="auto"/>
              <w:left w:val="nil"/>
              <w:bottom w:val="single" w:sz="4" w:space="0" w:color="auto"/>
              <w:right w:val="nil"/>
            </w:tcBorders>
            <w:shd w:val="clear" w:color="auto" w:fill="FBD4B4" w:themeFill="accent6" w:themeFillTint="66"/>
            <w:vAlign w:val="center"/>
          </w:tcPr>
          <w:p w14:paraId="0B075C1F" w14:textId="77777777" w:rsidR="00FE46C7" w:rsidRPr="00D11E7E" w:rsidRDefault="00FE46C7" w:rsidP="00FE46C7">
            <w:pPr>
              <w:spacing w:after="0"/>
              <w:ind w:left="142" w:firstLine="0"/>
              <w:textAlignment w:val="baseline"/>
              <w:rPr>
                <w:rFonts w:ascii="Arial" w:hAnsi="Arial" w:cs="Arial"/>
                <w:sz w:val="18"/>
                <w:szCs w:val="18"/>
                <w:lang w:val="es-ES" w:eastAsia="es-ES"/>
              </w:rPr>
            </w:pPr>
            <w:r w:rsidRPr="00D11E7E">
              <w:rPr>
                <w:rFonts w:ascii="Arial" w:hAnsi="Arial" w:cs="Arial"/>
                <w:sz w:val="18"/>
                <w:szCs w:val="18"/>
                <w:lang w:val="es-ES" w:eastAsia="es-ES"/>
              </w:rPr>
              <w:t>Total plazas en el organismo autónomo</w:t>
            </w:r>
          </w:p>
        </w:tc>
        <w:tc>
          <w:tcPr>
            <w:tcW w:w="1307" w:type="dxa"/>
            <w:tcBorders>
              <w:top w:val="single" w:sz="4" w:space="0" w:color="auto"/>
              <w:left w:val="nil"/>
              <w:bottom w:val="single" w:sz="4" w:space="0" w:color="auto"/>
              <w:right w:val="nil"/>
            </w:tcBorders>
            <w:shd w:val="clear" w:color="auto" w:fill="FBD4B4" w:themeFill="accent6" w:themeFillTint="66"/>
          </w:tcPr>
          <w:p w14:paraId="3465B959" w14:textId="77777777" w:rsidR="00FE46C7" w:rsidRPr="00D11E7E" w:rsidRDefault="00FE46C7" w:rsidP="00FE46C7">
            <w:pPr>
              <w:spacing w:after="0"/>
              <w:ind w:firstLine="2"/>
              <w:jc w:val="right"/>
              <w:textAlignment w:val="baseline"/>
              <w:rPr>
                <w:rFonts w:ascii="Arial" w:hAnsi="Arial" w:cs="Arial"/>
                <w:sz w:val="18"/>
                <w:szCs w:val="18"/>
                <w:lang w:val="es-ES" w:eastAsia="es-ES"/>
              </w:rPr>
            </w:pPr>
            <w:r w:rsidRPr="00D11E7E">
              <w:rPr>
                <w:rFonts w:ascii="Arial" w:hAnsi="Arial" w:cs="Arial"/>
                <w:sz w:val="18"/>
                <w:szCs w:val="18"/>
                <w:lang w:val="es-ES" w:eastAsia="es-ES"/>
              </w:rPr>
              <w:t>-</w:t>
            </w:r>
          </w:p>
        </w:tc>
        <w:tc>
          <w:tcPr>
            <w:tcW w:w="1290" w:type="dxa"/>
            <w:tcBorders>
              <w:top w:val="single" w:sz="4" w:space="0" w:color="auto"/>
              <w:left w:val="nil"/>
              <w:bottom w:val="single" w:sz="4" w:space="0" w:color="auto"/>
              <w:right w:val="nil"/>
            </w:tcBorders>
            <w:shd w:val="clear" w:color="auto" w:fill="FBD4B4" w:themeFill="accent6" w:themeFillTint="66"/>
          </w:tcPr>
          <w:p w14:paraId="3D846BFD" w14:textId="77777777" w:rsidR="00FE46C7" w:rsidRPr="00D11E7E" w:rsidRDefault="00FE46C7" w:rsidP="00FE46C7">
            <w:pPr>
              <w:spacing w:after="0"/>
              <w:ind w:firstLine="2"/>
              <w:jc w:val="right"/>
              <w:textAlignment w:val="baseline"/>
              <w:rPr>
                <w:rFonts w:ascii="Arial" w:hAnsi="Arial" w:cs="Arial"/>
                <w:sz w:val="18"/>
                <w:szCs w:val="18"/>
                <w:lang w:val="es-ES" w:eastAsia="es-ES"/>
              </w:rPr>
            </w:pPr>
            <w:r w:rsidRPr="00D11E7E">
              <w:rPr>
                <w:rFonts w:ascii="Arial" w:hAnsi="Arial" w:cs="Arial"/>
                <w:sz w:val="18"/>
                <w:szCs w:val="18"/>
                <w:lang w:val="es-ES" w:eastAsia="es-ES"/>
              </w:rPr>
              <w:t>23</w:t>
            </w:r>
          </w:p>
        </w:tc>
        <w:tc>
          <w:tcPr>
            <w:tcW w:w="1307" w:type="dxa"/>
            <w:tcBorders>
              <w:top w:val="single" w:sz="4" w:space="0" w:color="auto"/>
              <w:left w:val="nil"/>
              <w:bottom w:val="single" w:sz="4" w:space="0" w:color="auto"/>
              <w:right w:val="nil"/>
            </w:tcBorders>
            <w:shd w:val="clear" w:color="auto" w:fill="FBD4B4" w:themeFill="accent6" w:themeFillTint="66"/>
          </w:tcPr>
          <w:p w14:paraId="1C2FAEE4" w14:textId="77777777" w:rsidR="00FE46C7" w:rsidRPr="00D11E7E" w:rsidRDefault="00FE46C7" w:rsidP="00FE46C7">
            <w:pPr>
              <w:spacing w:after="0"/>
              <w:ind w:firstLine="2"/>
              <w:jc w:val="right"/>
              <w:textAlignment w:val="baseline"/>
              <w:rPr>
                <w:rFonts w:ascii="Arial" w:hAnsi="Arial" w:cs="Arial"/>
                <w:sz w:val="18"/>
                <w:szCs w:val="18"/>
                <w:lang w:val="es-ES" w:eastAsia="es-ES"/>
              </w:rPr>
            </w:pPr>
            <w:r w:rsidRPr="00D11E7E">
              <w:rPr>
                <w:rFonts w:ascii="Arial" w:hAnsi="Arial" w:cs="Arial"/>
                <w:sz w:val="18"/>
                <w:szCs w:val="18"/>
                <w:lang w:val="es-ES" w:eastAsia="es-ES"/>
              </w:rPr>
              <w:t>-</w:t>
            </w:r>
          </w:p>
        </w:tc>
        <w:tc>
          <w:tcPr>
            <w:tcW w:w="1483" w:type="dxa"/>
            <w:tcBorders>
              <w:top w:val="single" w:sz="4" w:space="0" w:color="auto"/>
              <w:left w:val="nil"/>
              <w:bottom w:val="single" w:sz="4" w:space="0" w:color="auto"/>
              <w:right w:val="nil"/>
            </w:tcBorders>
            <w:shd w:val="clear" w:color="auto" w:fill="FBD4B4" w:themeFill="accent6" w:themeFillTint="66"/>
            <w:vAlign w:val="center"/>
          </w:tcPr>
          <w:p w14:paraId="6C551C78" w14:textId="77777777" w:rsidR="00FE46C7" w:rsidRPr="00D11E7E" w:rsidRDefault="00FE46C7" w:rsidP="00FE46C7">
            <w:pPr>
              <w:spacing w:after="0"/>
              <w:ind w:firstLine="2"/>
              <w:jc w:val="right"/>
              <w:textAlignment w:val="baseline"/>
              <w:rPr>
                <w:rFonts w:ascii="Arial" w:hAnsi="Arial" w:cs="Arial"/>
                <w:sz w:val="18"/>
                <w:szCs w:val="18"/>
                <w:lang w:val="es-ES" w:eastAsia="es-ES"/>
              </w:rPr>
            </w:pPr>
            <w:r w:rsidRPr="00D11E7E">
              <w:rPr>
                <w:rFonts w:ascii="Arial" w:hAnsi="Arial" w:cs="Arial"/>
                <w:sz w:val="18"/>
                <w:szCs w:val="18"/>
                <w:lang w:val="es-ES" w:eastAsia="es-ES"/>
              </w:rPr>
              <w:t>23</w:t>
            </w:r>
          </w:p>
        </w:tc>
      </w:tr>
    </w:tbl>
    <w:p w14:paraId="1F374B82" w14:textId="70FC3723" w:rsidR="00FE46C7" w:rsidRDefault="003E1D54" w:rsidP="000B69EE">
      <w:pPr>
        <w:pStyle w:val="texto"/>
        <w:tabs>
          <w:tab w:val="clear" w:pos="2835"/>
          <w:tab w:val="clear" w:pos="3969"/>
          <w:tab w:val="clear" w:pos="5103"/>
          <w:tab w:val="clear" w:pos="6237"/>
          <w:tab w:val="clear" w:pos="7371"/>
        </w:tabs>
        <w:spacing w:before="240" w:after="120"/>
        <w:rPr>
          <w:rFonts w:cs="Arial"/>
        </w:rPr>
      </w:pPr>
      <w:r>
        <w:rPr>
          <w:rFonts w:cs="Arial"/>
        </w:rPr>
        <w:t>En abril de 2023 se aprobaron l</w:t>
      </w:r>
      <w:r w:rsidR="00FE46C7">
        <w:rPr>
          <w:rFonts w:cs="Arial"/>
        </w:rPr>
        <w:t>as listas definitivas de personas admitidas a las convocatorias.</w:t>
      </w:r>
    </w:p>
    <w:p w14:paraId="300C6C19" w14:textId="1ECF3BBE" w:rsidR="00D43E85" w:rsidRDefault="00D43E85" w:rsidP="00D43E85">
      <w:pPr>
        <w:pStyle w:val="texto"/>
        <w:tabs>
          <w:tab w:val="clear" w:pos="2835"/>
          <w:tab w:val="clear" w:pos="3969"/>
          <w:tab w:val="clear" w:pos="5103"/>
          <w:tab w:val="clear" w:pos="6237"/>
          <w:tab w:val="clear" w:pos="7371"/>
        </w:tabs>
        <w:spacing w:before="240" w:after="360"/>
        <w:rPr>
          <w:rFonts w:cs="Arial"/>
        </w:rPr>
      </w:pPr>
      <w:r>
        <w:rPr>
          <w:rFonts w:cs="Arial"/>
        </w:rPr>
        <w:t>Los procesos selectivos de estabilización de empleo deben finalizar antes del 31 de diciembre de 2024, momento en el que debe cumplirse el objetivo legalmente establecido de reducir la temporalidad a un máximo del ocho por ciento de las plazas estructurales</w:t>
      </w:r>
      <w:r w:rsidR="00E701FD">
        <w:rPr>
          <w:rFonts w:cs="Arial"/>
        </w:rPr>
        <w:t>, por lo que no hemos verificado el cumplimiento de dicho objetivo.</w:t>
      </w:r>
    </w:p>
    <w:p w14:paraId="7F147593" w14:textId="65F336FD" w:rsidR="00E716BB" w:rsidRPr="00066BB3" w:rsidRDefault="00E716BB" w:rsidP="0020413A">
      <w:pPr>
        <w:pStyle w:val="texto"/>
        <w:spacing w:before="240" w:after="240"/>
        <w:ind w:firstLine="0"/>
        <w:rPr>
          <w:rFonts w:ascii="Arial" w:hAnsi="Arial" w:cs="Arial"/>
          <w:i/>
          <w:sz w:val="25"/>
          <w:szCs w:val="25"/>
        </w:rPr>
      </w:pPr>
      <w:r w:rsidRPr="00066BB3">
        <w:rPr>
          <w:rFonts w:ascii="Arial" w:hAnsi="Arial" w:cs="Arial"/>
          <w:i/>
          <w:sz w:val="25"/>
          <w:szCs w:val="25"/>
        </w:rPr>
        <w:t>Verificaciones del gasto de personal</w:t>
      </w:r>
    </w:p>
    <w:p w14:paraId="5A15EF69" w14:textId="15E9D217" w:rsidR="00E716BB" w:rsidRDefault="00E716BB" w:rsidP="0016650D">
      <w:pPr>
        <w:pStyle w:val="texto"/>
      </w:pPr>
      <w:r w:rsidRPr="000D74E2">
        <w:t xml:space="preserve">Las condiciones retributivas aplicables a la plantilla del </w:t>
      </w:r>
      <w:r w:rsidR="008F0C5A">
        <w:t>organismo autónomo</w:t>
      </w:r>
      <w:r w:rsidRPr="000D74E2">
        <w:t xml:space="preserve"> en 2022 </w:t>
      </w:r>
      <w:r w:rsidRPr="0016650D">
        <w:t>están</w:t>
      </w:r>
      <w:r w:rsidRPr="000D74E2">
        <w:t xml:space="preserve"> establecidas</w:t>
      </w:r>
      <w:r>
        <w:t xml:space="preserve"> </w:t>
      </w:r>
      <w:r w:rsidRPr="000D74E2">
        <w:t xml:space="preserve">en el ‘Convenio Colectivo </w:t>
      </w:r>
      <w:r>
        <w:t>de la entidad Residencia Hogar de San José de Corella’ (2019-2021</w:t>
      </w:r>
      <w:r w:rsidRPr="000D74E2">
        <w:t xml:space="preserve">), publicado en el BON el 9 de </w:t>
      </w:r>
      <w:r>
        <w:t xml:space="preserve">enero de 2021 y prorrogado por no haber sido denunciado por ninguna de las partes. </w:t>
      </w:r>
    </w:p>
    <w:p w14:paraId="53AC52D6" w14:textId="4C77001C" w:rsidR="00E716BB" w:rsidRDefault="00E716BB" w:rsidP="002159A7">
      <w:pPr>
        <w:pStyle w:val="texto"/>
        <w:spacing w:before="240" w:after="240"/>
      </w:pPr>
      <w:r w:rsidRPr="00B74269">
        <w:t xml:space="preserve">Hemos revisado </w:t>
      </w:r>
      <w:r w:rsidRPr="0016650D">
        <w:t>una</w:t>
      </w:r>
      <w:r w:rsidRPr="00B74269">
        <w:t xml:space="preserve"> muestra</w:t>
      </w:r>
      <w:r w:rsidRPr="008E2F76">
        <w:t xml:space="preserve"> de conceptos retributivos de la nómina devengada en octubre de 2022</w:t>
      </w:r>
      <w:r>
        <w:t xml:space="preserve"> para un total de 32 personas por un importe de 39.728 </w:t>
      </w:r>
      <w:r>
        <w:lastRenderedPageBreak/>
        <w:t>euros, que representa el 68 por ciento del total de la nómina de dicho mes</w:t>
      </w:r>
      <w:r w:rsidRPr="008E2F76">
        <w:t>.</w:t>
      </w:r>
      <w:r>
        <w:t xml:space="preserve"> Las retribuciones revisadas y su importe han sido las siguientes: </w:t>
      </w:r>
    </w:p>
    <w:tbl>
      <w:tblPr>
        <w:tblW w:w="5000" w:type="pct"/>
        <w:jc w:val="center"/>
        <w:tblBorders>
          <w:top w:val="single" w:sz="4" w:space="0" w:color="auto"/>
          <w:bottom w:val="single" w:sz="4" w:space="0" w:color="auto"/>
          <w:insideH w:val="single" w:sz="2" w:space="0" w:color="auto"/>
        </w:tblBorders>
        <w:tblCellMar>
          <w:left w:w="70" w:type="dxa"/>
          <w:right w:w="70" w:type="dxa"/>
        </w:tblCellMar>
        <w:tblLook w:val="04A0" w:firstRow="1" w:lastRow="0" w:firstColumn="1" w:lastColumn="0" w:noHBand="0" w:noVBand="1"/>
      </w:tblPr>
      <w:tblGrid>
        <w:gridCol w:w="4124"/>
        <w:gridCol w:w="4665"/>
      </w:tblGrid>
      <w:tr w:rsidR="00E716BB" w:rsidRPr="0049452D" w14:paraId="347D48A0" w14:textId="77777777" w:rsidTr="0051726C">
        <w:trPr>
          <w:trHeight w:val="284"/>
          <w:jc w:val="center"/>
        </w:trPr>
        <w:tc>
          <w:tcPr>
            <w:tcW w:w="2346" w:type="pct"/>
            <w:tcBorders>
              <w:top w:val="single" w:sz="4" w:space="0" w:color="auto"/>
              <w:bottom w:val="single" w:sz="4" w:space="0" w:color="auto"/>
            </w:tcBorders>
            <w:shd w:val="clear" w:color="000000" w:fill="FABF8F"/>
            <w:vAlign w:val="center"/>
            <w:hideMark/>
          </w:tcPr>
          <w:p w14:paraId="14F2AB78" w14:textId="77777777" w:rsidR="00E716BB" w:rsidRPr="0049452D" w:rsidRDefault="00E716BB" w:rsidP="00E716BB">
            <w:pPr>
              <w:pStyle w:val="cuadroCabe"/>
              <w:spacing w:line="240" w:lineRule="auto"/>
              <w:rPr>
                <w:lang w:val="es-ES" w:eastAsia="es-ES"/>
              </w:rPr>
            </w:pPr>
            <w:r>
              <w:rPr>
                <w:lang w:eastAsia="es-ES"/>
              </w:rPr>
              <w:t>Concepto</w:t>
            </w:r>
          </w:p>
        </w:tc>
        <w:tc>
          <w:tcPr>
            <w:tcW w:w="2654" w:type="pct"/>
            <w:tcBorders>
              <w:top w:val="single" w:sz="4" w:space="0" w:color="auto"/>
              <w:bottom w:val="single" w:sz="4" w:space="0" w:color="auto"/>
            </w:tcBorders>
            <w:shd w:val="clear" w:color="000000" w:fill="FABF8F"/>
            <w:vAlign w:val="center"/>
            <w:hideMark/>
          </w:tcPr>
          <w:p w14:paraId="3CA8D843" w14:textId="77777777" w:rsidR="00E716BB" w:rsidRPr="0049452D" w:rsidRDefault="00E716BB" w:rsidP="00E716BB">
            <w:pPr>
              <w:pStyle w:val="cuadroCabe"/>
              <w:spacing w:line="240" w:lineRule="auto"/>
              <w:jc w:val="right"/>
              <w:rPr>
                <w:lang w:val="es-ES" w:eastAsia="es-ES"/>
              </w:rPr>
            </w:pPr>
            <w:r>
              <w:rPr>
                <w:lang w:eastAsia="es-ES"/>
              </w:rPr>
              <w:t>Importe</w:t>
            </w:r>
          </w:p>
        </w:tc>
      </w:tr>
      <w:tr w:rsidR="00E716BB" w:rsidRPr="0049452D" w14:paraId="11C03394" w14:textId="77777777" w:rsidTr="0051726C">
        <w:trPr>
          <w:trHeight w:val="198"/>
          <w:jc w:val="center"/>
        </w:trPr>
        <w:tc>
          <w:tcPr>
            <w:tcW w:w="2346" w:type="pct"/>
            <w:tcBorders>
              <w:top w:val="single" w:sz="4" w:space="0" w:color="auto"/>
              <w:bottom w:val="single" w:sz="2" w:space="0" w:color="auto"/>
            </w:tcBorders>
            <w:shd w:val="clear" w:color="auto" w:fill="auto"/>
            <w:vAlign w:val="bottom"/>
          </w:tcPr>
          <w:p w14:paraId="4557E423" w14:textId="735481BC" w:rsidR="00E716BB" w:rsidRPr="0082017E" w:rsidRDefault="00DE4553" w:rsidP="00E716BB">
            <w:pPr>
              <w:pStyle w:val="cuatexto"/>
              <w:spacing w:line="240" w:lineRule="auto"/>
              <w:rPr>
                <w:rFonts w:cs="Calibri"/>
                <w:szCs w:val="20"/>
                <w:highlight w:val="yellow"/>
                <w:lang w:val="es-ES" w:eastAsia="es-ES"/>
              </w:rPr>
            </w:pPr>
            <w:r>
              <w:rPr>
                <w:rFonts w:cs="Arial"/>
                <w:bCs/>
                <w:color w:val="000000"/>
                <w:szCs w:val="20"/>
              </w:rPr>
              <w:t>Salario b</w:t>
            </w:r>
            <w:r w:rsidR="00E716BB" w:rsidRPr="0082017E">
              <w:rPr>
                <w:rFonts w:cs="Arial"/>
                <w:bCs/>
                <w:color w:val="000000"/>
                <w:szCs w:val="20"/>
              </w:rPr>
              <w:t>ase</w:t>
            </w:r>
          </w:p>
        </w:tc>
        <w:tc>
          <w:tcPr>
            <w:tcW w:w="2654" w:type="pct"/>
            <w:tcBorders>
              <w:top w:val="single" w:sz="4" w:space="0" w:color="auto"/>
              <w:bottom w:val="single" w:sz="2" w:space="0" w:color="auto"/>
            </w:tcBorders>
            <w:shd w:val="clear" w:color="auto" w:fill="auto"/>
            <w:vAlign w:val="bottom"/>
          </w:tcPr>
          <w:p w14:paraId="57D7ED87" w14:textId="10C788F5" w:rsidR="00E716BB" w:rsidRPr="0082017E" w:rsidRDefault="00E716BB" w:rsidP="00E716BB">
            <w:pPr>
              <w:pStyle w:val="cuatexto"/>
              <w:spacing w:line="240" w:lineRule="auto"/>
              <w:jc w:val="right"/>
              <w:rPr>
                <w:rFonts w:cs="Calibri"/>
                <w:szCs w:val="20"/>
                <w:lang w:val="es-ES" w:eastAsia="es-ES"/>
              </w:rPr>
            </w:pPr>
            <w:r>
              <w:rPr>
                <w:rFonts w:cs="Calibri"/>
                <w:color w:val="000000"/>
                <w:szCs w:val="20"/>
              </w:rPr>
              <w:t>36.460</w:t>
            </w:r>
          </w:p>
        </w:tc>
      </w:tr>
      <w:tr w:rsidR="00E716BB" w:rsidRPr="009F5A89" w14:paraId="36B4806D" w14:textId="77777777" w:rsidTr="0051726C">
        <w:trPr>
          <w:trHeight w:val="198"/>
          <w:jc w:val="center"/>
        </w:trPr>
        <w:tc>
          <w:tcPr>
            <w:tcW w:w="2346" w:type="pct"/>
            <w:tcBorders>
              <w:top w:val="single" w:sz="2" w:space="0" w:color="auto"/>
              <w:bottom w:val="single" w:sz="2" w:space="0" w:color="auto"/>
            </w:tcBorders>
            <w:shd w:val="clear" w:color="auto" w:fill="auto"/>
            <w:vAlign w:val="bottom"/>
          </w:tcPr>
          <w:p w14:paraId="15877EF3" w14:textId="222DEF4E" w:rsidR="00E716BB" w:rsidRPr="0082017E" w:rsidRDefault="00E716BB" w:rsidP="00E716BB">
            <w:pPr>
              <w:pStyle w:val="cuatexto"/>
              <w:spacing w:line="240" w:lineRule="auto"/>
              <w:rPr>
                <w:rFonts w:cs="Calibri"/>
                <w:color w:val="000000" w:themeColor="text1"/>
                <w:szCs w:val="20"/>
                <w:highlight w:val="yellow"/>
                <w:lang w:val="es-ES" w:eastAsia="es-ES"/>
              </w:rPr>
            </w:pPr>
            <w:r>
              <w:rPr>
                <w:rFonts w:cs="Arial"/>
                <w:bCs/>
                <w:color w:val="000000"/>
                <w:szCs w:val="20"/>
              </w:rPr>
              <w:t>Acuerdo de disponibilidad</w:t>
            </w:r>
          </w:p>
        </w:tc>
        <w:tc>
          <w:tcPr>
            <w:tcW w:w="2654" w:type="pct"/>
            <w:tcBorders>
              <w:top w:val="single" w:sz="2" w:space="0" w:color="auto"/>
              <w:bottom w:val="single" w:sz="2" w:space="0" w:color="auto"/>
            </w:tcBorders>
            <w:shd w:val="clear" w:color="auto" w:fill="auto"/>
            <w:vAlign w:val="bottom"/>
          </w:tcPr>
          <w:p w14:paraId="0A1DDD03" w14:textId="249BC81D" w:rsidR="00E716BB" w:rsidRPr="0082017E" w:rsidRDefault="00E716BB" w:rsidP="00E716BB">
            <w:pPr>
              <w:pStyle w:val="cuatexto"/>
              <w:spacing w:line="240" w:lineRule="auto"/>
              <w:jc w:val="right"/>
              <w:rPr>
                <w:rFonts w:cs="Calibri"/>
                <w:color w:val="000000" w:themeColor="text1"/>
                <w:szCs w:val="20"/>
                <w:lang w:val="es-ES" w:eastAsia="es-ES"/>
              </w:rPr>
            </w:pPr>
            <w:r>
              <w:rPr>
                <w:rFonts w:cs="Calibri"/>
                <w:color w:val="000000"/>
                <w:szCs w:val="20"/>
              </w:rPr>
              <w:t>1.662</w:t>
            </w:r>
          </w:p>
        </w:tc>
      </w:tr>
      <w:tr w:rsidR="00E716BB" w:rsidRPr="009F5A89" w14:paraId="05722F0F" w14:textId="77777777" w:rsidTr="0051726C">
        <w:trPr>
          <w:trHeight w:val="198"/>
          <w:jc w:val="center"/>
        </w:trPr>
        <w:tc>
          <w:tcPr>
            <w:tcW w:w="2346" w:type="pct"/>
            <w:tcBorders>
              <w:top w:val="single" w:sz="2" w:space="0" w:color="auto"/>
              <w:bottom w:val="single" w:sz="4" w:space="0" w:color="auto"/>
            </w:tcBorders>
            <w:shd w:val="clear" w:color="auto" w:fill="auto"/>
            <w:vAlign w:val="bottom"/>
          </w:tcPr>
          <w:p w14:paraId="45AFA240" w14:textId="063B313E" w:rsidR="00E716BB" w:rsidRPr="0082017E" w:rsidRDefault="00E716BB" w:rsidP="00E716BB">
            <w:pPr>
              <w:pStyle w:val="cuatexto"/>
              <w:spacing w:line="240" w:lineRule="auto"/>
              <w:rPr>
                <w:color w:val="000000" w:themeColor="text1"/>
                <w:szCs w:val="20"/>
                <w:highlight w:val="yellow"/>
                <w:lang w:eastAsia="es-ES"/>
              </w:rPr>
            </w:pPr>
            <w:r>
              <w:rPr>
                <w:rFonts w:cs="Arial"/>
                <w:bCs/>
                <w:color w:val="000000"/>
                <w:szCs w:val="20"/>
              </w:rPr>
              <w:t>Antigüedad</w:t>
            </w:r>
          </w:p>
        </w:tc>
        <w:tc>
          <w:tcPr>
            <w:tcW w:w="2654" w:type="pct"/>
            <w:tcBorders>
              <w:top w:val="single" w:sz="2" w:space="0" w:color="auto"/>
              <w:bottom w:val="single" w:sz="4" w:space="0" w:color="auto"/>
            </w:tcBorders>
            <w:shd w:val="clear" w:color="auto" w:fill="auto"/>
            <w:vAlign w:val="bottom"/>
          </w:tcPr>
          <w:p w14:paraId="7DF0441E" w14:textId="36821F51" w:rsidR="00E716BB" w:rsidRPr="0082017E" w:rsidRDefault="00E716BB" w:rsidP="00E716BB">
            <w:pPr>
              <w:pStyle w:val="cuatexto"/>
              <w:spacing w:line="240" w:lineRule="auto"/>
              <w:jc w:val="right"/>
              <w:rPr>
                <w:rFonts w:cs="Calibri"/>
                <w:color w:val="000000" w:themeColor="text1"/>
                <w:szCs w:val="20"/>
                <w:lang w:val="es-ES" w:eastAsia="es-ES"/>
              </w:rPr>
            </w:pPr>
            <w:r>
              <w:rPr>
                <w:rFonts w:cs="Calibri"/>
                <w:color w:val="000000"/>
                <w:szCs w:val="20"/>
              </w:rPr>
              <w:t>1.606</w:t>
            </w:r>
          </w:p>
        </w:tc>
      </w:tr>
      <w:tr w:rsidR="00E716BB" w:rsidRPr="0049452D" w14:paraId="16C9C8A9" w14:textId="77777777" w:rsidTr="0051726C">
        <w:trPr>
          <w:trHeight w:val="284"/>
          <w:jc w:val="center"/>
        </w:trPr>
        <w:tc>
          <w:tcPr>
            <w:tcW w:w="2346" w:type="pct"/>
            <w:tcBorders>
              <w:top w:val="single" w:sz="4" w:space="0" w:color="auto"/>
              <w:bottom w:val="single" w:sz="4" w:space="0" w:color="auto"/>
            </w:tcBorders>
            <w:shd w:val="clear" w:color="000000" w:fill="FABF8F"/>
            <w:vAlign w:val="center"/>
            <w:hideMark/>
          </w:tcPr>
          <w:p w14:paraId="27C6FE31" w14:textId="77777777" w:rsidR="00E716BB" w:rsidRPr="0049452D" w:rsidRDefault="00E716BB" w:rsidP="00E716BB">
            <w:pPr>
              <w:pStyle w:val="cuadroCabe"/>
              <w:spacing w:line="240" w:lineRule="auto"/>
              <w:rPr>
                <w:lang w:val="es-ES" w:eastAsia="es-ES"/>
              </w:rPr>
            </w:pPr>
            <w:r w:rsidRPr="0049452D">
              <w:rPr>
                <w:lang w:eastAsia="es-ES"/>
              </w:rPr>
              <w:t>Total</w:t>
            </w:r>
          </w:p>
        </w:tc>
        <w:tc>
          <w:tcPr>
            <w:tcW w:w="2654" w:type="pct"/>
            <w:tcBorders>
              <w:top w:val="single" w:sz="4" w:space="0" w:color="auto"/>
              <w:bottom w:val="single" w:sz="4" w:space="0" w:color="auto"/>
            </w:tcBorders>
            <w:shd w:val="clear" w:color="000000" w:fill="FABF8F"/>
            <w:vAlign w:val="center"/>
          </w:tcPr>
          <w:p w14:paraId="181272C6" w14:textId="40F6E913" w:rsidR="00E716BB" w:rsidRPr="0049452D" w:rsidRDefault="00E716BB" w:rsidP="00E716BB">
            <w:pPr>
              <w:pStyle w:val="cuadroCabe"/>
              <w:spacing w:line="240" w:lineRule="auto"/>
              <w:jc w:val="right"/>
              <w:rPr>
                <w:lang w:val="es-ES" w:eastAsia="es-ES"/>
              </w:rPr>
            </w:pPr>
            <w:r>
              <w:rPr>
                <w:lang w:val="es-ES" w:eastAsia="es-ES"/>
              </w:rPr>
              <w:t>39.728</w:t>
            </w:r>
          </w:p>
        </w:tc>
      </w:tr>
    </w:tbl>
    <w:p w14:paraId="6B0D6A2B" w14:textId="262A9502" w:rsidR="00E716BB" w:rsidRPr="00F13C50" w:rsidRDefault="00E716BB" w:rsidP="002159A7">
      <w:pPr>
        <w:pStyle w:val="texto"/>
        <w:spacing w:before="240" w:after="240"/>
      </w:pPr>
      <w:r w:rsidRPr="001C30EF">
        <w:t xml:space="preserve">Del análisis </w:t>
      </w:r>
      <w:r w:rsidRPr="0016650D">
        <w:t>anterior</w:t>
      </w:r>
      <w:r w:rsidRPr="001C30EF">
        <w:t>, hemos constatado que</w:t>
      </w:r>
      <w:r>
        <w:t>, en general,</w:t>
      </w:r>
      <w:r w:rsidRPr="001C30EF">
        <w:t xml:space="preserve"> </w:t>
      </w:r>
      <w:r>
        <w:t>las retribuciones inclu</w:t>
      </w:r>
      <w:r w:rsidRPr="00C50573">
        <w:t xml:space="preserve">idas en la nómina por estos conceptos retributivos coinciden con las </w:t>
      </w:r>
      <w:r w:rsidRPr="00400B62">
        <w:t xml:space="preserve">previstas </w:t>
      </w:r>
      <w:r w:rsidR="00C50573" w:rsidRPr="00400B62">
        <w:t>en el Convenio Colectivo, de acuerdo con los puestos de trabajo publicados en la plantilla orgánica.</w:t>
      </w:r>
    </w:p>
    <w:p w14:paraId="7CAEF17F" w14:textId="7F5AE287" w:rsidR="00E716BB" w:rsidRDefault="00E716BB" w:rsidP="0016650D">
      <w:pPr>
        <w:pStyle w:val="texto"/>
      </w:pPr>
      <w:r w:rsidRPr="00F13C50">
        <w:t xml:space="preserve">Como resultado de nuestro trabajo de fiscalización, </w:t>
      </w:r>
      <w:r w:rsidR="00F13C50" w:rsidRPr="00F13C50">
        <w:t xml:space="preserve">además de la incluida en la sección ‘Recomendaciones más relevantes’ del presente informe, </w:t>
      </w:r>
      <w:r w:rsidRPr="00F13C50">
        <w:t>formulamos las siguientes recomendaciones:</w:t>
      </w:r>
    </w:p>
    <w:p w14:paraId="6C72FF3B" w14:textId="24738B5F" w:rsidR="005F76CD" w:rsidRDefault="005F76CD" w:rsidP="002D5AB4">
      <w:pPr>
        <w:pStyle w:val="texto"/>
        <w:numPr>
          <w:ilvl w:val="0"/>
          <w:numId w:val="10"/>
        </w:numPr>
        <w:tabs>
          <w:tab w:val="clear" w:pos="2835"/>
          <w:tab w:val="clear" w:pos="3969"/>
          <w:tab w:val="clear" w:pos="5103"/>
          <w:tab w:val="clear" w:pos="6237"/>
          <w:tab w:val="clear" w:pos="7371"/>
          <w:tab w:val="num" w:pos="300"/>
          <w:tab w:val="num" w:pos="360"/>
          <w:tab w:val="left" w:pos="480"/>
          <w:tab w:val="num" w:pos="720"/>
          <w:tab w:val="num" w:pos="6597"/>
        </w:tabs>
        <w:ind w:left="0" w:firstLine="290"/>
        <w:rPr>
          <w:rFonts w:cs="Arial"/>
          <w:i/>
        </w:rPr>
      </w:pPr>
      <w:r w:rsidRPr="002D5AB4">
        <w:rPr>
          <w:i/>
          <w:lang w:val="es-ES"/>
        </w:rPr>
        <w:t>Indicar</w:t>
      </w:r>
      <w:r>
        <w:rPr>
          <w:rFonts w:cs="Arial"/>
          <w:i/>
        </w:rPr>
        <w:t xml:space="preserve"> en la plantilla orgánica el régimen jurídico de los puestos de trabajo, así como su nivel y retribuciones complementarias.</w:t>
      </w:r>
    </w:p>
    <w:p w14:paraId="7FB66EAF" w14:textId="1F3DFE94" w:rsidR="00C50573" w:rsidRDefault="00C50573" w:rsidP="002D5AB4">
      <w:pPr>
        <w:pStyle w:val="texto"/>
        <w:numPr>
          <w:ilvl w:val="0"/>
          <w:numId w:val="10"/>
        </w:numPr>
        <w:tabs>
          <w:tab w:val="clear" w:pos="2835"/>
          <w:tab w:val="clear" w:pos="3969"/>
          <w:tab w:val="clear" w:pos="5103"/>
          <w:tab w:val="clear" w:pos="6237"/>
          <w:tab w:val="clear" w:pos="7371"/>
          <w:tab w:val="num" w:pos="300"/>
          <w:tab w:val="num" w:pos="360"/>
          <w:tab w:val="left" w:pos="480"/>
          <w:tab w:val="num" w:pos="720"/>
          <w:tab w:val="num" w:pos="6597"/>
        </w:tabs>
        <w:ind w:left="0" w:firstLine="290"/>
        <w:rPr>
          <w:rFonts w:cs="Arial"/>
          <w:i/>
        </w:rPr>
      </w:pPr>
      <w:r w:rsidRPr="002D5AB4">
        <w:rPr>
          <w:i/>
          <w:lang w:val="es-ES"/>
        </w:rPr>
        <w:t>Convocar</w:t>
      </w:r>
      <w:r>
        <w:rPr>
          <w:rFonts w:cs="Arial"/>
          <w:i/>
        </w:rPr>
        <w:t xml:space="preserve"> procesos selectivos </w:t>
      </w:r>
      <w:r w:rsidR="00057697">
        <w:rPr>
          <w:rFonts w:cs="Arial"/>
          <w:i/>
        </w:rPr>
        <w:t xml:space="preserve">conformes a los principios de publicidad, igualdad, mérito y capacidad, </w:t>
      </w:r>
      <w:r>
        <w:rPr>
          <w:rFonts w:cs="Arial"/>
          <w:i/>
        </w:rPr>
        <w:t xml:space="preserve">para la constitución de listas de aspirantes </w:t>
      </w:r>
      <w:r w:rsidR="00057697">
        <w:rPr>
          <w:rFonts w:cs="Arial"/>
          <w:i/>
        </w:rPr>
        <w:t xml:space="preserve">que permitan atender las necesidades de contratación temporal de personal. </w:t>
      </w:r>
    </w:p>
    <w:p w14:paraId="435E59C1" w14:textId="64DF97B2" w:rsidR="009C0833" w:rsidRPr="00E118E5" w:rsidRDefault="00181479" w:rsidP="00E118E5">
      <w:pPr>
        <w:pStyle w:val="texto"/>
        <w:spacing w:before="240" w:after="240"/>
        <w:ind w:firstLine="0"/>
        <w:rPr>
          <w:rFonts w:ascii="Arial" w:hAnsi="Arial" w:cs="Arial"/>
          <w:i/>
          <w:sz w:val="25"/>
          <w:szCs w:val="25"/>
        </w:rPr>
      </w:pPr>
      <w:r w:rsidRPr="00E118E5">
        <w:rPr>
          <w:rFonts w:ascii="Arial" w:hAnsi="Arial" w:cs="Arial"/>
          <w:i/>
          <w:sz w:val="25"/>
          <w:szCs w:val="25"/>
        </w:rPr>
        <w:t>4</w:t>
      </w:r>
      <w:r w:rsidR="009C0833" w:rsidRPr="00E118E5">
        <w:rPr>
          <w:rFonts w:ascii="Arial" w:hAnsi="Arial" w:cs="Arial"/>
          <w:i/>
          <w:sz w:val="25"/>
          <w:szCs w:val="25"/>
        </w:rPr>
        <w:t>.</w:t>
      </w:r>
      <w:r w:rsidR="0073698A" w:rsidRPr="00E118E5">
        <w:rPr>
          <w:rFonts w:ascii="Arial" w:hAnsi="Arial" w:cs="Arial"/>
          <w:i/>
          <w:sz w:val="25"/>
          <w:szCs w:val="25"/>
        </w:rPr>
        <w:t>5</w:t>
      </w:r>
      <w:r w:rsidR="0016650D" w:rsidRPr="00E118E5">
        <w:rPr>
          <w:rFonts w:ascii="Arial" w:hAnsi="Arial" w:cs="Arial"/>
          <w:i/>
          <w:sz w:val="25"/>
          <w:szCs w:val="25"/>
        </w:rPr>
        <w:t>.2</w:t>
      </w:r>
      <w:r w:rsidR="009C0833" w:rsidRPr="00E118E5">
        <w:rPr>
          <w:rFonts w:ascii="Arial" w:hAnsi="Arial" w:cs="Arial"/>
          <w:i/>
          <w:sz w:val="25"/>
          <w:szCs w:val="25"/>
        </w:rPr>
        <w:t xml:space="preserve"> Contratación pública del organismo autónomo</w:t>
      </w:r>
    </w:p>
    <w:p w14:paraId="6D87EF9A" w14:textId="63A0EFF0" w:rsidR="00FC5F2D" w:rsidRDefault="00FC5F2D" w:rsidP="0016650D">
      <w:pPr>
        <w:pStyle w:val="texto"/>
        <w:rPr>
          <w:highlight w:val="yellow"/>
        </w:rPr>
      </w:pPr>
      <w:r w:rsidRPr="00E751CC">
        <w:t xml:space="preserve">El </w:t>
      </w:r>
      <w:r w:rsidRPr="0016650D">
        <w:t>organismo</w:t>
      </w:r>
      <w:r w:rsidRPr="00E751CC">
        <w:t xml:space="preserve"> </w:t>
      </w:r>
      <w:r w:rsidRPr="0016650D">
        <w:t>autónomo</w:t>
      </w:r>
      <w:r w:rsidRPr="00E751CC">
        <w:t xml:space="preserve"> no ha realizado ninguna </w:t>
      </w:r>
      <w:r w:rsidR="00CD4270">
        <w:t xml:space="preserve">licitación en el ejercicio ni, </w:t>
      </w:r>
      <w:r w:rsidRPr="00D579F3">
        <w:t xml:space="preserve">al menos, en los </w:t>
      </w:r>
      <w:r w:rsidR="00D579F3" w:rsidRPr="00D579F3">
        <w:t>cuatro</w:t>
      </w:r>
      <w:r w:rsidR="0011108A" w:rsidRPr="00D579F3">
        <w:t xml:space="preserve"> ejercicios anteriores</w:t>
      </w:r>
      <w:r w:rsidRPr="00D579F3">
        <w:t>.</w:t>
      </w:r>
      <w:r w:rsidR="00CD4270">
        <w:t xml:space="preserve"> Tampoco ha realizado ninguna con posterioridad.</w:t>
      </w:r>
      <w:r w:rsidRPr="00D579F3">
        <w:t xml:space="preserve"> </w:t>
      </w:r>
    </w:p>
    <w:p w14:paraId="12FFDBFD" w14:textId="5D51FC60" w:rsidR="00FC5F2D" w:rsidRDefault="00057697" w:rsidP="0016650D">
      <w:pPr>
        <w:pStyle w:val="texto"/>
      </w:pPr>
      <w:r>
        <w:t xml:space="preserve">En este </w:t>
      </w:r>
      <w:r w:rsidRPr="0016650D">
        <w:t>sentido</w:t>
      </w:r>
      <w:r w:rsidR="00FC5F2D" w:rsidRPr="00057697">
        <w:t>, hemos constatado que el organismo autónomo no está dado de alta como entidad adjudicadora en el Portal de Contratación de Navarra, contrariamente a lo establecido por la LFCP.</w:t>
      </w:r>
    </w:p>
    <w:p w14:paraId="7CA721E4" w14:textId="41E90408" w:rsidR="00FC5F2D" w:rsidRDefault="00FC5F2D" w:rsidP="0016650D">
      <w:pPr>
        <w:pStyle w:val="texto"/>
      </w:pPr>
      <w:r w:rsidRPr="00D540C0">
        <w:t xml:space="preserve">Por </w:t>
      </w:r>
      <w:r w:rsidRPr="0016650D">
        <w:t>otra</w:t>
      </w:r>
      <w:r w:rsidRPr="00D540C0">
        <w:t xml:space="preserve"> parte, de acuerdo con la información facilitada por el </w:t>
      </w:r>
      <w:r w:rsidR="001510B7">
        <w:t>organismo</w:t>
      </w:r>
      <w:r w:rsidRPr="00D540C0">
        <w:t xml:space="preserve">, en 2022 no ha abonado ningún gasto por prestaciones </w:t>
      </w:r>
      <w:r w:rsidR="005B700A">
        <w:t>cuyo contrato esté vencido</w:t>
      </w:r>
      <w:r w:rsidRPr="00D540C0">
        <w:t xml:space="preserve">. </w:t>
      </w:r>
    </w:p>
    <w:p w14:paraId="3CAFD1D9" w14:textId="4D88E0F4" w:rsidR="006603B0" w:rsidRDefault="00057697" w:rsidP="0016650D">
      <w:pPr>
        <w:pStyle w:val="texto"/>
      </w:pPr>
      <w:r>
        <w:t xml:space="preserve">Por </w:t>
      </w:r>
      <w:r w:rsidRPr="0016650D">
        <w:t>tanto</w:t>
      </w:r>
      <w:r>
        <w:t>, nuestro trab</w:t>
      </w:r>
      <w:r w:rsidR="0048061B">
        <w:t xml:space="preserve">ajo ha consistido en analizar una muestra de los gastos de capítulos 2 y 6 del presupuesto, todos ellos contratados a través del régimen especial para contratos de menor cuantía, a fin de determinar si la utilización de dicho régimen especial era adecuada. </w:t>
      </w:r>
    </w:p>
    <w:p w14:paraId="172ADD5D" w14:textId="77777777" w:rsidR="006603B0" w:rsidRDefault="006603B0">
      <w:pPr>
        <w:spacing w:after="0"/>
        <w:ind w:firstLine="0"/>
        <w:jc w:val="left"/>
        <w:rPr>
          <w:spacing w:val="6"/>
          <w:sz w:val="26"/>
          <w:szCs w:val="24"/>
        </w:rPr>
      </w:pPr>
      <w:r>
        <w:br w:type="page"/>
      </w:r>
    </w:p>
    <w:p w14:paraId="1590858D" w14:textId="2F7230D8" w:rsidR="00350D79" w:rsidRPr="00066BB3" w:rsidRDefault="002B5719" w:rsidP="00066BB3">
      <w:pPr>
        <w:pStyle w:val="texto"/>
        <w:spacing w:before="240" w:after="240"/>
        <w:ind w:firstLine="0"/>
        <w:rPr>
          <w:rFonts w:ascii="Arial" w:hAnsi="Arial" w:cs="Arial"/>
          <w:i/>
          <w:sz w:val="25"/>
          <w:szCs w:val="25"/>
        </w:rPr>
      </w:pPr>
      <w:r w:rsidRPr="00066BB3">
        <w:rPr>
          <w:rFonts w:ascii="Arial" w:hAnsi="Arial" w:cs="Arial"/>
          <w:i/>
          <w:sz w:val="25"/>
          <w:szCs w:val="25"/>
        </w:rPr>
        <w:lastRenderedPageBreak/>
        <w:t>Adjudicacion</w:t>
      </w:r>
      <w:r w:rsidR="00350D79" w:rsidRPr="00066BB3">
        <w:rPr>
          <w:rFonts w:ascii="Arial" w:hAnsi="Arial" w:cs="Arial"/>
          <w:i/>
          <w:sz w:val="25"/>
          <w:szCs w:val="25"/>
        </w:rPr>
        <w:t>es a través del régimen especial para contratos de menor cuantía</w:t>
      </w:r>
    </w:p>
    <w:p w14:paraId="05D4A17E" w14:textId="77777777" w:rsidR="00361531" w:rsidRPr="00FC5F2D" w:rsidRDefault="00361531" w:rsidP="002159A7">
      <w:pPr>
        <w:pStyle w:val="texto"/>
        <w:spacing w:before="240" w:after="240"/>
      </w:pPr>
      <w:r w:rsidRPr="00FC5F2D">
        <w:t>Los gastos corrientes en bienes y servicios en el ejercicio 2022 ascendieron a 550.485 euros y representan el 34 por ciento del total de gastos, según el siguiente detalle:</w:t>
      </w:r>
    </w:p>
    <w:tbl>
      <w:tblPr>
        <w:tblW w:w="8647" w:type="dxa"/>
        <w:tblBorders>
          <w:top w:val="single" w:sz="4" w:space="0" w:color="auto"/>
          <w:bottom w:val="single" w:sz="4" w:space="0" w:color="auto"/>
          <w:insideH w:val="single" w:sz="2" w:space="0" w:color="auto"/>
        </w:tblBorders>
        <w:tblCellMar>
          <w:left w:w="70" w:type="dxa"/>
          <w:right w:w="70" w:type="dxa"/>
        </w:tblCellMar>
        <w:tblLook w:val="04A0" w:firstRow="1" w:lastRow="0" w:firstColumn="1" w:lastColumn="0" w:noHBand="0" w:noVBand="1"/>
      </w:tblPr>
      <w:tblGrid>
        <w:gridCol w:w="6521"/>
        <w:gridCol w:w="2126"/>
      </w:tblGrid>
      <w:tr w:rsidR="00361531" w:rsidRPr="002F2837" w14:paraId="22C11579" w14:textId="77777777" w:rsidTr="002F2837">
        <w:trPr>
          <w:trHeight w:val="255"/>
        </w:trPr>
        <w:tc>
          <w:tcPr>
            <w:tcW w:w="6521" w:type="dxa"/>
            <w:tcBorders>
              <w:top w:val="single" w:sz="4" w:space="0" w:color="auto"/>
              <w:bottom w:val="single" w:sz="4" w:space="0" w:color="auto"/>
            </w:tcBorders>
            <w:shd w:val="clear" w:color="auto" w:fill="FABF8F" w:themeFill="accent6" w:themeFillTint="99"/>
            <w:noWrap/>
            <w:vAlign w:val="center"/>
            <w:hideMark/>
          </w:tcPr>
          <w:p w14:paraId="4944177E" w14:textId="77777777" w:rsidR="00361531" w:rsidRPr="002F2837" w:rsidRDefault="00361531" w:rsidP="00784382">
            <w:pPr>
              <w:pStyle w:val="cuadroCabe"/>
              <w:spacing w:line="240" w:lineRule="auto"/>
              <w:rPr>
                <w:rFonts w:cs="Arial"/>
                <w:szCs w:val="18"/>
                <w:lang w:val="es-ES" w:eastAsia="es-ES"/>
              </w:rPr>
            </w:pPr>
            <w:r w:rsidRPr="002F2837">
              <w:rPr>
                <w:rFonts w:cs="Arial"/>
                <w:szCs w:val="18"/>
                <w:lang w:val="es-ES" w:eastAsia="es-ES"/>
              </w:rPr>
              <w:t>Artículo</w:t>
            </w:r>
          </w:p>
        </w:tc>
        <w:tc>
          <w:tcPr>
            <w:tcW w:w="2126" w:type="dxa"/>
            <w:tcBorders>
              <w:top w:val="single" w:sz="4" w:space="0" w:color="auto"/>
              <w:bottom w:val="single" w:sz="4" w:space="0" w:color="auto"/>
            </w:tcBorders>
            <w:shd w:val="clear" w:color="auto" w:fill="FABF8F" w:themeFill="accent6" w:themeFillTint="99"/>
            <w:noWrap/>
            <w:vAlign w:val="center"/>
            <w:hideMark/>
          </w:tcPr>
          <w:p w14:paraId="544629DE" w14:textId="77777777" w:rsidR="00361531" w:rsidRPr="002F2837" w:rsidRDefault="00361531" w:rsidP="00784382">
            <w:pPr>
              <w:pStyle w:val="cuadroCabe"/>
              <w:spacing w:line="240" w:lineRule="auto"/>
              <w:jc w:val="right"/>
              <w:rPr>
                <w:rFonts w:cs="Arial"/>
                <w:szCs w:val="18"/>
                <w:lang w:val="es-ES" w:eastAsia="es-ES"/>
              </w:rPr>
            </w:pPr>
            <w:r w:rsidRPr="002F2837">
              <w:rPr>
                <w:rFonts w:cs="Arial"/>
                <w:szCs w:val="18"/>
                <w:lang w:val="es-ES" w:eastAsia="es-ES"/>
              </w:rPr>
              <w:t>ORN 2022</w:t>
            </w:r>
          </w:p>
        </w:tc>
      </w:tr>
      <w:tr w:rsidR="00361531" w:rsidRPr="001C30EF" w14:paraId="223E25B5" w14:textId="77777777" w:rsidTr="002F2837">
        <w:trPr>
          <w:trHeight w:val="198"/>
        </w:trPr>
        <w:tc>
          <w:tcPr>
            <w:tcW w:w="6521" w:type="dxa"/>
            <w:tcBorders>
              <w:top w:val="single" w:sz="4" w:space="0" w:color="auto"/>
              <w:bottom w:val="single" w:sz="2" w:space="0" w:color="auto"/>
            </w:tcBorders>
            <w:shd w:val="clear" w:color="auto" w:fill="auto"/>
            <w:noWrap/>
            <w:vAlign w:val="center"/>
            <w:hideMark/>
          </w:tcPr>
          <w:p w14:paraId="6461850B" w14:textId="77777777" w:rsidR="00361531" w:rsidRPr="00501F70" w:rsidRDefault="00361531" w:rsidP="00784382">
            <w:pPr>
              <w:pStyle w:val="cuatexto"/>
              <w:spacing w:line="240" w:lineRule="auto"/>
              <w:rPr>
                <w:szCs w:val="20"/>
                <w:lang w:val="es-ES" w:eastAsia="es-ES"/>
              </w:rPr>
            </w:pPr>
            <w:r>
              <w:rPr>
                <w:rFonts w:cs="Arial"/>
                <w:color w:val="000000"/>
                <w:szCs w:val="20"/>
              </w:rPr>
              <w:t>21. Reparaciones, mantenimiento y conservación</w:t>
            </w:r>
          </w:p>
        </w:tc>
        <w:tc>
          <w:tcPr>
            <w:tcW w:w="2126" w:type="dxa"/>
            <w:tcBorders>
              <w:top w:val="single" w:sz="4" w:space="0" w:color="auto"/>
              <w:bottom w:val="single" w:sz="2" w:space="0" w:color="auto"/>
            </w:tcBorders>
            <w:shd w:val="clear" w:color="auto" w:fill="auto"/>
            <w:noWrap/>
            <w:vAlign w:val="center"/>
          </w:tcPr>
          <w:p w14:paraId="0C39D8C8" w14:textId="77777777" w:rsidR="00361531" w:rsidRPr="00501F70" w:rsidRDefault="00361531" w:rsidP="00F13C50">
            <w:pPr>
              <w:pStyle w:val="cuatexto"/>
              <w:spacing w:line="240" w:lineRule="auto"/>
              <w:jc w:val="right"/>
              <w:rPr>
                <w:szCs w:val="20"/>
                <w:highlight w:val="yellow"/>
                <w:lang w:val="es-ES" w:eastAsia="es-ES"/>
              </w:rPr>
            </w:pPr>
            <w:r>
              <w:rPr>
                <w:rFonts w:cs="Arial"/>
                <w:color w:val="000000"/>
                <w:szCs w:val="20"/>
              </w:rPr>
              <w:t>67.266</w:t>
            </w:r>
          </w:p>
        </w:tc>
      </w:tr>
      <w:tr w:rsidR="00361531" w:rsidRPr="001C30EF" w14:paraId="32E71486" w14:textId="77777777" w:rsidTr="002F2837">
        <w:trPr>
          <w:trHeight w:val="198"/>
        </w:trPr>
        <w:tc>
          <w:tcPr>
            <w:tcW w:w="6521" w:type="dxa"/>
            <w:tcBorders>
              <w:top w:val="single" w:sz="2" w:space="0" w:color="auto"/>
              <w:bottom w:val="single" w:sz="2" w:space="0" w:color="auto"/>
            </w:tcBorders>
            <w:shd w:val="clear" w:color="auto" w:fill="auto"/>
            <w:noWrap/>
            <w:vAlign w:val="center"/>
            <w:hideMark/>
          </w:tcPr>
          <w:p w14:paraId="45395B4F" w14:textId="77777777" w:rsidR="00361531" w:rsidRPr="00501F70" w:rsidRDefault="00361531" w:rsidP="00784382">
            <w:pPr>
              <w:pStyle w:val="cuatexto"/>
              <w:spacing w:line="240" w:lineRule="auto"/>
              <w:rPr>
                <w:szCs w:val="20"/>
                <w:lang w:val="es-ES" w:eastAsia="es-ES"/>
              </w:rPr>
            </w:pPr>
            <w:r>
              <w:rPr>
                <w:rFonts w:cs="Arial"/>
                <w:color w:val="000000"/>
                <w:szCs w:val="20"/>
              </w:rPr>
              <w:t>22. Material, suministros y otros</w:t>
            </w:r>
          </w:p>
        </w:tc>
        <w:tc>
          <w:tcPr>
            <w:tcW w:w="2126" w:type="dxa"/>
            <w:tcBorders>
              <w:top w:val="single" w:sz="2" w:space="0" w:color="auto"/>
              <w:bottom w:val="single" w:sz="2" w:space="0" w:color="auto"/>
            </w:tcBorders>
            <w:shd w:val="clear" w:color="auto" w:fill="auto"/>
            <w:noWrap/>
            <w:vAlign w:val="center"/>
          </w:tcPr>
          <w:p w14:paraId="4470B546" w14:textId="77777777" w:rsidR="00361531" w:rsidRPr="00501F70" w:rsidRDefault="00361531" w:rsidP="00F13C50">
            <w:pPr>
              <w:pStyle w:val="cuatexto"/>
              <w:spacing w:line="240" w:lineRule="auto"/>
              <w:jc w:val="right"/>
              <w:rPr>
                <w:szCs w:val="20"/>
                <w:highlight w:val="yellow"/>
                <w:lang w:val="es-ES" w:eastAsia="es-ES"/>
              </w:rPr>
            </w:pPr>
            <w:r>
              <w:rPr>
                <w:rFonts w:cs="Arial"/>
                <w:color w:val="000000"/>
                <w:szCs w:val="20"/>
              </w:rPr>
              <w:t>482.722</w:t>
            </w:r>
          </w:p>
        </w:tc>
      </w:tr>
      <w:tr w:rsidR="00361531" w:rsidRPr="001C30EF" w14:paraId="779DF2CE" w14:textId="77777777" w:rsidTr="002F2837">
        <w:trPr>
          <w:trHeight w:val="198"/>
        </w:trPr>
        <w:tc>
          <w:tcPr>
            <w:tcW w:w="6521" w:type="dxa"/>
            <w:tcBorders>
              <w:top w:val="single" w:sz="2" w:space="0" w:color="auto"/>
              <w:bottom w:val="single" w:sz="4" w:space="0" w:color="auto"/>
            </w:tcBorders>
            <w:shd w:val="clear" w:color="auto" w:fill="auto"/>
            <w:noWrap/>
            <w:vAlign w:val="center"/>
            <w:hideMark/>
          </w:tcPr>
          <w:p w14:paraId="660B2734" w14:textId="77777777" w:rsidR="00361531" w:rsidRPr="00501F70" w:rsidRDefault="00361531" w:rsidP="00784382">
            <w:pPr>
              <w:pStyle w:val="cuatexto"/>
              <w:spacing w:line="240" w:lineRule="auto"/>
              <w:rPr>
                <w:szCs w:val="20"/>
                <w:lang w:val="es-ES" w:eastAsia="es-ES"/>
              </w:rPr>
            </w:pPr>
            <w:r>
              <w:rPr>
                <w:rFonts w:cs="Arial"/>
                <w:color w:val="000000"/>
                <w:szCs w:val="20"/>
              </w:rPr>
              <w:t>23. Indemnizaciones de gastos por razón del servicio</w:t>
            </w:r>
          </w:p>
        </w:tc>
        <w:tc>
          <w:tcPr>
            <w:tcW w:w="2126" w:type="dxa"/>
            <w:tcBorders>
              <w:top w:val="single" w:sz="2" w:space="0" w:color="auto"/>
              <w:bottom w:val="single" w:sz="4" w:space="0" w:color="auto"/>
            </w:tcBorders>
            <w:shd w:val="clear" w:color="auto" w:fill="auto"/>
            <w:noWrap/>
            <w:vAlign w:val="center"/>
          </w:tcPr>
          <w:p w14:paraId="54EBDD84" w14:textId="77777777" w:rsidR="00361531" w:rsidRPr="00501F70" w:rsidRDefault="00361531" w:rsidP="00F13C50">
            <w:pPr>
              <w:pStyle w:val="cuatexto"/>
              <w:spacing w:line="240" w:lineRule="auto"/>
              <w:jc w:val="right"/>
              <w:rPr>
                <w:szCs w:val="20"/>
                <w:highlight w:val="yellow"/>
                <w:lang w:val="es-ES" w:eastAsia="es-ES"/>
              </w:rPr>
            </w:pPr>
            <w:r>
              <w:rPr>
                <w:rFonts w:cs="Arial"/>
                <w:color w:val="000000"/>
                <w:szCs w:val="20"/>
              </w:rPr>
              <w:t>497</w:t>
            </w:r>
          </w:p>
        </w:tc>
      </w:tr>
      <w:tr w:rsidR="00361531" w:rsidRPr="002F2837" w14:paraId="75EACF21" w14:textId="77777777" w:rsidTr="002F2837">
        <w:trPr>
          <w:trHeight w:val="255"/>
        </w:trPr>
        <w:tc>
          <w:tcPr>
            <w:tcW w:w="6521" w:type="dxa"/>
            <w:tcBorders>
              <w:top w:val="single" w:sz="4" w:space="0" w:color="auto"/>
              <w:bottom w:val="single" w:sz="4" w:space="0" w:color="auto"/>
            </w:tcBorders>
            <w:shd w:val="clear" w:color="auto" w:fill="FABF8F" w:themeFill="accent6" w:themeFillTint="99"/>
            <w:noWrap/>
            <w:vAlign w:val="center"/>
            <w:hideMark/>
          </w:tcPr>
          <w:p w14:paraId="0178D196" w14:textId="77777777" w:rsidR="00361531" w:rsidRPr="002F2837" w:rsidRDefault="00361531" w:rsidP="00784382">
            <w:pPr>
              <w:pStyle w:val="cuadroCabe"/>
              <w:spacing w:line="240" w:lineRule="auto"/>
              <w:rPr>
                <w:rFonts w:cs="Arial"/>
                <w:szCs w:val="18"/>
                <w:lang w:val="es-ES" w:eastAsia="es-ES"/>
              </w:rPr>
            </w:pPr>
            <w:r w:rsidRPr="002F2837">
              <w:rPr>
                <w:rFonts w:cs="Arial"/>
                <w:color w:val="000000"/>
                <w:szCs w:val="18"/>
              </w:rPr>
              <w:t>Total gasto en bienes corrientes y servicios (capítulo 2)</w:t>
            </w:r>
          </w:p>
        </w:tc>
        <w:tc>
          <w:tcPr>
            <w:tcW w:w="2126" w:type="dxa"/>
            <w:tcBorders>
              <w:top w:val="single" w:sz="4" w:space="0" w:color="auto"/>
              <w:bottom w:val="single" w:sz="4" w:space="0" w:color="auto"/>
            </w:tcBorders>
            <w:shd w:val="clear" w:color="auto" w:fill="FABF8F" w:themeFill="accent6" w:themeFillTint="99"/>
            <w:noWrap/>
            <w:vAlign w:val="center"/>
          </w:tcPr>
          <w:p w14:paraId="130D07A4" w14:textId="77777777" w:rsidR="00361531" w:rsidRPr="002F2837" w:rsidRDefault="00361531" w:rsidP="00F13C50">
            <w:pPr>
              <w:pStyle w:val="cuadroCabe"/>
              <w:spacing w:line="240" w:lineRule="auto"/>
              <w:jc w:val="right"/>
              <w:rPr>
                <w:rFonts w:cs="Arial"/>
                <w:szCs w:val="18"/>
                <w:lang w:val="es-ES" w:eastAsia="es-ES"/>
              </w:rPr>
            </w:pPr>
            <w:r w:rsidRPr="002F2837">
              <w:rPr>
                <w:rFonts w:cs="Arial"/>
                <w:color w:val="000000"/>
                <w:szCs w:val="18"/>
              </w:rPr>
              <w:t>550.485</w:t>
            </w:r>
          </w:p>
        </w:tc>
      </w:tr>
    </w:tbl>
    <w:p w14:paraId="4C19254D" w14:textId="54BED2A8" w:rsidR="00361531" w:rsidRPr="00FC5F2D" w:rsidRDefault="00361531" w:rsidP="002159A7">
      <w:pPr>
        <w:pStyle w:val="texto"/>
        <w:spacing w:before="240"/>
      </w:pPr>
      <w:r w:rsidRPr="00FC5F2D">
        <w:t xml:space="preserve">La ejecución presupuestaria de este capítulo de gastos se sitúa en el 130 por ciento. Por </w:t>
      </w:r>
      <w:r w:rsidRPr="0016650D">
        <w:t>tanto</w:t>
      </w:r>
      <w:r w:rsidRPr="00FC5F2D">
        <w:t xml:space="preserve">, el </w:t>
      </w:r>
      <w:r w:rsidR="00DE4553">
        <w:t>organismo autónomo</w:t>
      </w:r>
      <w:r w:rsidRPr="00FC5F2D">
        <w:t xml:space="preserve"> ha contraído obligaciones sin disponer de crédito adecuado y suficiente para ello. El exceso de gasto asciende a 126.603 euros.</w:t>
      </w:r>
    </w:p>
    <w:p w14:paraId="622BAD99" w14:textId="77777777" w:rsidR="00361531" w:rsidRPr="00FC5F2D" w:rsidRDefault="00361531" w:rsidP="002159A7">
      <w:pPr>
        <w:pStyle w:val="texto"/>
        <w:spacing w:before="240" w:after="240"/>
      </w:pPr>
      <w:r>
        <w:t>L</w:t>
      </w:r>
      <w:r w:rsidRPr="00FC5F2D">
        <w:t xml:space="preserve">os gastos en </w:t>
      </w:r>
      <w:r w:rsidRPr="0016650D">
        <w:t>inversiones</w:t>
      </w:r>
      <w:r w:rsidRPr="00FC5F2D">
        <w:t xml:space="preserve"> reales en 2022 supusieron un total de 104.311 euros, equivalentes al seis por ciento del total de gastos, de acuerdo con el siguiente detalle:</w:t>
      </w:r>
    </w:p>
    <w:tbl>
      <w:tblPr>
        <w:tblW w:w="8647" w:type="dxa"/>
        <w:tblBorders>
          <w:top w:val="single" w:sz="4" w:space="0" w:color="auto"/>
          <w:bottom w:val="single" w:sz="4" w:space="0" w:color="auto"/>
          <w:insideH w:val="single" w:sz="2" w:space="0" w:color="auto"/>
        </w:tblBorders>
        <w:tblCellMar>
          <w:left w:w="70" w:type="dxa"/>
          <w:right w:w="70" w:type="dxa"/>
        </w:tblCellMar>
        <w:tblLook w:val="04A0" w:firstRow="1" w:lastRow="0" w:firstColumn="1" w:lastColumn="0" w:noHBand="0" w:noVBand="1"/>
      </w:tblPr>
      <w:tblGrid>
        <w:gridCol w:w="6663"/>
        <w:gridCol w:w="1984"/>
      </w:tblGrid>
      <w:tr w:rsidR="00361531" w:rsidRPr="002F2837" w14:paraId="56B0AFB4" w14:textId="77777777" w:rsidTr="002F2837">
        <w:trPr>
          <w:trHeight w:val="255"/>
        </w:trPr>
        <w:tc>
          <w:tcPr>
            <w:tcW w:w="6663" w:type="dxa"/>
            <w:tcBorders>
              <w:top w:val="single" w:sz="4" w:space="0" w:color="auto"/>
              <w:bottom w:val="single" w:sz="4" w:space="0" w:color="auto"/>
            </w:tcBorders>
            <w:shd w:val="clear" w:color="auto" w:fill="FABF8F" w:themeFill="accent6" w:themeFillTint="99"/>
            <w:noWrap/>
            <w:vAlign w:val="center"/>
            <w:hideMark/>
          </w:tcPr>
          <w:p w14:paraId="40AFA1C5" w14:textId="77777777" w:rsidR="00361531" w:rsidRPr="002F2837" w:rsidRDefault="00361531" w:rsidP="00784382">
            <w:pPr>
              <w:pStyle w:val="cuadroCabe"/>
              <w:spacing w:line="240" w:lineRule="auto"/>
              <w:rPr>
                <w:rFonts w:cs="Arial"/>
                <w:szCs w:val="18"/>
                <w:lang w:val="es-ES" w:eastAsia="es-ES"/>
              </w:rPr>
            </w:pPr>
            <w:r w:rsidRPr="002F2837">
              <w:rPr>
                <w:rFonts w:cs="Arial"/>
                <w:szCs w:val="18"/>
                <w:lang w:val="es-ES" w:eastAsia="es-ES"/>
              </w:rPr>
              <w:t>Artículo económico</w:t>
            </w:r>
          </w:p>
        </w:tc>
        <w:tc>
          <w:tcPr>
            <w:tcW w:w="1984" w:type="dxa"/>
            <w:tcBorders>
              <w:top w:val="single" w:sz="4" w:space="0" w:color="auto"/>
              <w:bottom w:val="single" w:sz="4" w:space="0" w:color="auto"/>
            </w:tcBorders>
            <w:shd w:val="clear" w:color="auto" w:fill="FABF8F" w:themeFill="accent6" w:themeFillTint="99"/>
            <w:noWrap/>
            <w:vAlign w:val="center"/>
            <w:hideMark/>
          </w:tcPr>
          <w:p w14:paraId="2CDDDE94" w14:textId="77777777" w:rsidR="00361531" w:rsidRPr="002F2837" w:rsidRDefault="00361531" w:rsidP="00784382">
            <w:pPr>
              <w:pStyle w:val="cuadroCabe"/>
              <w:spacing w:line="240" w:lineRule="auto"/>
              <w:jc w:val="right"/>
              <w:rPr>
                <w:rFonts w:cs="Arial"/>
                <w:szCs w:val="18"/>
                <w:lang w:val="es-ES" w:eastAsia="es-ES"/>
              </w:rPr>
            </w:pPr>
            <w:r w:rsidRPr="002F2837">
              <w:rPr>
                <w:rFonts w:cs="Arial"/>
                <w:szCs w:val="18"/>
                <w:lang w:val="es-ES" w:eastAsia="es-ES"/>
              </w:rPr>
              <w:t>ORN 2022</w:t>
            </w:r>
          </w:p>
        </w:tc>
      </w:tr>
      <w:tr w:rsidR="00361531" w:rsidRPr="00501F70" w14:paraId="465B7D4E" w14:textId="77777777" w:rsidTr="002F2837">
        <w:trPr>
          <w:trHeight w:val="198"/>
        </w:trPr>
        <w:tc>
          <w:tcPr>
            <w:tcW w:w="6663" w:type="dxa"/>
            <w:tcBorders>
              <w:top w:val="single" w:sz="4" w:space="0" w:color="auto"/>
              <w:bottom w:val="single" w:sz="2" w:space="0" w:color="auto"/>
            </w:tcBorders>
            <w:shd w:val="clear" w:color="auto" w:fill="auto"/>
            <w:noWrap/>
            <w:vAlign w:val="center"/>
          </w:tcPr>
          <w:p w14:paraId="5351615C" w14:textId="77777777" w:rsidR="00361531" w:rsidRPr="0054056E" w:rsidRDefault="00361531" w:rsidP="00784382">
            <w:pPr>
              <w:pStyle w:val="cuatexto"/>
              <w:spacing w:line="240" w:lineRule="auto"/>
              <w:rPr>
                <w:szCs w:val="20"/>
                <w:lang w:val="es-ES" w:eastAsia="es-ES"/>
              </w:rPr>
            </w:pPr>
            <w:r w:rsidRPr="0054056E">
              <w:rPr>
                <w:rFonts w:cs="Arial"/>
                <w:color w:val="000000"/>
                <w:szCs w:val="20"/>
              </w:rPr>
              <w:t>62. Inversión nueva asociada al funcionamiento operativo de los servicios</w:t>
            </w:r>
          </w:p>
        </w:tc>
        <w:tc>
          <w:tcPr>
            <w:tcW w:w="1984" w:type="dxa"/>
            <w:tcBorders>
              <w:top w:val="single" w:sz="4" w:space="0" w:color="auto"/>
              <w:bottom w:val="single" w:sz="2" w:space="0" w:color="auto"/>
            </w:tcBorders>
            <w:shd w:val="clear" w:color="auto" w:fill="auto"/>
            <w:noWrap/>
            <w:vAlign w:val="center"/>
          </w:tcPr>
          <w:p w14:paraId="7410DF82" w14:textId="77777777" w:rsidR="00361531" w:rsidRPr="00501F70" w:rsidRDefault="00361531" w:rsidP="00F13C50">
            <w:pPr>
              <w:pStyle w:val="cuatexto"/>
              <w:spacing w:line="240" w:lineRule="auto"/>
              <w:jc w:val="right"/>
              <w:rPr>
                <w:szCs w:val="20"/>
                <w:highlight w:val="yellow"/>
                <w:lang w:val="es-ES" w:eastAsia="es-ES"/>
              </w:rPr>
            </w:pPr>
            <w:r>
              <w:rPr>
                <w:rFonts w:cs="Arial"/>
                <w:color w:val="000000"/>
                <w:szCs w:val="20"/>
              </w:rPr>
              <w:t>1.778</w:t>
            </w:r>
          </w:p>
        </w:tc>
      </w:tr>
      <w:tr w:rsidR="00361531" w:rsidRPr="00501F70" w14:paraId="5BEDF0B5" w14:textId="77777777" w:rsidTr="002F2837">
        <w:trPr>
          <w:trHeight w:val="198"/>
        </w:trPr>
        <w:tc>
          <w:tcPr>
            <w:tcW w:w="6663" w:type="dxa"/>
            <w:tcBorders>
              <w:top w:val="single" w:sz="2" w:space="0" w:color="auto"/>
              <w:bottom w:val="single" w:sz="4" w:space="0" w:color="auto"/>
            </w:tcBorders>
            <w:shd w:val="clear" w:color="auto" w:fill="auto"/>
            <w:noWrap/>
            <w:vAlign w:val="center"/>
          </w:tcPr>
          <w:p w14:paraId="3EE2F593" w14:textId="77777777" w:rsidR="00361531" w:rsidRPr="0054056E" w:rsidRDefault="00361531" w:rsidP="00784382">
            <w:pPr>
              <w:pStyle w:val="cuatexto"/>
              <w:spacing w:line="240" w:lineRule="auto"/>
              <w:rPr>
                <w:szCs w:val="20"/>
                <w:lang w:val="es-ES" w:eastAsia="es-ES"/>
              </w:rPr>
            </w:pPr>
            <w:r w:rsidRPr="0054056E">
              <w:rPr>
                <w:rFonts w:cs="Arial"/>
                <w:color w:val="000000"/>
                <w:szCs w:val="20"/>
              </w:rPr>
              <w:t>63. Inversión de reposición asociada al funcionamiento operativo de los servicios</w:t>
            </w:r>
          </w:p>
        </w:tc>
        <w:tc>
          <w:tcPr>
            <w:tcW w:w="1984" w:type="dxa"/>
            <w:tcBorders>
              <w:top w:val="single" w:sz="2" w:space="0" w:color="auto"/>
              <w:bottom w:val="single" w:sz="4" w:space="0" w:color="auto"/>
            </w:tcBorders>
            <w:shd w:val="clear" w:color="auto" w:fill="auto"/>
            <w:noWrap/>
            <w:vAlign w:val="center"/>
          </w:tcPr>
          <w:p w14:paraId="23F3D2E2" w14:textId="77777777" w:rsidR="00361531" w:rsidRPr="00501F70" w:rsidRDefault="00361531" w:rsidP="00F13C50">
            <w:pPr>
              <w:pStyle w:val="cuatexto"/>
              <w:spacing w:line="240" w:lineRule="auto"/>
              <w:jc w:val="right"/>
              <w:rPr>
                <w:szCs w:val="20"/>
                <w:lang w:val="es-ES" w:eastAsia="es-ES"/>
              </w:rPr>
            </w:pPr>
            <w:r>
              <w:rPr>
                <w:rFonts w:cs="Arial"/>
                <w:color w:val="000000"/>
                <w:szCs w:val="20"/>
              </w:rPr>
              <w:t>102.533</w:t>
            </w:r>
          </w:p>
        </w:tc>
      </w:tr>
      <w:tr w:rsidR="00361531" w:rsidRPr="002F2837" w14:paraId="026A7EAD" w14:textId="77777777" w:rsidTr="002F2837">
        <w:trPr>
          <w:trHeight w:val="255"/>
        </w:trPr>
        <w:tc>
          <w:tcPr>
            <w:tcW w:w="6663" w:type="dxa"/>
            <w:tcBorders>
              <w:top w:val="single" w:sz="4" w:space="0" w:color="auto"/>
              <w:bottom w:val="single" w:sz="4" w:space="0" w:color="auto"/>
            </w:tcBorders>
            <w:shd w:val="clear" w:color="auto" w:fill="FABF8F" w:themeFill="accent6" w:themeFillTint="99"/>
            <w:noWrap/>
            <w:vAlign w:val="center"/>
          </w:tcPr>
          <w:p w14:paraId="523829F7" w14:textId="77777777" w:rsidR="00361531" w:rsidRPr="002F2837" w:rsidRDefault="00361531" w:rsidP="00784382">
            <w:pPr>
              <w:pStyle w:val="cuadroCabe"/>
              <w:spacing w:line="240" w:lineRule="auto"/>
              <w:rPr>
                <w:rFonts w:cs="Arial"/>
                <w:szCs w:val="18"/>
                <w:lang w:val="es-ES" w:eastAsia="es-ES"/>
              </w:rPr>
            </w:pPr>
            <w:r w:rsidRPr="002F2837">
              <w:rPr>
                <w:rFonts w:cs="Arial"/>
                <w:szCs w:val="18"/>
                <w:lang w:val="es-ES" w:eastAsia="es-ES"/>
              </w:rPr>
              <w:t>Total gasto en inversiones reales (capítulo 6)</w:t>
            </w:r>
          </w:p>
        </w:tc>
        <w:tc>
          <w:tcPr>
            <w:tcW w:w="1984" w:type="dxa"/>
            <w:tcBorders>
              <w:top w:val="single" w:sz="4" w:space="0" w:color="auto"/>
              <w:bottom w:val="single" w:sz="4" w:space="0" w:color="auto"/>
            </w:tcBorders>
            <w:shd w:val="clear" w:color="auto" w:fill="FABF8F" w:themeFill="accent6" w:themeFillTint="99"/>
            <w:noWrap/>
            <w:vAlign w:val="center"/>
          </w:tcPr>
          <w:p w14:paraId="4FAEDD3E" w14:textId="77777777" w:rsidR="00361531" w:rsidRPr="002F2837" w:rsidRDefault="00361531" w:rsidP="00F13C50">
            <w:pPr>
              <w:pStyle w:val="cuadroCabe"/>
              <w:spacing w:line="240" w:lineRule="auto"/>
              <w:jc w:val="right"/>
              <w:rPr>
                <w:rFonts w:cs="Arial"/>
                <w:szCs w:val="18"/>
                <w:lang w:val="es-ES" w:eastAsia="es-ES"/>
              </w:rPr>
            </w:pPr>
            <w:r w:rsidRPr="002F2837">
              <w:rPr>
                <w:rFonts w:cs="Arial"/>
                <w:szCs w:val="18"/>
                <w:lang w:val="es-ES" w:eastAsia="es-ES"/>
              </w:rPr>
              <w:t>104.311</w:t>
            </w:r>
          </w:p>
        </w:tc>
      </w:tr>
    </w:tbl>
    <w:p w14:paraId="0D118AE3" w14:textId="21AF76FB" w:rsidR="00361531" w:rsidRPr="002F2837" w:rsidRDefault="00361531" w:rsidP="00D540C0">
      <w:pPr>
        <w:pStyle w:val="texto"/>
        <w:tabs>
          <w:tab w:val="clear" w:pos="2835"/>
          <w:tab w:val="clear" w:pos="3969"/>
          <w:tab w:val="clear" w:pos="5103"/>
          <w:tab w:val="clear" w:pos="6237"/>
          <w:tab w:val="clear" w:pos="7371"/>
          <w:tab w:val="left" w:pos="480"/>
          <w:tab w:val="num" w:pos="644"/>
          <w:tab w:val="num" w:pos="720"/>
          <w:tab w:val="num" w:pos="786"/>
          <w:tab w:val="num" w:pos="1111"/>
          <w:tab w:val="num" w:pos="1320"/>
          <w:tab w:val="num" w:pos="5606"/>
        </w:tabs>
        <w:ind w:firstLine="0"/>
        <w:rPr>
          <w:rFonts w:ascii="Arial" w:hAnsi="Arial" w:cs="Arial"/>
          <w:i/>
          <w:color w:val="000000" w:themeColor="text1"/>
          <w:spacing w:val="2"/>
          <w:sz w:val="18"/>
          <w:szCs w:val="18"/>
        </w:rPr>
      </w:pPr>
    </w:p>
    <w:p w14:paraId="0A2516DC" w14:textId="77777777" w:rsidR="00350D79" w:rsidRPr="00350D79" w:rsidRDefault="00350D79" w:rsidP="009B20DD">
      <w:pPr>
        <w:pStyle w:val="texto"/>
        <w:numPr>
          <w:ilvl w:val="0"/>
          <w:numId w:val="2"/>
        </w:numPr>
        <w:tabs>
          <w:tab w:val="clear" w:pos="502"/>
          <w:tab w:val="clear" w:pos="2835"/>
          <w:tab w:val="clear" w:pos="3969"/>
          <w:tab w:val="clear" w:pos="5103"/>
          <w:tab w:val="clear" w:pos="6237"/>
          <w:tab w:val="clear" w:pos="7371"/>
          <w:tab w:val="num" w:pos="300"/>
          <w:tab w:val="num" w:pos="360"/>
          <w:tab w:val="left" w:pos="480"/>
          <w:tab w:val="num" w:pos="720"/>
          <w:tab w:val="num" w:pos="6597"/>
        </w:tabs>
        <w:ind w:left="0" w:firstLine="290"/>
        <w:rPr>
          <w:rFonts w:cs="Arial"/>
          <w:color w:val="000000" w:themeColor="text1"/>
          <w:spacing w:val="2"/>
        </w:rPr>
      </w:pPr>
      <w:r w:rsidRPr="009B20DD">
        <w:rPr>
          <w:lang w:val="es-ES"/>
        </w:rPr>
        <w:t>Capítulo</w:t>
      </w:r>
      <w:r w:rsidRPr="00350D79">
        <w:rPr>
          <w:rFonts w:cs="Arial"/>
          <w:color w:val="000000" w:themeColor="text1"/>
          <w:spacing w:val="2"/>
        </w:rPr>
        <w:t xml:space="preserve"> 2: Gastos corrientes en bienes y servicios</w:t>
      </w:r>
    </w:p>
    <w:p w14:paraId="0551B5A5" w14:textId="050EB5AA" w:rsidR="00350D79" w:rsidRDefault="00350D79" w:rsidP="002159A7">
      <w:pPr>
        <w:pStyle w:val="texto"/>
        <w:spacing w:before="240" w:after="240"/>
      </w:pPr>
      <w:r>
        <w:t xml:space="preserve">El cuadro siguiente presenta el número de contratistas con los que </w:t>
      </w:r>
      <w:r w:rsidR="009278EA">
        <w:t>el organismo</w:t>
      </w:r>
      <w:r>
        <w:t xml:space="preserve"> ha reconocido obligaciones en este capítulo de gasto en 2022, desglosados por el volumen de obligaciones contraídas por el </w:t>
      </w:r>
      <w:r w:rsidR="009278EA">
        <w:t>organismo</w:t>
      </w:r>
      <w:r>
        <w:t xml:space="preserve"> en el ejercicio.</w:t>
      </w:r>
    </w:p>
    <w:tbl>
      <w:tblPr>
        <w:tblW w:w="8590" w:type="dxa"/>
        <w:jc w:val="center"/>
        <w:tblBorders>
          <w:top w:val="single" w:sz="4" w:space="0" w:color="auto"/>
          <w:bottom w:val="single" w:sz="4" w:space="0" w:color="auto"/>
          <w:insideH w:val="single" w:sz="2" w:space="0" w:color="auto"/>
        </w:tblBorders>
        <w:tblCellMar>
          <w:left w:w="70" w:type="dxa"/>
          <w:right w:w="70" w:type="dxa"/>
        </w:tblCellMar>
        <w:tblLook w:val="04A0" w:firstRow="1" w:lastRow="0" w:firstColumn="1" w:lastColumn="0" w:noHBand="0" w:noVBand="1"/>
      </w:tblPr>
      <w:tblGrid>
        <w:gridCol w:w="6096"/>
        <w:gridCol w:w="1417"/>
        <w:gridCol w:w="1077"/>
      </w:tblGrid>
      <w:tr w:rsidR="00350D79" w:rsidRPr="002F2837" w14:paraId="127E1324" w14:textId="77777777" w:rsidTr="00D96645">
        <w:trPr>
          <w:trHeight w:val="255"/>
          <w:jc w:val="center"/>
        </w:trPr>
        <w:tc>
          <w:tcPr>
            <w:tcW w:w="6096" w:type="dxa"/>
            <w:tcBorders>
              <w:top w:val="single" w:sz="4" w:space="0" w:color="auto"/>
              <w:bottom w:val="single" w:sz="4" w:space="0" w:color="auto"/>
            </w:tcBorders>
            <w:shd w:val="clear" w:color="auto" w:fill="FABF8F" w:themeFill="accent6" w:themeFillTint="99"/>
            <w:noWrap/>
            <w:vAlign w:val="center"/>
            <w:hideMark/>
          </w:tcPr>
          <w:p w14:paraId="2AB21F6F" w14:textId="77777777" w:rsidR="00350D79" w:rsidRPr="002F2837" w:rsidRDefault="00350D79" w:rsidP="00975257">
            <w:pPr>
              <w:pStyle w:val="cuadroCabe"/>
              <w:spacing w:line="240" w:lineRule="auto"/>
              <w:rPr>
                <w:rFonts w:cs="Arial"/>
                <w:szCs w:val="18"/>
                <w:lang w:val="es-ES" w:eastAsia="es-ES"/>
              </w:rPr>
            </w:pPr>
            <w:r w:rsidRPr="002F2837">
              <w:rPr>
                <w:rFonts w:cs="Arial"/>
                <w:szCs w:val="18"/>
                <w:lang w:val="es-ES" w:eastAsia="es-ES"/>
              </w:rPr>
              <w:t>Gasto total en 2022</w:t>
            </w:r>
          </w:p>
        </w:tc>
        <w:tc>
          <w:tcPr>
            <w:tcW w:w="1417" w:type="dxa"/>
            <w:tcBorders>
              <w:top w:val="single" w:sz="4" w:space="0" w:color="auto"/>
              <w:bottom w:val="single" w:sz="4" w:space="0" w:color="auto"/>
            </w:tcBorders>
            <w:shd w:val="clear" w:color="auto" w:fill="FABF8F" w:themeFill="accent6" w:themeFillTint="99"/>
            <w:vAlign w:val="center"/>
          </w:tcPr>
          <w:p w14:paraId="0E6CAA69" w14:textId="77777777" w:rsidR="00350D79" w:rsidRPr="002F2837" w:rsidRDefault="00350D79" w:rsidP="00975257">
            <w:pPr>
              <w:pStyle w:val="cuadroCabe"/>
              <w:spacing w:line="240" w:lineRule="auto"/>
              <w:jc w:val="right"/>
              <w:rPr>
                <w:rFonts w:cs="Arial"/>
                <w:szCs w:val="18"/>
                <w:lang w:val="es-ES" w:eastAsia="es-ES"/>
              </w:rPr>
            </w:pPr>
            <w:proofErr w:type="spellStart"/>
            <w:r w:rsidRPr="002F2837">
              <w:rPr>
                <w:rFonts w:cs="Arial"/>
                <w:szCs w:val="18"/>
                <w:lang w:val="es-ES" w:eastAsia="es-ES"/>
              </w:rPr>
              <w:t>Nº</w:t>
            </w:r>
            <w:proofErr w:type="spellEnd"/>
            <w:r w:rsidRPr="002F2837">
              <w:rPr>
                <w:rFonts w:cs="Arial"/>
                <w:szCs w:val="18"/>
                <w:lang w:val="es-ES" w:eastAsia="es-ES"/>
              </w:rPr>
              <w:t xml:space="preserve"> contratistas</w:t>
            </w:r>
          </w:p>
        </w:tc>
        <w:tc>
          <w:tcPr>
            <w:tcW w:w="1077" w:type="dxa"/>
            <w:tcBorders>
              <w:top w:val="single" w:sz="4" w:space="0" w:color="auto"/>
              <w:bottom w:val="single" w:sz="4" w:space="0" w:color="auto"/>
            </w:tcBorders>
            <w:shd w:val="clear" w:color="auto" w:fill="FABF8F" w:themeFill="accent6" w:themeFillTint="99"/>
            <w:vAlign w:val="center"/>
          </w:tcPr>
          <w:p w14:paraId="79D243C0" w14:textId="77777777" w:rsidR="00350D79" w:rsidRPr="002F2837" w:rsidRDefault="00350D79" w:rsidP="00975257">
            <w:pPr>
              <w:pStyle w:val="cuadroCabe"/>
              <w:spacing w:line="240" w:lineRule="auto"/>
              <w:jc w:val="right"/>
              <w:rPr>
                <w:rFonts w:cs="Arial"/>
                <w:szCs w:val="18"/>
                <w:lang w:val="es-ES" w:eastAsia="es-ES"/>
              </w:rPr>
            </w:pPr>
            <w:r w:rsidRPr="002F2837">
              <w:rPr>
                <w:rFonts w:cs="Arial"/>
                <w:szCs w:val="18"/>
                <w:lang w:val="es-ES" w:eastAsia="es-ES"/>
              </w:rPr>
              <w:t>Importe</w:t>
            </w:r>
          </w:p>
        </w:tc>
      </w:tr>
      <w:tr w:rsidR="00350D79" w:rsidRPr="002F2837" w14:paraId="0B21E891" w14:textId="77777777" w:rsidTr="00D96645">
        <w:trPr>
          <w:trHeight w:val="198"/>
          <w:jc w:val="center"/>
        </w:trPr>
        <w:tc>
          <w:tcPr>
            <w:tcW w:w="6096" w:type="dxa"/>
            <w:tcBorders>
              <w:top w:val="single" w:sz="4" w:space="0" w:color="auto"/>
              <w:bottom w:val="single" w:sz="2" w:space="0" w:color="auto"/>
            </w:tcBorders>
            <w:shd w:val="clear" w:color="auto" w:fill="auto"/>
            <w:noWrap/>
            <w:vAlign w:val="center"/>
          </w:tcPr>
          <w:p w14:paraId="09B0FF42" w14:textId="77777777" w:rsidR="00350D79" w:rsidRPr="002F2837" w:rsidRDefault="00350D79" w:rsidP="00350D79">
            <w:pPr>
              <w:pStyle w:val="cuatexto"/>
              <w:spacing w:line="240" w:lineRule="auto"/>
              <w:rPr>
                <w:szCs w:val="20"/>
                <w:lang w:val="es-ES" w:eastAsia="es-ES"/>
              </w:rPr>
            </w:pPr>
            <w:r w:rsidRPr="002F2837">
              <w:rPr>
                <w:szCs w:val="20"/>
                <w:lang w:val="es-ES" w:eastAsia="es-ES"/>
              </w:rPr>
              <w:t>Más de 15.000 euros + IVA</w:t>
            </w:r>
          </w:p>
        </w:tc>
        <w:tc>
          <w:tcPr>
            <w:tcW w:w="1417" w:type="dxa"/>
            <w:tcBorders>
              <w:top w:val="single" w:sz="4" w:space="0" w:color="auto"/>
              <w:bottom w:val="single" w:sz="2" w:space="0" w:color="auto"/>
            </w:tcBorders>
            <w:vAlign w:val="center"/>
          </w:tcPr>
          <w:p w14:paraId="663D3CC6" w14:textId="5D42C19F" w:rsidR="00350D79" w:rsidRPr="002F2837" w:rsidRDefault="00350D79" w:rsidP="00350D79">
            <w:pPr>
              <w:pStyle w:val="cuatexto"/>
              <w:spacing w:line="240" w:lineRule="auto"/>
              <w:jc w:val="right"/>
              <w:rPr>
                <w:szCs w:val="20"/>
                <w:lang w:val="es-ES" w:eastAsia="es-ES"/>
              </w:rPr>
            </w:pPr>
            <w:r w:rsidRPr="002F2837">
              <w:rPr>
                <w:rFonts w:cs="Calibri"/>
                <w:color w:val="000000"/>
                <w:szCs w:val="20"/>
              </w:rPr>
              <w:t>8</w:t>
            </w:r>
          </w:p>
        </w:tc>
        <w:tc>
          <w:tcPr>
            <w:tcW w:w="1077" w:type="dxa"/>
            <w:tcBorders>
              <w:top w:val="single" w:sz="4" w:space="0" w:color="auto"/>
              <w:bottom w:val="single" w:sz="2" w:space="0" w:color="auto"/>
            </w:tcBorders>
            <w:vAlign w:val="center"/>
          </w:tcPr>
          <w:p w14:paraId="565161CD" w14:textId="6B4D3921" w:rsidR="00350D79" w:rsidRPr="002F2837" w:rsidRDefault="00350D79" w:rsidP="00350D79">
            <w:pPr>
              <w:pStyle w:val="cuatexto"/>
              <w:spacing w:line="240" w:lineRule="auto"/>
              <w:jc w:val="right"/>
              <w:rPr>
                <w:szCs w:val="20"/>
                <w:lang w:val="es-ES" w:eastAsia="es-ES"/>
              </w:rPr>
            </w:pPr>
            <w:r w:rsidRPr="002F2837">
              <w:rPr>
                <w:rFonts w:cs="Calibri"/>
                <w:color w:val="000000"/>
                <w:szCs w:val="20"/>
              </w:rPr>
              <w:t xml:space="preserve"> 376.332 </w:t>
            </w:r>
          </w:p>
        </w:tc>
      </w:tr>
      <w:tr w:rsidR="00350D79" w:rsidRPr="002F2837" w14:paraId="1D134270" w14:textId="77777777" w:rsidTr="00D96645">
        <w:trPr>
          <w:trHeight w:val="198"/>
          <w:jc w:val="center"/>
        </w:trPr>
        <w:tc>
          <w:tcPr>
            <w:tcW w:w="6096" w:type="dxa"/>
            <w:tcBorders>
              <w:top w:val="single" w:sz="2" w:space="0" w:color="auto"/>
              <w:bottom w:val="single" w:sz="2" w:space="0" w:color="auto"/>
            </w:tcBorders>
            <w:shd w:val="clear" w:color="auto" w:fill="auto"/>
            <w:noWrap/>
            <w:vAlign w:val="center"/>
          </w:tcPr>
          <w:p w14:paraId="2EE3B627" w14:textId="77777777" w:rsidR="00350D79" w:rsidRPr="002F2837" w:rsidRDefault="00350D79" w:rsidP="00350D79">
            <w:pPr>
              <w:pStyle w:val="cuatexto"/>
              <w:spacing w:line="240" w:lineRule="auto"/>
              <w:rPr>
                <w:szCs w:val="20"/>
                <w:lang w:val="es-ES" w:eastAsia="es-ES"/>
              </w:rPr>
            </w:pPr>
            <w:r w:rsidRPr="002F2837">
              <w:rPr>
                <w:szCs w:val="20"/>
                <w:lang w:val="es-ES" w:eastAsia="es-ES"/>
              </w:rPr>
              <w:t>Entre 3.750 y 15.000 euros + IVA</w:t>
            </w:r>
          </w:p>
        </w:tc>
        <w:tc>
          <w:tcPr>
            <w:tcW w:w="1417" w:type="dxa"/>
            <w:tcBorders>
              <w:top w:val="single" w:sz="2" w:space="0" w:color="auto"/>
              <w:bottom w:val="single" w:sz="2" w:space="0" w:color="auto"/>
            </w:tcBorders>
            <w:vAlign w:val="center"/>
          </w:tcPr>
          <w:p w14:paraId="70CFC7D6" w14:textId="63FC9764" w:rsidR="00350D79" w:rsidRPr="002F2837" w:rsidRDefault="00350D79" w:rsidP="00350D79">
            <w:pPr>
              <w:pStyle w:val="cuatexto"/>
              <w:spacing w:line="240" w:lineRule="auto"/>
              <w:jc w:val="right"/>
              <w:rPr>
                <w:szCs w:val="20"/>
                <w:lang w:val="es-ES" w:eastAsia="es-ES"/>
              </w:rPr>
            </w:pPr>
            <w:r w:rsidRPr="002F2837">
              <w:rPr>
                <w:rFonts w:cs="Calibri"/>
                <w:color w:val="000000"/>
                <w:szCs w:val="20"/>
              </w:rPr>
              <w:t>12</w:t>
            </w:r>
          </w:p>
        </w:tc>
        <w:tc>
          <w:tcPr>
            <w:tcW w:w="1077" w:type="dxa"/>
            <w:tcBorders>
              <w:top w:val="single" w:sz="2" w:space="0" w:color="auto"/>
              <w:bottom w:val="single" w:sz="2" w:space="0" w:color="auto"/>
            </w:tcBorders>
            <w:vAlign w:val="center"/>
          </w:tcPr>
          <w:p w14:paraId="6E325C7E" w14:textId="3ED24CFD" w:rsidR="00350D79" w:rsidRPr="002F2837" w:rsidRDefault="00350D79" w:rsidP="00350D79">
            <w:pPr>
              <w:pStyle w:val="cuatexto"/>
              <w:spacing w:line="240" w:lineRule="auto"/>
              <w:jc w:val="right"/>
              <w:rPr>
                <w:szCs w:val="20"/>
                <w:lang w:val="es-ES" w:eastAsia="es-ES"/>
              </w:rPr>
            </w:pPr>
            <w:r w:rsidRPr="002F2837">
              <w:rPr>
                <w:rFonts w:cs="Calibri"/>
                <w:color w:val="000000"/>
                <w:szCs w:val="20"/>
              </w:rPr>
              <w:t xml:space="preserve"> 100.416 </w:t>
            </w:r>
          </w:p>
        </w:tc>
      </w:tr>
      <w:tr w:rsidR="00350D79" w:rsidRPr="002F2837" w14:paraId="54414F2D" w14:textId="77777777" w:rsidTr="00D96645">
        <w:trPr>
          <w:trHeight w:val="198"/>
          <w:jc w:val="center"/>
        </w:trPr>
        <w:tc>
          <w:tcPr>
            <w:tcW w:w="6096" w:type="dxa"/>
            <w:tcBorders>
              <w:top w:val="single" w:sz="2" w:space="0" w:color="auto"/>
              <w:bottom w:val="single" w:sz="4" w:space="0" w:color="auto"/>
            </w:tcBorders>
            <w:shd w:val="clear" w:color="auto" w:fill="auto"/>
            <w:noWrap/>
            <w:vAlign w:val="center"/>
          </w:tcPr>
          <w:p w14:paraId="06E8957D" w14:textId="77777777" w:rsidR="00350D79" w:rsidRPr="002F2837" w:rsidRDefault="00350D79" w:rsidP="00350D79">
            <w:pPr>
              <w:pStyle w:val="cuatexto"/>
              <w:spacing w:line="240" w:lineRule="auto"/>
              <w:rPr>
                <w:szCs w:val="20"/>
                <w:lang w:val="es-ES" w:eastAsia="es-ES"/>
              </w:rPr>
            </w:pPr>
            <w:r w:rsidRPr="002F2837">
              <w:rPr>
                <w:szCs w:val="20"/>
                <w:lang w:val="es-ES" w:eastAsia="es-ES"/>
              </w:rPr>
              <w:t>Menos de 3.750 + IVA</w:t>
            </w:r>
          </w:p>
        </w:tc>
        <w:tc>
          <w:tcPr>
            <w:tcW w:w="1417" w:type="dxa"/>
            <w:tcBorders>
              <w:top w:val="single" w:sz="2" w:space="0" w:color="auto"/>
              <w:bottom w:val="single" w:sz="4" w:space="0" w:color="auto"/>
            </w:tcBorders>
            <w:vAlign w:val="center"/>
          </w:tcPr>
          <w:p w14:paraId="23BB84E0" w14:textId="4CD7B0AA" w:rsidR="00350D79" w:rsidRPr="002F2837" w:rsidRDefault="00350D79" w:rsidP="00350D79">
            <w:pPr>
              <w:pStyle w:val="cuatexto"/>
              <w:spacing w:line="240" w:lineRule="auto"/>
              <w:jc w:val="right"/>
              <w:rPr>
                <w:szCs w:val="20"/>
                <w:lang w:val="es-ES" w:eastAsia="es-ES"/>
              </w:rPr>
            </w:pPr>
            <w:r w:rsidRPr="002F2837">
              <w:rPr>
                <w:rFonts w:cs="Calibri"/>
                <w:color w:val="000000"/>
                <w:szCs w:val="20"/>
              </w:rPr>
              <w:t>94</w:t>
            </w:r>
          </w:p>
        </w:tc>
        <w:tc>
          <w:tcPr>
            <w:tcW w:w="1077" w:type="dxa"/>
            <w:tcBorders>
              <w:top w:val="single" w:sz="2" w:space="0" w:color="auto"/>
              <w:bottom w:val="single" w:sz="4" w:space="0" w:color="auto"/>
            </w:tcBorders>
            <w:vAlign w:val="center"/>
          </w:tcPr>
          <w:p w14:paraId="6BE53C25" w14:textId="0D57377A" w:rsidR="00350D79" w:rsidRPr="002F2837" w:rsidRDefault="00350D79" w:rsidP="00350D79">
            <w:pPr>
              <w:pStyle w:val="cuatexto"/>
              <w:spacing w:line="240" w:lineRule="auto"/>
              <w:jc w:val="right"/>
              <w:rPr>
                <w:szCs w:val="20"/>
                <w:lang w:val="es-ES" w:eastAsia="es-ES"/>
              </w:rPr>
            </w:pPr>
            <w:r w:rsidRPr="002F2837">
              <w:rPr>
                <w:rFonts w:cs="Calibri"/>
                <w:color w:val="000000"/>
                <w:szCs w:val="20"/>
              </w:rPr>
              <w:t xml:space="preserve"> 73.737 </w:t>
            </w:r>
          </w:p>
        </w:tc>
      </w:tr>
      <w:tr w:rsidR="00350D79" w:rsidRPr="002F2837" w14:paraId="0CA9CF1E" w14:textId="77777777" w:rsidTr="00D96645">
        <w:trPr>
          <w:trHeight w:val="255"/>
          <w:jc w:val="center"/>
        </w:trPr>
        <w:tc>
          <w:tcPr>
            <w:tcW w:w="6096" w:type="dxa"/>
            <w:tcBorders>
              <w:top w:val="single" w:sz="4" w:space="0" w:color="auto"/>
              <w:bottom w:val="single" w:sz="4" w:space="0" w:color="auto"/>
            </w:tcBorders>
            <w:shd w:val="clear" w:color="auto" w:fill="FABF8F" w:themeFill="accent6" w:themeFillTint="99"/>
            <w:noWrap/>
            <w:vAlign w:val="center"/>
          </w:tcPr>
          <w:p w14:paraId="68875560" w14:textId="77777777" w:rsidR="00350D79" w:rsidRPr="002F2837" w:rsidRDefault="00350D79" w:rsidP="00350D79">
            <w:pPr>
              <w:pStyle w:val="cuatexto"/>
              <w:spacing w:line="240" w:lineRule="auto"/>
              <w:rPr>
                <w:rFonts w:ascii="Arial" w:hAnsi="Arial" w:cs="Arial"/>
                <w:sz w:val="18"/>
                <w:szCs w:val="18"/>
                <w:lang w:val="es-ES" w:eastAsia="es-ES"/>
              </w:rPr>
            </w:pPr>
            <w:r w:rsidRPr="002F2837">
              <w:rPr>
                <w:rFonts w:ascii="Arial" w:hAnsi="Arial" w:cs="Arial"/>
                <w:sz w:val="18"/>
                <w:szCs w:val="18"/>
                <w:lang w:val="es-ES" w:eastAsia="es-ES"/>
              </w:rPr>
              <w:t>Total</w:t>
            </w:r>
          </w:p>
        </w:tc>
        <w:tc>
          <w:tcPr>
            <w:tcW w:w="1417" w:type="dxa"/>
            <w:tcBorders>
              <w:top w:val="single" w:sz="4" w:space="0" w:color="auto"/>
              <w:bottom w:val="single" w:sz="4" w:space="0" w:color="auto"/>
            </w:tcBorders>
            <w:shd w:val="clear" w:color="auto" w:fill="FABF8F" w:themeFill="accent6" w:themeFillTint="99"/>
            <w:vAlign w:val="center"/>
          </w:tcPr>
          <w:p w14:paraId="2AE33086" w14:textId="7730A5D8" w:rsidR="00350D79" w:rsidRPr="002F2837" w:rsidRDefault="00350D79" w:rsidP="00350D79">
            <w:pPr>
              <w:pStyle w:val="cuatexto"/>
              <w:spacing w:line="240" w:lineRule="auto"/>
              <w:jc w:val="right"/>
              <w:rPr>
                <w:rFonts w:ascii="Arial" w:hAnsi="Arial" w:cs="Arial"/>
                <w:sz w:val="18"/>
                <w:szCs w:val="18"/>
                <w:lang w:val="es-ES" w:eastAsia="es-ES"/>
              </w:rPr>
            </w:pPr>
            <w:r w:rsidRPr="002F2837">
              <w:rPr>
                <w:rFonts w:ascii="Arial" w:hAnsi="Arial" w:cs="Arial"/>
                <w:bCs/>
                <w:color w:val="000000"/>
                <w:sz w:val="18"/>
                <w:szCs w:val="18"/>
              </w:rPr>
              <w:t>114</w:t>
            </w:r>
          </w:p>
        </w:tc>
        <w:tc>
          <w:tcPr>
            <w:tcW w:w="1077" w:type="dxa"/>
            <w:tcBorders>
              <w:top w:val="single" w:sz="4" w:space="0" w:color="auto"/>
              <w:bottom w:val="single" w:sz="4" w:space="0" w:color="auto"/>
            </w:tcBorders>
            <w:shd w:val="clear" w:color="auto" w:fill="FABF8F" w:themeFill="accent6" w:themeFillTint="99"/>
            <w:vAlign w:val="center"/>
          </w:tcPr>
          <w:p w14:paraId="68C946B0" w14:textId="4F5C1975" w:rsidR="00350D79" w:rsidRPr="002F2837" w:rsidRDefault="00350D79" w:rsidP="00350D79">
            <w:pPr>
              <w:pStyle w:val="cuatexto"/>
              <w:spacing w:line="240" w:lineRule="auto"/>
              <w:jc w:val="right"/>
              <w:rPr>
                <w:rFonts w:ascii="Arial" w:hAnsi="Arial" w:cs="Arial"/>
                <w:sz w:val="18"/>
                <w:szCs w:val="18"/>
                <w:lang w:val="es-ES" w:eastAsia="es-ES"/>
              </w:rPr>
            </w:pPr>
            <w:r w:rsidRPr="002F2837">
              <w:rPr>
                <w:rFonts w:ascii="Arial" w:hAnsi="Arial" w:cs="Arial"/>
                <w:bCs/>
                <w:color w:val="000000"/>
                <w:sz w:val="18"/>
                <w:szCs w:val="18"/>
              </w:rPr>
              <w:t xml:space="preserve"> 550.485 </w:t>
            </w:r>
          </w:p>
        </w:tc>
      </w:tr>
    </w:tbl>
    <w:p w14:paraId="39BBB80C" w14:textId="4BA2942E" w:rsidR="00350D79" w:rsidRDefault="00350D79" w:rsidP="00FC5F2D">
      <w:pPr>
        <w:pStyle w:val="texto"/>
        <w:spacing w:before="240" w:after="240"/>
      </w:pPr>
      <w:r>
        <w:t>Hemos analizado una muestra integrada por los 20 contratistas con gasto superior a 3.750 euros más IVA en el ejercicio. El gasto del organismo con estos contratistas asciende a 476.748, equivalente al 87 por ciento del total del capítulo.</w:t>
      </w:r>
    </w:p>
    <w:p w14:paraId="371B985B" w14:textId="74B171CA" w:rsidR="00BC6619" w:rsidRDefault="00350D79" w:rsidP="002159A7">
      <w:pPr>
        <w:pStyle w:val="texto"/>
        <w:spacing w:before="240" w:after="240"/>
      </w:pPr>
      <w:r>
        <w:t xml:space="preserve">En la tabla siguiente se muestran las prestaciones incluidas en la muestra analizada y que, teniendo en cuenta su valor estimado, deberían haber sido objeto de licitación. </w:t>
      </w:r>
      <w:r w:rsidR="001510B7">
        <w:t>N</w:t>
      </w:r>
      <w:r>
        <w:t xml:space="preserve">inguno de </w:t>
      </w:r>
      <w:r w:rsidR="009278EA">
        <w:t>sus contratos</w:t>
      </w:r>
      <w:r>
        <w:t xml:space="preserve"> ha sido licitado. Su volumen de gasto </w:t>
      </w:r>
      <w:r>
        <w:lastRenderedPageBreak/>
        <w:t xml:space="preserve">total es de </w:t>
      </w:r>
      <w:r w:rsidR="00E751CC">
        <w:t>420.486</w:t>
      </w:r>
      <w:r>
        <w:t xml:space="preserve"> euros, </w:t>
      </w:r>
      <w:r w:rsidR="009F27FD">
        <w:t xml:space="preserve">que corresponde a 14 contratistas, </w:t>
      </w:r>
      <w:r>
        <w:t>según el siguiente detalle:</w:t>
      </w:r>
    </w:p>
    <w:tbl>
      <w:tblPr>
        <w:tblW w:w="8647" w:type="dxa"/>
        <w:tblBorders>
          <w:top w:val="single" w:sz="4" w:space="0" w:color="auto"/>
          <w:bottom w:val="single" w:sz="4" w:space="0" w:color="auto"/>
          <w:insideH w:val="single" w:sz="2" w:space="0" w:color="auto"/>
        </w:tblBorders>
        <w:tblCellMar>
          <w:left w:w="70" w:type="dxa"/>
          <w:right w:w="70" w:type="dxa"/>
        </w:tblCellMar>
        <w:tblLook w:val="04A0" w:firstRow="1" w:lastRow="0" w:firstColumn="1" w:lastColumn="0" w:noHBand="0" w:noVBand="1"/>
      </w:tblPr>
      <w:tblGrid>
        <w:gridCol w:w="5670"/>
        <w:gridCol w:w="2977"/>
      </w:tblGrid>
      <w:tr w:rsidR="00350D79" w:rsidRPr="002F2837" w14:paraId="68A7373B" w14:textId="77777777" w:rsidTr="002F2837">
        <w:trPr>
          <w:trHeight w:val="284"/>
        </w:trPr>
        <w:tc>
          <w:tcPr>
            <w:tcW w:w="5670" w:type="dxa"/>
            <w:tcBorders>
              <w:top w:val="single" w:sz="4" w:space="0" w:color="auto"/>
              <w:bottom w:val="single" w:sz="4" w:space="0" w:color="auto"/>
            </w:tcBorders>
            <w:shd w:val="clear" w:color="auto" w:fill="FABF8F" w:themeFill="accent6" w:themeFillTint="99"/>
            <w:noWrap/>
            <w:vAlign w:val="center"/>
            <w:hideMark/>
          </w:tcPr>
          <w:p w14:paraId="011674F2" w14:textId="77777777" w:rsidR="00350D79" w:rsidRPr="002F2837" w:rsidRDefault="00350D79" w:rsidP="00350D79">
            <w:pPr>
              <w:pStyle w:val="cuadroCabe"/>
              <w:spacing w:line="240" w:lineRule="auto"/>
              <w:rPr>
                <w:rFonts w:cs="Arial"/>
                <w:szCs w:val="18"/>
                <w:lang w:val="es-ES" w:eastAsia="es-ES"/>
              </w:rPr>
            </w:pPr>
            <w:r w:rsidRPr="002F2837">
              <w:rPr>
                <w:rFonts w:cs="Arial"/>
                <w:szCs w:val="18"/>
                <w:lang w:val="es-ES" w:eastAsia="es-ES"/>
              </w:rPr>
              <w:t>Descripción prestación</w:t>
            </w:r>
            <w:r w:rsidRPr="002F2837">
              <w:rPr>
                <w:rFonts w:cs="Arial"/>
                <w:szCs w:val="18"/>
                <w:vertAlign w:val="superscript"/>
                <w:lang w:val="es-ES" w:eastAsia="es-ES"/>
              </w:rPr>
              <w:t>1</w:t>
            </w:r>
          </w:p>
        </w:tc>
        <w:tc>
          <w:tcPr>
            <w:tcW w:w="2977" w:type="dxa"/>
            <w:tcBorders>
              <w:top w:val="single" w:sz="4" w:space="0" w:color="auto"/>
              <w:bottom w:val="single" w:sz="4" w:space="0" w:color="auto"/>
            </w:tcBorders>
            <w:shd w:val="clear" w:color="auto" w:fill="FABF8F" w:themeFill="accent6" w:themeFillTint="99"/>
            <w:vAlign w:val="center"/>
          </w:tcPr>
          <w:p w14:paraId="559105E2" w14:textId="4223EF4E" w:rsidR="00350D79" w:rsidRPr="002F2837" w:rsidRDefault="00350D79" w:rsidP="00350D79">
            <w:pPr>
              <w:pStyle w:val="cuadroCabe"/>
              <w:spacing w:line="240" w:lineRule="auto"/>
              <w:jc w:val="right"/>
              <w:rPr>
                <w:rFonts w:cs="Arial"/>
                <w:szCs w:val="18"/>
                <w:lang w:val="es-ES" w:eastAsia="es-ES"/>
              </w:rPr>
            </w:pPr>
            <w:r w:rsidRPr="002F2837">
              <w:rPr>
                <w:rFonts w:cs="Arial"/>
                <w:szCs w:val="18"/>
                <w:lang w:val="es-ES" w:eastAsia="es-ES"/>
              </w:rPr>
              <w:t>Gasto 2022</w:t>
            </w:r>
          </w:p>
        </w:tc>
      </w:tr>
      <w:tr w:rsidR="00E751CC" w:rsidRPr="00E751CC" w14:paraId="52142002" w14:textId="77777777" w:rsidTr="002F2837">
        <w:trPr>
          <w:trHeight w:val="198"/>
        </w:trPr>
        <w:tc>
          <w:tcPr>
            <w:tcW w:w="5670" w:type="dxa"/>
            <w:tcBorders>
              <w:top w:val="single" w:sz="4" w:space="0" w:color="auto"/>
              <w:bottom w:val="single" w:sz="2" w:space="0" w:color="auto"/>
            </w:tcBorders>
            <w:shd w:val="clear" w:color="auto" w:fill="auto"/>
            <w:noWrap/>
            <w:vAlign w:val="bottom"/>
          </w:tcPr>
          <w:p w14:paraId="71FEC692" w14:textId="7AB71AF3" w:rsidR="00E751CC" w:rsidRPr="00E751CC" w:rsidRDefault="00E751CC" w:rsidP="00E751CC">
            <w:pPr>
              <w:pStyle w:val="cuatexto"/>
              <w:spacing w:line="240" w:lineRule="auto"/>
              <w:jc w:val="left"/>
              <w:rPr>
                <w:szCs w:val="20"/>
                <w:highlight w:val="yellow"/>
                <w:lang w:val="es-ES" w:eastAsia="es-ES"/>
              </w:rPr>
            </w:pPr>
            <w:r w:rsidRPr="00E751CC">
              <w:rPr>
                <w:rFonts w:cs="Calibri"/>
                <w:color w:val="000000"/>
                <w:szCs w:val="20"/>
              </w:rPr>
              <w:t>Suministro de alimentación</w:t>
            </w:r>
          </w:p>
        </w:tc>
        <w:tc>
          <w:tcPr>
            <w:tcW w:w="2977" w:type="dxa"/>
            <w:tcBorders>
              <w:top w:val="single" w:sz="4" w:space="0" w:color="auto"/>
              <w:bottom w:val="single" w:sz="2" w:space="0" w:color="auto"/>
            </w:tcBorders>
            <w:shd w:val="clear" w:color="auto" w:fill="auto"/>
            <w:vAlign w:val="center"/>
          </w:tcPr>
          <w:p w14:paraId="5614BDB5" w14:textId="1A0B8F5A" w:rsidR="00E751CC" w:rsidRPr="009F27FD" w:rsidRDefault="00E751CC" w:rsidP="00E751CC">
            <w:pPr>
              <w:pStyle w:val="cuatexto"/>
              <w:spacing w:line="240" w:lineRule="auto"/>
              <w:jc w:val="right"/>
              <w:rPr>
                <w:szCs w:val="20"/>
                <w:lang w:val="es-ES" w:eastAsia="es-ES"/>
              </w:rPr>
            </w:pPr>
            <w:r w:rsidRPr="009F27FD">
              <w:rPr>
                <w:rFonts w:cs="Calibri"/>
                <w:szCs w:val="20"/>
              </w:rPr>
              <w:t>108.881</w:t>
            </w:r>
          </w:p>
        </w:tc>
      </w:tr>
      <w:tr w:rsidR="00E751CC" w:rsidRPr="00E751CC" w14:paraId="3C129466" w14:textId="77777777" w:rsidTr="002F2837">
        <w:trPr>
          <w:trHeight w:val="198"/>
        </w:trPr>
        <w:tc>
          <w:tcPr>
            <w:tcW w:w="5670" w:type="dxa"/>
            <w:tcBorders>
              <w:top w:val="single" w:sz="2" w:space="0" w:color="auto"/>
              <w:bottom w:val="single" w:sz="2" w:space="0" w:color="auto"/>
            </w:tcBorders>
            <w:shd w:val="clear" w:color="auto" w:fill="auto"/>
            <w:noWrap/>
            <w:vAlign w:val="bottom"/>
          </w:tcPr>
          <w:p w14:paraId="750982C7" w14:textId="272C76BB" w:rsidR="00E751CC" w:rsidRPr="00E751CC" w:rsidRDefault="00E751CC" w:rsidP="00E751CC">
            <w:pPr>
              <w:pStyle w:val="cuatexto"/>
              <w:spacing w:line="240" w:lineRule="auto"/>
              <w:jc w:val="left"/>
              <w:rPr>
                <w:szCs w:val="20"/>
                <w:lang w:val="es-ES" w:eastAsia="es-ES"/>
              </w:rPr>
            </w:pPr>
            <w:r w:rsidRPr="00E751CC">
              <w:rPr>
                <w:rFonts w:cs="Calibri"/>
                <w:color w:val="000000"/>
                <w:szCs w:val="20"/>
              </w:rPr>
              <w:t>Gasóleo</w:t>
            </w:r>
          </w:p>
        </w:tc>
        <w:tc>
          <w:tcPr>
            <w:tcW w:w="2977" w:type="dxa"/>
            <w:tcBorders>
              <w:top w:val="single" w:sz="2" w:space="0" w:color="auto"/>
              <w:bottom w:val="single" w:sz="2" w:space="0" w:color="auto"/>
            </w:tcBorders>
            <w:shd w:val="clear" w:color="auto" w:fill="auto"/>
            <w:vAlign w:val="center"/>
          </w:tcPr>
          <w:p w14:paraId="08EB0E99" w14:textId="02FB650F" w:rsidR="00E751CC" w:rsidRPr="009F27FD" w:rsidRDefault="00E751CC" w:rsidP="00E751CC">
            <w:pPr>
              <w:pStyle w:val="cuatexto"/>
              <w:spacing w:line="240" w:lineRule="auto"/>
              <w:jc w:val="right"/>
              <w:rPr>
                <w:szCs w:val="20"/>
                <w:lang w:val="es-ES" w:eastAsia="es-ES"/>
              </w:rPr>
            </w:pPr>
            <w:r w:rsidRPr="009F27FD">
              <w:rPr>
                <w:rFonts w:cs="Calibri"/>
                <w:szCs w:val="20"/>
              </w:rPr>
              <w:t>62.510</w:t>
            </w:r>
          </w:p>
        </w:tc>
      </w:tr>
      <w:tr w:rsidR="00E751CC" w:rsidRPr="00E751CC" w14:paraId="544D8942" w14:textId="77777777" w:rsidTr="002F2837">
        <w:trPr>
          <w:trHeight w:val="198"/>
        </w:trPr>
        <w:tc>
          <w:tcPr>
            <w:tcW w:w="5670" w:type="dxa"/>
            <w:tcBorders>
              <w:top w:val="single" w:sz="2" w:space="0" w:color="auto"/>
              <w:bottom w:val="single" w:sz="2" w:space="0" w:color="auto"/>
            </w:tcBorders>
            <w:shd w:val="clear" w:color="auto" w:fill="auto"/>
            <w:noWrap/>
            <w:vAlign w:val="bottom"/>
          </w:tcPr>
          <w:p w14:paraId="253741EC" w14:textId="16F3A81C" w:rsidR="00E751CC" w:rsidRPr="00E751CC" w:rsidRDefault="00E751CC" w:rsidP="00E751CC">
            <w:pPr>
              <w:pStyle w:val="cuatexto"/>
              <w:spacing w:line="240" w:lineRule="auto"/>
              <w:jc w:val="left"/>
              <w:rPr>
                <w:szCs w:val="20"/>
                <w:highlight w:val="yellow"/>
                <w:lang w:val="es-ES" w:eastAsia="es-ES"/>
              </w:rPr>
            </w:pPr>
            <w:r w:rsidRPr="00E751CC">
              <w:rPr>
                <w:rFonts w:cs="Calibri"/>
                <w:color w:val="000000"/>
                <w:szCs w:val="20"/>
              </w:rPr>
              <w:t>Servicio de limpieza</w:t>
            </w:r>
          </w:p>
        </w:tc>
        <w:tc>
          <w:tcPr>
            <w:tcW w:w="2977" w:type="dxa"/>
            <w:tcBorders>
              <w:top w:val="single" w:sz="2" w:space="0" w:color="auto"/>
              <w:bottom w:val="single" w:sz="2" w:space="0" w:color="auto"/>
            </w:tcBorders>
            <w:shd w:val="clear" w:color="auto" w:fill="auto"/>
            <w:vAlign w:val="center"/>
          </w:tcPr>
          <w:p w14:paraId="53E8D339" w14:textId="716CA491" w:rsidR="00E751CC" w:rsidRPr="009F27FD" w:rsidRDefault="00E751CC" w:rsidP="00E751CC">
            <w:pPr>
              <w:pStyle w:val="cuatexto"/>
              <w:spacing w:line="240" w:lineRule="auto"/>
              <w:jc w:val="right"/>
              <w:rPr>
                <w:szCs w:val="20"/>
                <w:lang w:val="es-ES" w:eastAsia="es-ES"/>
              </w:rPr>
            </w:pPr>
            <w:r w:rsidRPr="009F27FD">
              <w:rPr>
                <w:rFonts w:cs="Calibri"/>
                <w:szCs w:val="20"/>
              </w:rPr>
              <w:t>60.694</w:t>
            </w:r>
          </w:p>
        </w:tc>
      </w:tr>
      <w:tr w:rsidR="00E751CC" w:rsidRPr="00E751CC" w14:paraId="5EF36ED4" w14:textId="77777777" w:rsidTr="002F2837">
        <w:trPr>
          <w:trHeight w:val="198"/>
        </w:trPr>
        <w:tc>
          <w:tcPr>
            <w:tcW w:w="5670" w:type="dxa"/>
            <w:tcBorders>
              <w:top w:val="single" w:sz="2" w:space="0" w:color="auto"/>
              <w:bottom w:val="single" w:sz="2" w:space="0" w:color="auto"/>
            </w:tcBorders>
            <w:shd w:val="clear" w:color="auto" w:fill="auto"/>
            <w:noWrap/>
            <w:vAlign w:val="bottom"/>
          </w:tcPr>
          <w:p w14:paraId="3DB964AC" w14:textId="563AA6AB" w:rsidR="00E751CC" w:rsidRPr="00E751CC" w:rsidRDefault="00E751CC" w:rsidP="00E751CC">
            <w:pPr>
              <w:pStyle w:val="cuatexto"/>
              <w:spacing w:line="240" w:lineRule="auto"/>
              <w:jc w:val="left"/>
              <w:rPr>
                <w:szCs w:val="20"/>
                <w:highlight w:val="yellow"/>
                <w:lang w:val="es-ES" w:eastAsia="es-ES"/>
              </w:rPr>
            </w:pPr>
            <w:r w:rsidRPr="00E751CC">
              <w:rPr>
                <w:rFonts w:cs="Calibri"/>
                <w:color w:val="000000"/>
                <w:szCs w:val="20"/>
              </w:rPr>
              <w:t>Fisio</w:t>
            </w:r>
            <w:r w:rsidR="00DE4553">
              <w:rPr>
                <w:rFonts w:cs="Calibri"/>
                <w:color w:val="000000"/>
                <w:szCs w:val="20"/>
              </w:rPr>
              <w:t>terapia y terapia ocupacional (dos</w:t>
            </w:r>
            <w:r w:rsidRPr="00E751CC">
              <w:rPr>
                <w:rFonts w:cs="Calibri"/>
                <w:color w:val="000000"/>
                <w:szCs w:val="20"/>
              </w:rPr>
              <w:t xml:space="preserve"> contratistas)</w:t>
            </w:r>
          </w:p>
        </w:tc>
        <w:tc>
          <w:tcPr>
            <w:tcW w:w="2977" w:type="dxa"/>
            <w:tcBorders>
              <w:top w:val="single" w:sz="2" w:space="0" w:color="auto"/>
              <w:bottom w:val="single" w:sz="2" w:space="0" w:color="auto"/>
            </w:tcBorders>
            <w:shd w:val="clear" w:color="auto" w:fill="auto"/>
            <w:vAlign w:val="center"/>
          </w:tcPr>
          <w:p w14:paraId="0C57FE11" w14:textId="3A1130D3" w:rsidR="00E751CC" w:rsidRPr="009F27FD" w:rsidRDefault="00E751CC" w:rsidP="00E751CC">
            <w:pPr>
              <w:pStyle w:val="cuatexto"/>
              <w:spacing w:line="240" w:lineRule="auto"/>
              <w:jc w:val="right"/>
              <w:rPr>
                <w:szCs w:val="20"/>
                <w:lang w:val="es-ES" w:eastAsia="es-ES"/>
              </w:rPr>
            </w:pPr>
            <w:r w:rsidRPr="009F27FD">
              <w:rPr>
                <w:rFonts w:cs="Calibri"/>
                <w:szCs w:val="20"/>
              </w:rPr>
              <w:t>72.564</w:t>
            </w:r>
          </w:p>
        </w:tc>
      </w:tr>
      <w:tr w:rsidR="00E751CC" w:rsidRPr="00E751CC" w14:paraId="19A0964F" w14:textId="77777777" w:rsidTr="002F2837">
        <w:trPr>
          <w:trHeight w:val="198"/>
        </w:trPr>
        <w:tc>
          <w:tcPr>
            <w:tcW w:w="5670" w:type="dxa"/>
            <w:tcBorders>
              <w:top w:val="single" w:sz="2" w:space="0" w:color="auto"/>
              <w:bottom w:val="single" w:sz="2" w:space="0" w:color="auto"/>
            </w:tcBorders>
            <w:shd w:val="clear" w:color="auto" w:fill="auto"/>
            <w:noWrap/>
            <w:vAlign w:val="bottom"/>
          </w:tcPr>
          <w:p w14:paraId="4159FFA4" w14:textId="780B522E" w:rsidR="00E751CC" w:rsidRPr="00E751CC" w:rsidRDefault="00E751CC" w:rsidP="00DE4553">
            <w:pPr>
              <w:pStyle w:val="cuatexto"/>
              <w:spacing w:line="240" w:lineRule="auto"/>
              <w:jc w:val="left"/>
              <w:rPr>
                <w:szCs w:val="20"/>
                <w:lang w:val="es-ES" w:eastAsia="es-ES"/>
              </w:rPr>
            </w:pPr>
            <w:r w:rsidRPr="00E751CC">
              <w:rPr>
                <w:rFonts w:cs="Calibri"/>
                <w:color w:val="000000"/>
                <w:szCs w:val="20"/>
              </w:rPr>
              <w:t>Suministro eléctrico (</w:t>
            </w:r>
            <w:r w:rsidR="00DE4553">
              <w:rPr>
                <w:rFonts w:cs="Calibri"/>
                <w:color w:val="000000"/>
                <w:szCs w:val="20"/>
              </w:rPr>
              <w:t>dos</w:t>
            </w:r>
            <w:r w:rsidRPr="00E751CC">
              <w:rPr>
                <w:rFonts w:cs="Calibri"/>
                <w:color w:val="000000"/>
                <w:szCs w:val="20"/>
              </w:rPr>
              <w:t xml:space="preserve"> contratistas)</w:t>
            </w:r>
          </w:p>
        </w:tc>
        <w:tc>
          <w:tcPr>
            <w:tcW w:w="2977" w:type="dxa"/>
            <w:tcBorders>
              <w:top w:val="single" w:sz="2" w:space="0" w:color="auto"/>
              <w:bottom w:val="single" w:sz="2" w:space="0" w:color="auto"/>
            </w:tcBorders>
            <w:shd w:val="clear" w:color="auto" w:fill="auto"/>
            <w:vAlign w:val="center"/>
          </w:tcPr>
          <w:p w14:paraId="34B10AA6" w14:textId="28A1E281" w:rsidR="00E751CC" w:rsidRPr="009F27FD" w:rsidRDefault="00E751CC" w:rsidP="00E751CC">
            <w:pPr>
              <w:pStyle w:val="cuatexto"/>
              <w:spacing w:line="240" w:lineRule="auto"/>
              <w:jc w:val="right"/>
              <w:rPr>
                <w:szCs w:val="20"/>
                <w:lang w:val="es-ES" w:eastAsia="es-ES"/>
              </w:rPr>
            </w:pPr>
            <w:r w:rsidRPr="009F27FD">
              <w:rPr>
                <w:rFonts w:cs="Calibri"/>
                <w:szCs w:val="20"/>
              </w:rPr>
              <w:t>41.626</w:t>
            </w:r>
          </w:p>
        </w:tc>
      </w:tr>
      <w:tr w:rsidR="00E751CC" w:rsidRPr="00E751CC" w14:paraId="6C353C23" w14:textId="77777777" w:rsidTr="002F2837">
        <w:trPr>
          <w:trHeight w:val="198"/>
        </w:trPr>
        <w:tc>
          <w:tcPr>
            <w:tcW w:w="5670" w:type="dxa"/>
            <w:tcBorders>
              <w:top w:val="single" w:sz="2" w:space="0" w:color="auto"/>
              <w:bottom w:val="single" w:sz="2" w:space="0" w:color="auto"/>
            </w:tcBorders>
            <w:shd w:val="clear" w:color="auto" w:fill="auto"/>
            <w:noWrap/>
            <w:vAlign w:val="bottom"/>
          </w:tcPr>
          <w:p w14:paraId="1550881B" w14:textId="30307887" w:rsidR="00E751CC" w:rsidRPr="009F27FD" w:rsidRDefault="00E751CC" w:rsidP="00E751CC">
            <w:pPr>
              <w:pStyle w:val="cuatexto"/>
              <w:spacing w:line="240" w:lineRule="auto"/>
              <w:jc w:val="left"/>
              <w:rPr>
                <w:szCs w:val="20"/>
                <w:lang w:val="es-ES" w:eastAsia="es-ES"/>
              </w:rPr>
            </w:pPr>
            <w:r w:rsidRPr="009F27FD">
              <w:rPr>
                <w:rFonts w:cs="Calibri"/>
                <w:szCs w:val="20"/>
              </w:rPr>
              <w:t>Mantenimiento de ascensor</w:t>
            </w:r>
          </w:p>
        </w:tc>
        <w:tc>
          <w:tcPr>
            <w:tcW w:w="2977" w:type="dxa"/>
            <w:tcBorders>
              <w:top w:val="single" w:sz="2" w:space="0" w:color="auto"/>
              <w:bottom w:val="single" w:sz="2" w:space="0" w:color="auto"/>
            </w:tcBorders>
            <w:shd w:val="clear" w:color="auto" w:fill="auto"/>
            <w:vAlign w:val="center"/>
          </w:tcPr>
          <w:p w14:paraId="4D82415C" w14:textId="425998D3" w:rsidR="00E751CC" w:rsidRPr="009F27FD" w:rsidRDefault="00E751CC" w:rsidP="00E751CC">
            <w:pPr>
              <w:pStyle w:val="cuatexto"/>
              <w:spacing w:line="240" w:lineRule="auto"/>
              <w:jc w:val="right"/>
              <w:rPr>
                <w:szCs w:val="20"/>
                <w:lang w:val="es-ES" w:eastAsia="es-ES"/>
              </w:rPr>
            </w:pPr>
            <w:r w:rsidRPr="009F27FD">
              <w:rPr>
                <w:rFonts w:cs="Calibri"/>
                <w:szCs w:val="20"/>
              </w:rPr>
              <w:t>14.707</w:t>
            </w:r>
          </w:p>
        </w:tc>
      </w:tr>
      <w:tr w:rsidR="00990764" w:rsidRPr="00990764" w14:paraId="2EFD39E8" w14:textId="77777777" w:rsidTr="002F2837">
        <w:trPr>
          <w:trHeight w:val="198"/>
        </w:trPr>
        <w:tc>
          <w:tcPr>
            <w:tcW w:w="5670" w:type="dxa"/>
            <w:tcBorders>
              <w:top w:val="single" w:sz="2" w:space="0" w:color="auto"/>
              <w:bottom w:val="single" w:sz="2" w:space="0" w:color="auto"/>
            </w:tcBorders>
            <w:shd w:val="clear" w:color="auto" w:fill="auto"/>
            <w:noWrap/>
            <w:vAlign w:val="bottom"/>
          </w:tcPr>
          <w:p w14:paraId="2462E034" w14:textId="5A47681D" w:rsidR="00990764" w:rsidRPr="009F27FD" w:rsidRDefault="00990764" w:rsidP="00DE4553">
            <w:pPr>
              <w:pStyle w:val="cuatexto"/>
              <w:spacing w:line="240" w:lineRule="auto"/>
              <w:jc w:val="left"/>
              <w:rPr>
                <w:szCs w:val="20"/>
                <w:lang w:val="es-ES" w:eastAsia="es-ES"/>
              </w:rPr>
            </w:pPr>
            <w:r w:rsidRPr="009F27FD">
              <w:rPr>
                <w:rFonts w:cs="Calibri"/>
                <w:szCs w:val="20"/>
              </w:rPr>
              <w:t>Productos de higiene (</w:t>
            </w:r>
            <w:r w:rsidR="00DE4553">
              <w:rPr>
                <w:rFonts w:cs="Calibri"/>
                <w:szCs w:val="20"/>
              </w:rPr>
              <w:t>dos</w:t>
            </w:r>
            <w:r w:rsidRPr="009F27FD">
              <w:rPr>
                <w:rFonts w:cs="Calibri"/>
                <w:szCs w:val="20"/>
              </w:rPr>
              <w:t xml:space="preserve"> contratistas)</w:t>
            </w:r>
          </w:p>
        </w:tc>
        <w:tc>
          <w:tcPr>
            <w:tcW w:w="2977" w:type="dxa"/>
            <w:tcBorders>
              <w:top w:val="single" w:sz="2" w:space="0" w:color="auto"/>
              <w:bottom w:val="single" w:sz="2" w:space="0" w:color="auto"/>
            </w:tcBorders>
            <w:vAlign w:val="center"/>
          </w:tcPr>
          <w:p w14:paraId="003FE9E9" w14:textId="77777777" w:rsidR="00990764" w:rsidRPr="009F27FD" w:rsidRDefault="00990764" w:rsidP="007C07A2">
            <w:pPr>
              <w:pStyle w:val="cuatexto"/>
              <w:spacing w:line="240" w:lineRule="auto"/>
              <w:jc w:val="right"/>
              <w:rPr>
                <w:szCs w:val="20"/>
                <w:lang w:val="es-ES" w:eastAsia="es-ES"/>
              </w:rPr>
            </w:pPr>
            <w:r w:rsidRPr="009F27FD">
              <w:rPr>
                <w:rFonts w:cs="Calibri"/>
                <w:szCs w:val="20"/>
              </w:rPr>
              <w:t>13.905</w:t>
            </w:r>
          </w:p>
        </w:tc>
      </w:tr>
      <w:tr w:rsidR="00E751CC" w:rsidRPr="00E751CC" w14:paraId="62966420" w14:textId="77777777" w:rsidTr="002F2837">
        <w:trPr>
          <w:trHeight w:val="198"/>
        </w:trPr>
        <w:tc>
          <w:tcPr>
            <w:tcW w:w="5670" w:type="dxa"/>
            <w:tcBorders>
              <w:top w:val="single" w:sz="2" w:space="0" w:color="auto"/>
              <w:bottom w:val="single" w:sz="2" w:space="0" w:color="auto"/>
            </w:tcBorders>
            <w:shd w:val="clear" w:color="auto" w:fill="auto"/>
            <w:noWrap/>
            <w:vAlign w:val="bottom"/>
          </w:tcPr>
          <w:p w14:paraId="51510E97" w14:textId="796ED6DF" w:rsidR="00E751CC" w:rsidRPr="00E751CC" w:rsidRDefault="00E751CC" w:rsidP="00E751CC">
            <w:pPr>
              <w:pStyle w:val="cuatexto"/>
              <w:spacing w:line="240" w:lineRule="auto"/>
              <w:jc w:val="left"/>
              <w:rPr>
                <w:szCs w:val="20"/>
                <w:lang w:val="es-ES" w:eastAsia="es-ES"/>
              </w:rPr>
            </w:pPr>
            <w:r w:rsidRPr="00E751CC">
              <w:rPr>
                <w:rFonts w:cs="Calibri"/>
                <w:color w:val="000000"/>
                <w:szCs w:val="20"/>
              </w:rPr>
              <w:t>Servicio de lavandería de ropa plana</w:t>
            </w:r>
          </w:p>
        </w:tc>
        <w:tc>
          <w:tcPr>
            <w:tcW w:w="2977" w:type="dxa"/>
            <w:tcBorders>
              <w:top w:val="single" w:sz="2" w:space="0" w:color="auto"/>
              <w:bottom w:val="single" w:sz="2" w:space="0" w:color="auto"/>
            </w:tcBorders>
            <w:vAlign w:val="center"/>
          </w:tcPr>
          <w:p w14:paraId="2DA984B5" w14:textId="3BB2CBE9" w:rsidR="00E751CC" w:rsidRPr="009F27FD" w:rsidRDefault="00E751CC" w:rsidP="00E751CC">
            <w:pPr>
              <w:pStyle w:val="cuatexto"/>
              <w:spacing w:line="240" w:lineRule="auto"/>
              <w:jc w:val="right"/>
              <w:rPr>
                <w:szCs w:val="20"/>
                <w:lang w:val="es-ES" w:eastAsia="es-ES"/>
              </w:rPr>
            </w:pPr>
            <w:r w:rsidRPr="009F27FD">
              <w:rPr>
                <w:rFonts w:cs="Calibri"/>
                <w:szCs w:val="20"/>
              </w:rPr>
              <w:t>12.245</w:t>
            </w:r>
          </w:p>
        </w:tc>
      </w:tr>
      <w:tr w:rsidR="00E751CC" w:rsidRPr="00E751CC" w14:paraId="7E74B0E9" w14:textId="77777777" w:rsidTr="002F2837">
        <w:trPr>
          <w:trHeight w:val="198"/>
        </w:trPr>
        <w:tc>
          <w:tcPr>
            <w:tcW w:w="5670" w:type="dxa"/>
            <w:tcBorders>
              <w:top w:val="single" w:sz="2" w:space="0" w:color="auto"/>
              <w:bottom w:val="single" w:sz="2" w:space="0" w:color="auto"/>
            </w:tcBorders>
            <w:shd w:val="clear" w:color="auto" w:fill="auto"/>
            <w:noWrap/>
            <w:vAlign w:val="bottom"/>
          </w:tcPr>
          <w:p w14:paraId="3E8BFEA2" w14:textId="30CF96A7" w:rsidR="00E751CC" w:rsidRPr="00E751CC" w:rsidRDefault="00E751CC" w:rsidP="00E751CC">
            <w:pPr>
              <w:pStyle w:val="cuatexto"/>
              <w:spacing w:line="240" w:lineRule="auto"/>
              <w:jc w:val="left"/>
              <w:rPr>
                <w:szCs w:val="20"/>
                <w:lang w:val="es-ES" w:eastAsia="es-ES"/>
              </w:rPr>
            </w:pPr>
            <w:r w:rsidRPr="00E751CC">
              <w:rPr>
                <w:rFonts w:cs="Calibri"/>
                <w:color w:val="000000"/>
                <w:szCs w:val="20"/>
              </w:rPr>
              <w:t xml:space="preserve">Productos de limpieza </w:t>
            </w:r>
          </w:p>
        </w:tc>
        <w:tc>
          <w:tcPr>
            <w:tcW w:w="2977" w:type="dxa"/>
            <w:tcBorders>
              <w:top w:val="single" w:sz="2" w:space="0" w:color="auto"/>
              <w:bottom w:val="single" w:sz="2" w:space="0" w:color="auto"/>
            </w:tcBorders>
            <w:shd w:val="clear" w:color="auto" w:fill="auto"/>
            <w:vAlign w:val="center"/>
          </w:tcPr>
          <w:p w14:paraId="1BB472FB" w14:textId="639639F7" w:rsidR="00E751CC" w:rsidRPr="009F27FD" w:rsidRDefault="00E751CC" w:rsidP="00E751CC">
            <w:pPr>
              <w:pStyle w:val="cuatexto"/>
              <w:spacing w:line="240" w:lineRule="auto"/>
              <w:jc w:val="right"/>
              <w:rPr>
                <w:szCs w:val="20"/>
                <w:lang w:val="es-ES" w:eastAsia="es-ES"/>
              </w:rPr>
            </w:pPr>
            <w:r w:rsidRPr="009F27FD">
              <w:rPr>
                <w:rFonts w:cs="Calibri"/>
                <w:szCs w:val="20"/>
              </w:rPr>
              <w:t>11.132</w:t>
            </w:r>
          </w:p>
        </w:tc>
      </w:tr>
      <w:tr w:rsidR="00E751CC" w:rsidRPr="00E751CC" w14:paraId="24B3B2F5" w14:textId="77777777" w:rsidTr="002F2837">
        <w:trPr>
          <w:trHeight w:val="198"/>
        </w:trPr>
        <w:tc>
          <w:tcPr>
            <w:tcW w:w="5670" w:type="dxa"/>
            <w:tcBorders>
              <w:top w:val="single" w:sz="2" w:space="0" w:color="auto"/>
              <w:bottom w:val="single" w:sz="2" w:space="0" w:color="auto"/>
            </w:tcBorders>
            <w:shd w:val="clear" w:color="auto" w:fill="auto"/>
            <w:noWrap/>
            <w:vAlign w:val="bottom"/>
          </w:tcPr>
          <w:p w14:paraId="5DB3E662" w14:textId="593C39FC" w:rsidR="00E751CC" w:rsidRPr="00E751CC" w:rsidRDefault="00E751CC" w:rsidP="00E751CC">
            <w:pPr>
              <w:pStyle w:val="cuatexto"/>
              <w:spacing w:line="240" w:lineRule="auto"/>
              <w:jc w:val="left"/>
              <w:rPr>
                <w:szCs w:val="20"/>
                <w:lang w:val="es-ES" w:eastAsia="es-ES"/>
              </w:rPr>
            </w:pPr>
            <w:r w:rsidRPr="00E751CC">
              <w:rPr>
                <w:rFonts w:cs="Calibri"/>
                <w:color w:val="000000"/>
                <w:szCs w:val="20"/>
              </w:rPr>
              <w:t>Suministro de detergente para ropa</w:t>
            </w:r>
          </w:p>
        </w:tc>
        <w:tc>
          <w:tcPr>
            <w:tcW w:w="2977" w:type="dxa"/>
            <w:tcBorders>
              <w:top w:val="single" w:sz="2" w:space="0" w:color="auto"/>
              <w:bottom w:val="single" w:sz="2" w:space="0" w:color="auto"/>
            </w:tcBorders>
            <w:vAlign w:val="center"/>
          </w:tcPr>
          <w:p w14:paraId="599A34A9" w14:textId="070C6F10" w:rsidR="00E751CC" w:rsidRPr="009F27FD" w:rsidRDefault="00E751CC" w:rsidP="00E751CC">
            <w:pPr>
              <w:pStyle w:val="cuatexto"/>
              <w:spacing w:line="240" w:lineRule="auto"/>
              <w:jc w:val="right"/>
              <w:rPr>
                <w:szCs w:val="20"/>
                <w:lang w:val="es-ES" w:eastAsia="es-ES"/>
              </w:rPr>
            </w:pPr>
            <w:r w:rsidRPr="009F27FD">
              <w:rPr>
                <w:rFonts w:cs="Calibri"/>
                <w:szCs w:val="20"/>
              </w:rPr>
              <w:t>10.528</w:t>
            </w:r>
          </w:p>
        </w:tc>
      </w:tr>
      <w:tr w:rsidR="00E751CC" w:rsidRPr="00E751CC" w14:paraId="57F041F2" w14:textId="77777777" w:rsidTr="002F2837">
        <w:trPr>
          <w:trHeight w:val="198"/>
        </w:trPr>
        <w:tc>
          <w:tcPr>
            <w:tcW w:w="5670" w:type="dxa"/>
            <w:tcBorders>
              <w:top w:val="single" w:sz="2" w:space="0" w:color="auto"/>
              <w:bottom w:val="single" w:sz="2" w:space="0" w:color="auto"/>
            </w:tcBorders>
            <w:shd w:val="clear" w:color="auto" w:fill="auto"/>
            <w:noWrap/>
            <w:vAlign w:val="bottom"/>
          </w:tcPr>
          <w:p w14:paraId="7B6A554E" w14:textId="56EB361F" w:rsidR="00E751CC" w:rsidRPr="00E751CC" w:rsidRDefault="00E751CC" w:rsidP="00E751CC">
            <w:pPr>
              <w:pStyle w:val="cuatexto"/>
              <w:spacing w:line="240" w:lineRule="auto"/>
              <w:jc w:val="left"/>
              <w:rPr>
                <w:szCs w:val="20"/>
                <w:lang w:val="es-ES" w:eastAsia="es-ES"/>
              </w:rPr>
            </w:pPr>
            <w:r w:rsidRPr="00E751CC">
              <w:rPr>
                <w:rFonts w:cs="Calibri"/>
                <w:color w:val="000000"/>
                <w:szCs w:val="20"/>
              </w:rPr>
              <w:t>Asesoría laboral</w:t>
            </w:r>
          </w:p>
        </w:tc>
        <w:tc>
          <w:tcPr>
            <w:tcW w:w="2977" w:type="dxa"/>
            <w:tcBorders>
              <w:top w:val="single" w:sz="2" w:space="0" w:color="auto"/>
              <w:bottom w:val="single" w:sz="2" w:space="0" w:color="auto"/>
            </w:tcBorders>
            <w:vAlign w:val="center"/>
          </w:tcPr>
          <w:p w14:paraId="39578C12" w14:textId="0E773726" w:rsidR="00E751CC" w:rsidRPr="009F27FD" w:rsidRDefault="00E751CC" w:rsidP="00E751CC">
            <w:pPr>
              <w:pStyle w:val="cuatexto"/>
              <w:spacing w:line="240" w:lineRule="auto"/>
              <w:jc w:val="right"/>
              <w:rPr>
                <w:szCs w:val="20"/>
                <w:lang w:val="es-ES" w:eastAsia="es-ES"/>
              </w:rPr>
            </w:pPr>
            <w:r w:rsidRPr="009F27FD">
              <w:rPr>
                <w:rFonts w:cs="Calibri"/>
                <w:szCs w:val="20"/>
              </w:rPr>
              <w:t>5.951</w:t>
            </w:r>
          </w:p>
        </w:tc>
      </w:tr>
      <w:tr w:rsidR="00E751CC" w:rsidRPr="00E751CC" w14:paraId="7ECCB9A9" w14:textId="77777777" w:rsidTr="002F2837">
        <w:trPr>
          <w:trHeight w:val="198"/>
        </w:trPr>
        <w:tc>
          <w:tcPr>
            <w:tcW w:w="5670" w:type="dxa"/>
            <w:tcBorders>
              <w:top w:val="single" w:sz="2" w:space="0" w:color="auto"/>
              <w:bottom w:val="single" w:sz="4" w:space="0" w:color="auto"/>
            </w:tcBorders>
            <w:shd w:val="clear" w:color="auto" w:fill="auto"/>
            <w:noWrap/>
            <w:vAlign w:val="bottom"/>
          </w:tcPr>
          <w:p w14:paraId="371ED86D" w14:textId="2EBCED94" w:rsidR="00E751CC" w:rsidRPr="00D540C0" w:rsidRDefault="00E751CC" w:rsidP="00E751CC">
            <w:pPr>
              <w:pStyle w:val="cuatexto"/>
              <w:spacing w:line="240" w:lineRule="auto"/>
              <w:jc w:val="left"/>
              <w:rPr>
                <w:szCs w:val="20"/>
                <w:lang w:val="es-ES" w:eastAsia="es-ES"/>
              </w:rPr>
            </w:pPr>
            <w:r w:rsidRPr="00D540C0">
              <w:rPr>
                <w:rFonts w:cs="Calibri"/>
                <w:color w:val="000000"/>
                <w:szCs w:val="20"/>
              </w:rPr>
              <w:t>S</w:t>
            </w:r>
            <w:r w:rsidR="00D540C0" w:rsidRPr="00D540C0">
              <w:rPr>
                <w:rFonts w:cs="Calibri"/>
                <w:color w:val="000000"/>
                <w:szCs w:val="20"/>
              </w:rPr>
              <w:t>uministro de gas butano</w:t>
            </w:r>
          </w:p>
        </w:tc>
        <w:tc>
          <w:tcPr>
            <w:tcW w:w="2977" w:type="dxa"/>
            <w:tcBorders>
              <w:top w:val="single" w:sz="2" w:space="0" w:color="auto"/>
              <w:bottom w:val="single" w:sz="4" w:space="0" w:color="auto"/>
            </w:tcBorders>
            <w:shd w:val="clear" w:color="auto" w:fill="auto"/>
            <w:vAlign w:val="center"/>
          </w:tcPr>
          <w:p w14:paraId="35619C93" w14:textId="150D6F6A" w:rsidR="00E751CC" w:rsidRPr="009F27FD" w:rsidRDefault="00E751CC" w:rsidP="00E751CC">
            <w:pPr>
              <w:pStyle w:val="cuatexto"/>
              <w:spacing w:line="240" w:lineRule="auto"/>
              <w:jc w:val="right"/>
              <w:rPr>
                <w:szCs w:val="20"/>
                <w:lang w:val="es-ES" w:eastAsia="es-ES"/>
              </w:rPr>
            </w:pPr>
            <w:r w:rsidRPr="009F27FD">
              <w:rPr>
                <w:rFonts w:cs="Calibri"/>
                <w:szCs w:val="20"/>
              </w:rPr>
              <w:t>5.744</w:t>
            </w:r>
          </w:p>
        </w:tc>
      </w:tr>
      <w:tr w:rsidR="00E751CC" w:rsidRPr="002F2837" w14:paraId="70A6734E" w14:textId="77777777" w:rsidTr="002F2837">
        <w:trPr>
          <w:trHeight w:val="284"/>
        </w:trPr>
        <w:tc>
          <w:tcPr>
            <w:tcW w:w="5670" w:type="dxa"/>
            <w:tcBorders>
              <w:top w:val="single" w:sz="4" w:space="0" w:color="auto"/>
              <w:bottom w:val="single" w:sz="4" w:space="0" w:color="auto"/>
            </w:tcBorders>
            <w:shd w:val="clear" w:color="auto" w:fill="FABF8F" w:themeFill="accent6" w:themeFillTint="99"/>
            <w:noWrap/>
            <w:vAlign w:val="center"/>
            <w:hideMark/>
          </w:tcPr>
          <w:p w14:paraId="18FEB476" w14:textId="0911B2FA" w:rsidR="00E751CC" w:rsidRPr="002F2837" w:rsidRDefault="00E751CC" w:rsidP="009F27FD">
            <w:pPr>
              <w:pStyle w:val="cuadroCabe"/>
              <w:spacing w:line="240" w:lineRule="auto"/>
              <w:jc w:val="left"/>
              <w:rPr>
                <w:rFonts w:cs="Arial"/>
                <w:szCs w:val="18"/>
                <w:lang w:val="es-ES" w:eastAsia="es-ES"/>
              </w:rPr>
            </w:pPr>
            <w:r w:rsidRPr="002F2837">
              <w:rPr>
                <w:rFonts w:cs="Arial"/>
                <w:szCs w:val="18"/>
                <w:lang w:val="es-ES" w:eastAsia="es-ES"/>
              </w:rPr>
              <w:t>Total</w:t>
            </w:r>
          </w:p>
        </w:tc>
        <w:tc>
          <w:tcPr>
            <w:tcW w:w="2977" w:type="dxa"/>
            <w:tcBorders>
              <w:top w:val="single" w:sz="4" w:space="0" w:color="auto"/>
              <w:bottom w:val="single" w:sz="4" w:space="0" w:color="auto"/>
            </w:tcBorders>
            <w:shd w:val="clear" w:color="auto" w:fill="FABF8F" w:themeFill="accent6" w:themeFillTint="99"/>
            <w:vAlign w:val="center"/>
          </w:tcPr>
          <w:p w14:paraId="7E5DC9A3" w14:textId="7A147078" w:rsidR="00E751CC" w:rsidRPr="002F2837" w:rsidRDefault="00E751CC" w:rsidP="00E751CC">
            <w:pPr>
              <w:pStyle w:val="cuadroCabe"/>
              <w:spacing w:line="240" w:lineRule="auto"/>
              <w:jc w:val="right"/>
              <w:rPr>
                <w:rFonts w:cs="Arial"/>
                <w:szCs w:val="18"/>
                <w:lang w:val="es-ES" w:eastAsia="es-ES"/>
              </w:rPr>
            </w:pPr>
            <w:r w:rsidRPr="002F2837">
              <w:rPr>
                <w:rFonts w:cs="Arial"/>
                <w:color w:val="000000"/>
                <w:szCs w:val="18"/>
              </w:rPr>
              <w:t>420.486</w:t>
            </w:r>
          </w:p>
        </w:tc>
      </w:tr>
    </w:tbl>
    <w:p w14:paraId="3CA2640F" w14:textId="131BF69E" w:rsidR="00350D79" w:rsidRPr="005D7073" w:rsidRDefault="001363A0" w:rsidP="005D7073">
      <w:pPr>
        <w:pStyle w:val="texto"/>
        <w:numPr>
          <w:ilvl w:val="0"/>
          <w:numId w:val="25"/>
        </w:numPr>
        <w:tabs>
          <w:tab w:val="clear" w:pos="2835"/>
          <w:tab w:val="clear" w:pos="3969"/>
          <w:tab w:val="clear" w:pos="5103"/>
          <w:tab w:val="clear" w:pos="6237"/>
          <w:tab w:val="clear" w:pos="7371"/>
          <w:tab w:val="left" w:pos="284"/>
        </w:tabs>
        <w:spacing w:before="60" w:after="240"/>
        <w:ind w:left="0" w:firstLine="0"/>
        <w:rPr>
          <w:rFonts w:ascii="Arial" w:hAnsi="Arial" w:cs="Arial"/>
          <w:sz w:val="16"/>
          <w:szCs w:val="16"/>
        </w:rPr>
      </w:pPr>
      <w:r w:rsidRPr="005D7073">
        <w:rPr>
          <w:rFonts w:ascii="Arial" w:hAnsi="Arial" w:cs="Arial"/>
          <w:sz w:val="16"/>
          <w:szCs w:val="16"/>
        </w:rPr>
        <w:t>C</w:t>
      </w:r>
      <w:r w:rsidR="00350D79" w:rsidRPr="005D7073">
        <w:rPr>
          <w:rFonts w:ascii="Arial" w:hAnsi="Arial" w:cs="Arial"/>
          <w:sz w:val="16"/>
          <w:szCs w:val="16"/>
        </w:rPr>
        <w:t>ada prestación es realizada por un solo contratista</w:t>
      </w:r>
      <w:r w:rsidR="00975257" w:rsidRPr="005D7073">
        <w:rPr>
          <w:rFonts w:ascii="Arial" w:hAnsi="Arial" w:cs="Arial"/>
          <w:sz w:val="16"/>
          <w:szCs w:val="16"/>
        </w:rPr>
        <w:t>, con excepción de las indicadas</w:t>
      </w:r>
      <w:r w:rsidR="00350D79" w:rsidRPr="005D7073">
        <w:rPr>
          <w:rFonts w:ascii="Arial" w:hAnsi="Arial" w:cs="Arial"/>
          <w:sz w:val="16"/>
          <w:szCs w:val="16"/>
        </w:rPr>
        <w:t>. Existen dos prestaciones realizadas por un mismo contratista</w:t>
      </w:r>
      <w:r w:rsidR="00E751CC" w:rsidRPr="005D7073">
        <w:rPr>
          <w:rFonts w:ascii="Arial" w:hAnsi="Arial" w:cs="Arial"/>
          <w:sz w:val="16"/>
          <w:szCs w:val="16"/>
        </w:rPr>
        <w:t>.</w:t>
      </w:r>
    </w:p>
    <w:p w14:paraId="650B15BD" w14:textId="35D6A9EF" w:rsidR="00350D79" w:rsidRDefault="00350D79" w:rsidP="00350D79">
      <w:pPr>
        <w:pStyle w:val="texto"/>
        <w:spacing w:before="120" w:after="240"/>
      </w:pPr>
      <w:r>
        <w:t>Por otra parte, aunque su gasto está contabilizado en el capítulo ‘1 – Gastos de personal’, durante la realización de nuestro trabajo de campo hemos constatado que el contrato del servicio de prevención de riesgos laborales, cuyo gasto en el ejercicio asciende a 7.444 euros, no ha sido licitado, contrariamente a lo exigido por la LFCP dado el valor estimado del contrato teniendo en cuenta los ejercicios sucesivos.</w:t>
      </w:r>
    </w:p>
    <w:p w14:paraId="49916277" w14:textId="77777777" w:rsidR="00350D79" w:rsidRPr="00D540C0" w:rsidRDefault="00350D79" w:rsidP="009B20DD">
      <w:pPr>
        <w:pStyle w:val="texto"/>
        <w:numPr>
          <w:ilvl w:val="0"/>
          <w:numId w:val="2"/>
        </w:numPr>
        <w:tabs>
          <w:tab w:val="clear" w:pos="502"/>
          <w:tab w:val="clear" w:pos="2835"/>
          <w:tab w:val="clear" w:pos="3969"/>
          <w:tab w:val="clear" w:pos="5103"/>
          <w:tab w:val="clear" w:pos="6237"/>
          <w:tab w:val="clear" w:pos="7371"/>
          <w:tab w:val="num" w:pos="300"/>
          <w:tab w:val="num" w:pos="360"/>
          <w:tab w:val="left" w:pos="480"/>
          <w:tab w:val="num" w:pos="720"/>
          <w:tab w:val="num" w:pos="6597"/>
        </w:tabs>
        <w:ind w:left="0" w:firstLine="290"/>
        <w:rPr>
          <w:rFonts w:cs="Arial"/>
          <w:color w:val="000000" w:themeColor="text1"/>
          <w:spacing w:val="2"/>
        </w:rPr>
      </w:pPr>
      <w:r w:rsidRPr="009B20DD">
        <w:rPr>
          <w:lang w:val="es-ES"/>
        </w:rPr>
        <w:t>Capítulo</w:t>
      </w:r>
      <w:r w:rsidRPr="00D540C0">
        <w:rPr>
          <w:rFonts w:cs="Arial"/>
          <w:color w:val="000000" w:themeColor="text1"/>
          <w:spacing w:val="2"/>
        </w:rPr>
        <w:t xml:space="preserve"> 6: Inversiones reales</w:t>
      </w:r>
    </w:p>
    <w:p w14:paraId="697B5E32" w14:textId="26EADD0E" w:rsidR="00350D79" w:rsidRPr="00123E3D" w:rsidRDefault="00350D79" w:rsidP="002159A7">
      <w:pPr>
        <w:pStyle w:val="texto"/>
        <w:spacing w:before="240" w:after="240"/>
      </w:pPr>
      <w:r>
        <w:t xml:space="preserve">El </w:t>
      </w:r>
      <w:r w:rsidRPr="00123E3D">
        <w:t xml:space="preserve">cuadro siguiente presenta el número de contratistas con los que el </w:t>
      </w:r>
      <w:r w:rsidR="008F0C5A" w:rsidRPr="00123E3D">
        <w:t>organismo autónomo</w:t>
      </w:r>
      <w:r w:rsidRPr="00123E3D">
        <w:t xml:space="preserve"> ha reconocido obligaciones en este capítulo de gasto, desglosados por el volumen de obligaciones contraídas por el ayuntamiento en el ejercicio.</w:t>
      </w:r>
    </w:p>
    <w:tbl>
      <w:tblPr>
        <w:tblW w:w="8618" w:type="dxa"/>
        <w:jc w:val="center"/>
        <w:tblBorders>
          <w:top w:val="single" w:sz="4" w:space="0" w:color="auto"/>
          <w:bottom w:val="single" w:sz="4" w:space="0" w:color="auto"/>
          <w:insideH w:val="single" w:sz="2" w:space="0" w:color="auto"/>
        </w:tblBorders>
        <w:tblCellMar>
          <w:left w:w="70" w:type="dxa"/>
          <w:right w:w="70" w:type="dxa"/>
        </w:tblCellMar>
        <w:tblLook w:val="04A0" w:firstRow="1" w:lastRow="0" w:firstColumn="1" w:lastColumn="0" w:noHBand="0" w:noVBand="1"/>
      </w:tblPr>
      <w:tblGrid>
        <w:gridCol w:w="5954"/>
        <w:gridCol w:w="1417"/>
        <w:gridCol w:w="1247"/>
      </w:tblGrid>
      <w:tr w:rsidR="00350D79" w:rsidRPr="00123E3D" w14:paraId="00CE7274" w14:textId="77777777" w:rsidTr="00D96645">
        <w:trPr>
          <w:trHeight w:val="255"/>
          <w:jc w:val="center"/>
        </w:trPr>
        <w:tc>
          <w:tcPr>
            <w:tcW w:w="5954" w:type="dxa"/>
            <w:tcBorders>
              <w:top w:val="single" w:sz="4" w:space="0" w:color="auto"/>
              <w:bottom w:val="single" w:sz="4" w:space="0" w:color="auto"/>
            </w:tcBorders>
            <w:shd w:val="clear" w:color="auto" w:fill="FABF8F" w:themeFill="accent6" w:themeFillTint="99"/>
            <w:noWrap/>
            <w:vAlign w:val="center"/>
            <w:hideMark/>
          </w:tcPr>
          <w:p w14:paraId="3CD9A4BE" w14:textId="77777777" w:rsidR="00350D79" w:rsidRPr="00123E3D" w:rsidRDefault="00350D79" w:rsidP="00975257">
            <w:pPr>
              <w:pStyle w:val="cuadroCabe"/>
              <w:spacing w:line="240" w:lineRule="auto"/>
              <w:rPr>
                <w:rFonts w:cs="Arial"/>
                <w:szCs w:val="18"/>
                <w:lang w:val="es-ES" w:eastAsia="es-ES"/>
              </w:rPr>
            </w:pPr>
            <w:r w:rsidRPr="00123E3D">
              <w:rPr>
                <w:rFonts w:cs="Arial"/>
                <w:szCs w:val="18"/>
                <w:lang w:val="es-ES" w:eastAsia="es-ES"/>
              </w:rPr>
              <w:t>Gasto total en 2022</w:t>
            </w:r>
          </w:p>
        </w:tc>
        <w:tc>
          <w:tcPr>
            <w:tcW w:w="1417" w:type="dxa"/>
            <w:tcBorders>
              <w:top w:val="single" w:sz="4" w:space="0" w:color="auto"/>
              <w:bottom w:val="single" w:sz="4" w:space="0" w:color="auto"/>
            </w:tcBorders>
            <w:shd w:val="clear" w:color="auto" w:fill="FABF8F" w:themeFill="accent6" w:themeFillTint="99"/>
            <w:vAlign w:val="center"/>
          </w:tcPr>
          <w:p w14:paraId="0491DB2D" w14:textId="77777777" w:rsidR="00350D79" w:rsidRPr="00123E3D" w:rsidRDefault="00350D79" w:rsidP="00975257">
            <w:pPr>
              <w:pStyle w:val="cuadroCabe"/>
              <w:spacing w:line="240" w:lineRule="auto"/>
              <w:jc w:val="right"/>
              <w:rPr>
                <w:rFonts w:cs="Arial"/>
                <w:szCs w:val="18"/>
                <w:lang w:val="es-ES" w:eastAsia="es-ES"/>
              </w:rPr>
            </w:pPr>
            <w:proofErr w:type="spellStart"/>
            <w:r w:rsidRPr="00123E3D">
              <w:rPr>
                <w:rFonts w:cs="Arial"/>
                <w:szCs w:val="18"/>
                <w:lang w:val="es-ES" w:eastAsia="es-ES"/>
              </w:rPr>
              <w:t>Nº</w:t>
            </w:r>
            <w:proofErr w:type="spellEnd"/>
            <w:r w:rsidRPr="00123E3D">
              <w:rPr>
                <w:rFonts w:cs="Arial"/>
                <w:szCs w:val="18"/>
                <w:lang w:val="es-ES" w:eastAsia="es-ES"/>
              </w:rPr>
              <w:t xml:space="preserve"> contratistas</w:t>
            </w:r>
          </w:p>
        </w:tc>
        <w:tc>
          <w:tcPr>
            <w:tcW w:w="1247" w:type="dxa"/>
            <w:tcBorders>
              <w:top w:val="single" w:sz="4" w:space="0" w:color="auto"/>
              <w:bottom w:val="single" w:sz="4" w:space="0" w:color="auto"/>
            </w:tcBorders>
            <w:shd w:val="clear" w:color="auto" w:fill="FABF8F" w:themeFill="accent6" w:themeFillTint="99"/>
            <w:vAlign w:val="center"/>
          </w:tcPr>
          <w:p w14:paraId="6A921221" w14:textId="77777777" w:rsidR="00350D79" w:rsidRPr="00123E3D" w:rsidRDefault="00350D79" w:rsidP="00975257">
            <w:pPr>
              <w:pStyle w:val="cuadroCabe"/>
              <w:spacing w:line="240" w:lineRule="auto"/>
              <w:jc w:val="right"/>
              <w:rPr>
                <w:rFonts w:cs="Arial"/>
                <w:szCs w:val="18"/>
                <w:lang w:val="es-ES" w:eastAsia="es-ES"/>
              </w:rPr>
            </w:pPr>
            <w:r w:rsidRPr="00123E3D">
              <w:rPr>
                <w:rFonts w:cs="Arial"/>
                <w:szCs w:val="18"/>
                <w:lang w:val="es-ES" w:eastAsia="es-ES"/>
              </w:rPr>
              <w:t>Importe</w:t>
            </w:r>
          </w:p>
        </w:tc>
      </w:tr>
      <w:tr w:rsidR="00350D79" w:rsidRPr="00123E3D" w14:paraId="378B47E2" w14:textId="77777777" w:rsidTr="00D96645">
        <w:trPr>
          <w:trHeight w:val="284"/>
          <w:jc w:val="center"/>
        </w:trPr>
        <w:tc>
          <w:tcPr>
            <w:tcW w:w="5954" w:type="dxa"/>
            <w:tcBorders>
              <w:top w:val="single" w:sz="4" w:space="0" w:color="auto"/>
            </w:tcBorders>
            <w:shd w:val="clear" w:color="auto" w:fill="auto"/>
            <w:noWrap/>
            <w:vAlign w:val="center"/>
          </w:tcPr>
          <w:p w14:paraId="0B09864A" w14:textId="72961849" w:rsidR="00350D79" w:rsidRPr="00123E3D" w:rsidRDefault="00123E3D" w:rsidP="00350D79">
            <w:pPr>
              <w:pStyle w:val="cuatexto"/>
              <w:spacing w:line="240" w:lineRule="auto"/>
              <w:rPr>
                <w:szCs w:val="20"/>
                <w:lang w:val="es-ES" w:eastAsia="es-ES"/>
              </w:rPr>
            </w:pPr>
            <w:r w:rsidRPr="00123E3D">
              <w:rPr>
                <w:szCs w:val="20"/>
                <w:lang w:val="es-ES" w:eastAsia="es-ES"/>
              </w:rPr>
              <w:t>Más de 40</w:t>
            </w:r>
            <w:r w:rsidR="00350D79" w:rsidRPr="00123E3D">
              <w:rPr>
                <w:szCs w:val="20"/>
                <w:lang w:val="es-ES" w:eastAsia="es-ES"/>
              </w:rPr>
              <w:t>.000 euros + IVA</w:t>
            </w:r>
          </w:p>
        </w:tc>
        <w:tc>
          <w:tcPr>
            <w:tcW w:w="1417" w:type="dxa"/>
            <w:tcBorders>
              <w:top w:val="single" w:sz="4" w:space="0" w:color="auto"/>
            </w:tcBorders>
            <w:vAlign w:val="center"/>
          </w:tcPr>
          <w:p w14:paraId="07717691" w14:textId="25BF4CE1" w:rsidR="00350D79" w:rsidRPr="00123E3D" w:rsidRDefault="00123E3D" w:rsidP="00350D79">
            <w:pPr>
              <w:pStyle w:val="cuatexto"/>
              <w:spacing w:line="240" w:lineRule="auto"/>
              <w:jc w:val="right"/>
              <w:rPr>
                <w:szCs w:val="20"/>
                <w:lang w:val="es-ES" w:eastAsia="es-ES"/>
              </w:rPr>
            </w:pPr>
            <w:r w:rsidRPr="00123E3D">
              <w:rPr>
                <w:szCs w:val="20"/>
                <w:lang w:val="es-ES" w:eastAsia="es-ES"/>
              </w:rPr>
              <w:t>-</w:t>
            </w:r>
          </w:p>
        </w:tc>
        <w:tc>
          <w:tcPr>
            <w:tcW w:w="1247" w:type="dxa"/>
            <w:tcBorders>
              <w:top w:val="single" w:sz="4" w:space="0" w:color="auto"/>
            </w:tcBorders>
            <w:vAlign w:val="center"/>
          </w:tcPr>
          <w:p w14:paraId="26DE41B3" w14:textId="17FA8BE8" w:rsidR="00350D79" w:rsidRPr="00123E3D" w:rsidRDefault="00123E3D" w:rsidP="00350D79">
            <w:pPr>
              <w:pStyle w:val="cuatexto"/>
              <w:spacing w:line="240" w:lineRule="auto"/>
              <w:jc w:val="right"/>
              <w:rPr>
                <w:szCs w:val="20"/>
                <w:lang w:val="es-ES" w:eastAsia="es-ES"/>
              </w:rPr>
            </w:pPr>
            <w:r w:rsidRPr="00123E3D">
              <w:rPr>
                <w:szCs w:val="20"/>
                <w:lang w:val="es-ES" w:eastAsia="es-ES"/>
              </w:rPr>
              <w:t>-</w:t>
            </w:r>
          </w:p>
        </w:tc>
      </w:tr>
      <w:tr w:rsidR="00123E3D" w:rsidRPr="00123E3D" w14:paraId="748CED1B" w14:textId="77777777" w:rsidTr="00D96645">
        <w:trPr>
          <w:trHeight w:val="284"/>
          <w:jc w:val="center"/>
        </w:trPr>
        <w:tc>
          <w:tcPr>
            <w:tcW w:w="5954" w:type="dxa"/>
            <w:tcBorders>
              <w:top w:val="single" w:sz="4" w:space="0" w:color="auto"/>
            </w:tcBorders>
            <w:shd w:val="clear" w:color="auto" w:fill="auto"/>
            <w:noWrap/>
            <w:vAlign w:val="center"/>
          </w:tcPr>
          <w:p w14:paraId="173BEF4F" w14:textId="75DB08F1" w:rsidR="00123E3D" w:rsidRPr="00123E3D" w:rsidRDefault="00123E3D" w:rsidP="00123E3D">
            <w:pPr>
              <w:pStyle w:val="cuatexto"/>
              <w:spacing w:line="240" w:lineRule="auto"/>
              <w:rPr>
                <w:szCs w:val="20"/>
                <w:lang w:val="es-ES" w:eastAsia="es-ES"/>
              </w:rPr>
            </w:pPr>
            <w:r w:rsidRPr="00123E3D">
              <w:rPr>
                <w:szCs w:val="20"/>
                <w:lang w:val="es-ES" w:eastAsia="es-ES"/>
              </w:rPr>
              <w:t>Entre 15.000 euros + IVA y 40.000 euros + IVA</w:t>
            </w:r>
          </w:p>
        </w:tc>
        <w:tc>
          <w:tcPr>
            <w:tcW w:w="1417" w:type="dxa"/>
            <w:tcBorders>
              <w:top w:val="single" w:sz="4" w:space="0" w:color="auto"/>
            </w:tcBorders>
            <w:vAlign w:val="center"/>
          </w:tcPr>
          <w:p w14:paraId="71585F58" w14:textId="3F47785D" w:rsidR="00123E3D" w:rsidRPr="00123E3D" w:rsidRDefault="00123E3D" w:rsidP="00123E3D">
            <w:pPr>
              <w:pStyle w:val="cuatexto"/>
              <w:spacing w:line="240" w:lineRule="auto"/>
              <w:jc w:val="right"/>
              <w:rPr>
                <w:szCs w:val="20"/>
                <w:lang w:val="es-ES" w:eastAsia="es-ES"/>
              </w:rPr>
            </w:pPr>
            <w:r w:rsidRPr="00123E3D">
              <w:rPr>
                <w:szCs w:val="20"/>
                <w:lang w:val="es-ES" w:eastAsia="es-ES"/>
              </w:rPr>
              <w:t>1</w:t>
            </w:r>
          </w:p>
        </w:tc>
        <w:tc>
          <w:tcPr>
            <w:tcW w:w="1247" w:type="dxa"/>
            <w:tcBorders>
              <w:top w:val="single" w:sz="4" w:space="0" w:color="auto"/>
            </w:tcBorders>
            <w:vAlign w:val="center"/>
          </w:tcPr>
          <w:p w14:paraId="664EB544" w14:textId="33E1544A" w:rsidR="00123E3D" w:rsidRPr="00123E3D" w:rsidRDefault="00123E3D" w:rsidP="00123E3D">
            <w:pPr>
              <w:pStyle w:val="cuatexto"/>
              <w:spacing w:line="240" w:lineRule="auto"/>
              <w:jc w:val="right"/>
              <w:rPr>
                <w:szCs w:val="20"/>
                <w:lang w:val="es-ES" w:eastAsia="es-ES"/>
              </w:rPr>
            </w:pPr>
            <w:r w:rsidRPr="00123E3D">
              <w:rPr>
                <w:szCs w:val="20"/>
                <w:lang w:val="es-ES" w:eastAsia="es-ES"/>
              </w:rPr>
              <w:t>27.599</w:t>
            </w:r>
          </w:p>
        </w:tc>
      </w:tr>
      <w:tr w:rsidR="00123E3D" w:rsidRPr="00123E3D" w14:paraId="17C02E76" w14:textId="77777777" w:rsidTr="00D96645">
        <w:trPr>
          <w:trHeight w:val="284"/>
          <w:jc w:val="center"/>
        </w:trPr>
        <w:tc>
          <w:tcPr>
            <w:tcW w:w="5954" w:type="dxa"/>
            <w:tcBorders>
              <w:bottom w:val="single" w:sz="4" w:space="0" w:color="auto"/>
            </w:tcBorders>
            <w:shd w:val="clear" w:color="auto" w:fill="auto"/>
            <w:noWrap/>
            <w:vAlign w:val="center"/>
          </w:tcPr>
          <w:p w14:paraId="75516EBF" w14:textId="77777777" w:rsidR="00123E3D" w:rsidRPr="00123E3D" w:rsidRDefault="00123E3D" w:rsidP="00123E3D">
            <w:pPr>
              <w:pStyle w:val="cuatexto"/>
              <w:spacing w:line="240" w:lineRule="auto"/>
              <w:rPr>
                <w:szCs w:val="20"/>
                <w:lang w:val="es-ES" w:eastAsia="es-ES"/>
              </w:rPr>
            </w:pPr>
            <w:r w:rsidRPr="00123E3D">
              <w:rPr>
                <w:szCs w:val="20"/>
                <w:lang w:val="es-ES" w:eastAsia="es-ES"/>
              </w:rPr>
              <w:t>Menos de 15.000 euros + IVA</w:t>
            </w:r>
          </w:p>
        </w:tc>
        <w:tc>
          <w:tcPr>
            <w:tcW w:w="1417" w:type="dxa"/>
            <w:tcBorders>
              <w:bottom w:val="single" w:sz="4" w:space="0" w:color="auto"/>
            </w:tcBorders>
            <w:vAlign w:val="center"/>
          </w:tcPr>
          <w:p w14:paraId="50127C0A" w14:textId="0A8E39A7" w:rsidR="00123E3D" w:rsidRPr="00123E3D" w:rsidRDefault="00123E3D" w:rsidP="00123E3D">
            <w:pPr>
              <w:pStyle w:val="cuatexto"/>
              <w:spacing w:line="240" w:lineRule="auto"/>
              <w:jc w:val="right"/>
              <w:rPr>
                <w:szCs w:val="20"/>
                <w:lang w:val="es-ES" w:eastAsia="es-ES"/>
              </w:rPr>
            </w:pPr>
            <w:r w:rsidRPr="00123E3D">
              <w:rPr>
                <w:szCs w:val="20"/>
                <w:lang w:val="es-ES" w:eastAsia="es-ES"/>
              </w:rPr>
              <w:t>17</w:t>
            </w:r>
          </w:p>
        </w:tc>
        <w:tc>
          <w:tcPr>
            <w:tcW w:w="1247" w:type="dxa"/>
            <w:tcBorders>
              <w:bottom w:val="single" w:sz="4" w:space="0" w:color="auto"/>
            </w:tcBorders>
            <w:vAlign w:val="center"/>
          </w:tcPr>
          <w:p w14:paraId="702D5FC6" w14:textId="632B2437" w:rsidR="00123E3D" w:rsidRPr="00123E3D" w:rsidRDefault="00123E3D" w:rsidP="00123E3D">
            <w:pPr>
              <w:pStyle w:val="cuatexto"/>
              <w:spacing w:line="240" w:lineRule="auto"/>
              <w:jc w:val="right"/>
              <w:rPr>
                <w:szCs w:val="20"/>
                <w:lang w:val="es-ES" w:eastAsia="es-ES"/>
              </w:rPr>
            </w:pPr>
            <w:r w:rsidRPr="00123E3D">
              <w:rPr>
                <w:szCs w:val="20"/>
                <w:lang w:val="es-ES" w:eastAsia="es-ES"/>
              </w:rPr>
              <w:t>76.712</w:t>
            </w:r>
          </w:p>
        </w:tc>
      </w:tr>
      <w:tr w:rsidR="00123E3D" w:rsidRPr="00123E3D" w14:paraId="4762858A" w14:textId="77777777" w:rsidTr="00D96645">
        <w:trPr>
          <w:trHeight w:val="255"/>
          <w:jc w:val="center"/>
        </w:trPr>
        <w:tc>
          <w:tcPr>
            <w:tcW w:w="5954" w:type="dxa"/>
            <w:tcBorders>
              <w:top w:val="single" w:sz="4" w:space="0" w:color="auto"/>
              <w:bottom w:val="single" w:sz="4" w:space="0" w:color="auto"/>
            </w:tcBorders>
            <w:shd w:val="clear" w:color="auto" w:fill="FABF8F" w:themeFill="accent6" w:themeFillTint="99"/>
            <w:noWrap/>
            <w:vAlign w:val="center"/>
          </w:tcPr>
          <w:p w14:paraId="42C31E56" w14:textId="77777777" w:rsidR="00123E3D" w:rsidRPr="00123E3D" w:rsidRDefault="00123E3D" w:rsidP="00123E3D">
            <w:pPr>
              <w:pStyle w:val="cuatexto"/>
              <w:spacing w:line="240" w:lineRule="auto"/>
              <w:rPr>
                <w:rFonts w:ascii="Arial" w:hAnsi="Arial" w:cs="Arial"/>
                <w:sz w:val="18"/>
                <w:szCs w:val="18"/>
                <w:lang w:val="es-ES" w:eastAsia="es-ES"/>
              </w:rPr>
            </w:pPr>
            <w:r w:rsidRPr="00123E3D">
              <w:rPr>
                <w:rFonts w:ascii="Arial" w:hAnsi="Arial" w:cs="Arial"/>
                <w:sz w:val="18"/>
                <w:szCs w:val="18"/>
                <w:lang w:val="es-ES" w:eastAsia="es-ES"/>
              </w:rPr>
              <w:t>Total</w:t>
            </w:r>
          </w:p>
        </w:tc>
        <w:tc>
          <w:tcPr>
            <w:tcW w:w="1417" w:type="dxa"/>
            <w:tcBorders>
              <w:top w:val="single" w:sz="4" w:space="0" w:color="auto"/>
              <w:bottom w:val="single" w:sz="4" w:space="0" w:color="auto"/>
            </w:tcBorders>
            <w:shd w:val="clear" w:color="auto" w:fill="FABF8F" w:themeFill="accent6" w:themeFillTint="99"/>
            <w:vAlign w:val="center"/>
          </w:tcPr>
          <w:p w14:paraId="526FAF4B" w14:textId="2387E904" w:rsidR="00123E3D" w:rsidRPr="00123E3D" w:rsidRDefault="00123E3D" w:rsidP="00123E3D">
            <w:pPr>
              <w:pStyle w:val="cuatexto"/>
              <w:spacing w:line="240" w:lineRule="auto"/>
              <w:jc w:val="right"/>
              <w:rPr>
                <w:rFonts w:ascii="Arial" w:hAnsi="Arial" w:cs="Arial"/>
                <w:sz w:val="18"/>
                <w:szCs w:val="18"/>
                <w:lang w:val="es-ES" w:eastAsia="es-ES"/>
              </w:rPr>
            </w:pPr>
            <w:r w:rsidRPr="00123E3D">
              <w:rPr>
                <w:rFonts w:ascii="Arial" w:hAnsi="Arial" w:cs="Arial"/>
                <w:sz w:val="18"/>
                <w:szCs w:val="18"/>
                <w:lang w:val="es-ES" w:eastAsia="es-ES"/>
              </w:rPr>
              <w:t>18</w:t>
            </w:r>
          </w:p>
        </w:tc>
        <w:tc>
          <w:tcPr>
            <w:tcW w:w="1247" w:type="dxa"/>
            <w:tcBorders>
              <w:top w:val="single" w:sz="4" w:space="0" w:color="auto"/>
              <w:bottom w:val="single" w:sz="4" w:space="0" w:color="auto"/>
            </w:tcBorders>
            <w:shd w:val="clear" w:color="auto" w:fill="FABF8F" w:themeFill="accent6" w:themeFillTint="99"/>
            <w:vAlign w:val="center"/>
          </w:tcPr>
          <w:p w14:paraId="21A4B939" w14:textId="7D780414" w:rsidR="00123E3D" w:rsidRPr="00123E3D" w:rsidRDefault="00123E3D" w:rsidP="00123E3D">
            <w:pPr>
              <w:pStyle w:val="cuatexto"/>
              <w:spacing w:line="240" w:lineRule="auto"/>
              <w:jc w:val="right"/>
              <w:rPr>
                <w:rFonts w:ascii="Arial" w:hAnsi="Arial" w:cs="Arial"/>
                <w:bCs/>
                <w:color w:val="000000"/>
                <w:sz w:val="18"/>
                <w:szCs w:val="18"/>
              </w:rPr>
            </w:pPr>
            <w:r w:rsidRPr="00123E3D">
              <w:rPr>
                <w:rFonts w:ascii="Arial" w:hAnsi="Arial" w:cs="Arial"/>
                <w:bCs/>
                <w:color w:val="000000"/>
                <w:sz w:val="18"/>
                <w:szCs w:val="18"/>
              </w:rPr>
              <w:t>104.311</w:t>
            </w:r>
          </w:p>
        </w:tc>
      </w:tr>
    </w:tbl>
    <w:p w14:paraId="29A9E410" w14:textId="775EE593" w:rsidR="00350D79" w:rsidRDefault="00350D79" w:rsidP="002159A7">
      <w:pPr>
        <w:pStyle w:val="texto"/>
        <w:spacing w:before="240" w:after="240"/>
      </w:pPr>
      <w:r w:rsidRPr="00123E3D">
        <w:t>Hemos analizado la contratación realizada con el único proveedor con el que el ayuntamiento ha contraído obligaciones por importe superior a 15.000 euros más IVA en el ejercicio</w:t>
      </w:r>
      <w:r>
        <w:t>.</w:t>
      </w:r>
    </w:p>
    <w:p w14:paraId="45AC1DDB" w14:textId="6E9F0550" w:rsidR="006603B0" w:rsidRDefault="00350D79" w:rsidP="0016650D">
      <w:pPr>
        <w:pStyle w:val="texto"/>
        <w:spacing w:before="120" w:after="240"/>
      </w:pPr>
      <w:r>
        <w:t xml:space="preserve">El gasto realizado con este proveedor corresponde a un </w:t>
      </w:r>
      <w:r w:rsidR="0048061B">
        <w:t xml:space="preserve">contrato de </w:t>
      </w:r>
      <w:r>
        <w:t>suministro</w:t>
      </w:r>
      <w:r w:rsidR="0048061B">
        <w:t xml:space="preserve"> p</w:t>
      </w:r>
      <w:r w:rsidR="00D540C0">
        <w:t>or importe de 27.599 euros</w:t>
      </w:r>
      <w:r w:rsidR="0048061B">
        <w:t xml:space="preserve"> (IVA incluido)</w:t>
      </w:r>
      <w:r w:rsidR="00D540C0">
        <w:t>,</w:t>
      </w:r>
      <w:r>
        <w:t xml:space="preserve"> </w:t>
      </w:r>
      <w:r w:rsidR="006733FC">
        <w:t>cuya</w:t>
      </w:r>
      <w:r w:rsidR="0048061B">
        <w:t xml:space="preserve"> </w:t>
      </w:r>
      <w:r w:rsidR="002B5719">
        <w:t>adjudicació</w:t>
      </w:r>
      <w:r w:rsidR="0048061B">
        <w:t>n a través del régimen especial para contratos de menor cuantía es contraria a la LFCP.</w:t>
      </w:r>
    </w:p>
    <w:p w14:paraId="659BBC21" w14:textId="77777777" w:rsidR="006603B0" w:rsidRDefault="006603B0">
      <w:pPr>
        <w:spacing w:after="0"/>
        <w:ind w:firstLine="0"/>
        <w:jc w:val="left"/>
        <w:rPr>
          <w:spacing w:val="6"/>
          <w:sz w:val="26"/>
          <w:szCs w:val="24"/>
        </w:rPr>
      </w:pPr>
      <w:r>
        <w:br w:type="page"/>
      </w:r>
    </w:p>
    <w:p w14:paraId="1449D7D7" w14:textId="3E631914" w:rsidR="00350D79" w:rsidRPr="00FC5F2D" w:rsidRDefault="00350D79" w:rsidP="009B20DD">
      <w:pPr>
        <w:pStyle w:val="texto"/>
        <w:numPr>
          <w:ilvl w:val="0"/>
          <w:numId w:val="2"/>
        </w:numPr>
        <w:tabs>
          <w:tab w:val="clear" w:pos="502"/>
          <w:tab w:val="clear" w:pos="2835"/>
          <w:tab w:val="clear" w:pos="3969"/>
          <w:tab w:val="clear" w:pos="5103"/>
          <w:tab w:val="clear" w:pos="6237"/>
          <w:tab w:val="clear" w:pos="7371"/>
          <w:tab w:val="num" w:pos="300"/>
          <w:tab w:val="num" w:pos="360"/>
          <w:tab w:val="left" w:pos="480"/>
          <w:tab w:val="num" w:pos="720"/>
          <w:tab w:val="num" w:pos="6597"/>
        </w:tabs>
        <w:ind w:left="0" w:firstLine="290"/>
        <w:rPr>
          <w:rFonts w:cs="Arial"/>
          <w:color w:val="000000" w:themeColor="text1"/>
          <w:spacing w:val="2"/>
        </w:rPr>
      </w:pPr>
      <w:r w:rsidRPr="009B20DD">
        <w:rPr>
          <w:lang w:val="es-ES"/>
        </w:rPr>
        <w:lastRenderedPageBreak/>
        <w:t>Publicación</w:t>
      </w:r>
      <w:r w:rsidRPr="00FC5F2D">
        <w:rPr>
          <w:rFonts w:cs="Arial"/>
          <w:color w:val="000000" w:themeColor="text1"/>
          <w:spacing w:val="2"/>
        </w:rPr>
        <w:t xml:space="preserve"> de las contrataciones</w:t>
      </w:r>
    </w:p>
    <w:p w14:paraId="757EC18C" w14:textId="52D695F9" w:rsidR="00E751CC" w:rsidRDefault="00350D79" w:rsidP="009C5D85">
      <w:pPr>
        <w:pStyle w:val="texto"/>
        <w:tabs>
          <w:tab w:val="clear" w:pos="2835"/>
          <w:tab w:val="clear" w:pos="3969"/>
          <w:tab w:val="clear" w:pos="5103"/>
          <w:tab w:val="clear" w:pos="6237"/>
          <w:tab w:val="clear" w:pos="7371"/>
        </w:tabs>
        <w:spacing w:before="240"/>
        <w:rPr>
          <w:rFonts w:cs="Arial"/>
        </w:rPr>
      </w:pPr>
      <w:r>
        <w:rPr>
          <w:rFonts w:cs="Arial"/>
        </w:rPr>
        <w:t>El organismo no publica las relaciones de contratos de menor cuantía en el Portal de Contratación de Navarra, contrariamente a lo establecido en la LFCP.</w:t>
      </w:r>
    </w:p>
    <w:p w14:paraId="7662F19F" w14:textId="1AE545CE" w:rsidR="00A576C0" w:rsidRDefault="00A576C0" w:rsidP="009C5D85">
      <w:pPr>
        <w:pStyle w:val="texto"/>
        <w:tabs>
          <w:tab w:val="clear" w:pos="2835"/>
          <w:tab w:val="clear" w:pos="3969"/>
          <w:tab w:val="clear" w:pos="5103"/>
          <w:tab w:val="clear" w:pos="6237"/>
          <w:tab w:val="clear" w:pos="7371"/>
        </w:tabs>
        <w:spacing w:before="240"/>
        <w:rPr>
          <w:rFonts w:cs="Arial"/>
        </w:rPr>
      </w:pPr>
      <w:r>
        <w:rPr>
          <w:rFonts w:cs="Arial"/>
        </w:rPr>
        <w:t>E</w:t>
      </w:r>
      <w:r w:rsidRPr="00A576C0">
        <w:rPr>
          <w:rFonts w:cs="Arial"/>
        </w:rPr>
        <w:t>n junio de 2024, el ayuntamiento nos ha comunicado que ha contratado el asesoramiento de una empresa especializada a fin de mejorar la gestión del organismo autónomo.</w:t>
      </w:r>
    </w:p>
    <w:p w14:paraId="6C5DEFC8" w14:textId="48315714" w:rsidR="00BE0992" w:rsidRDefault="00D935EF" w:rsidP="0016650D">
      <w:pPr>
        <w:pStyle w:val="texto"/>
        <w:spacing w:before="120" w:after="240"/>
        <w:rPr>
          <w:rFonts w:cs="Arial"/>
          <w:i/>
        </w:rPr>
      </w:pPr>
      <w:r w:rsidRPr="00D935EF">
        <w:rPr>
          <w:szCs w:val="26"/>
        </w:rPr>
        <w:t>Como resultado de nuestro trabajo de fiscalización, además de las incluidas en la sección “Recomendaciones má</w:t>
      </w:r>
      <w:r w:rsidR="002B5719">
        <w:rPr>
          <w:szCs w:val="26"/>
        </w:rPr>
        <w:t xml:space="preserve">s relevantes” de este informe, </w:t>
      </w:r>
      <w:r w:rsidR="002B5719" w:rsidRPr="002B5719">
        <w:rPr>
          <w:i/>
          <w:szCs w:val="26"/>
        </w:rPr>
        <w:t>recomendamos p</w:t>
      </w:r>
      <w:r w:rsidR="009278EA" w:rsidRPr="002B5719">
        <w:rPr>
          <w:rFonts w:cs="Arial"/>
          <w:i/>
        </w:rPr>
        <w:t>ublicar trimestralmente en el Portal de Contratación de Navarra las adjudicaciones realizadas a través del régimen especial para contratos de menor cuantía.</w:t>
      </w:r>
    </w:p>
    <w:p w14:paraId="27E66831" w14:textId="77777777" w:rsidR="00BE0992" w:rsidRDefault="00BE0992">
      <w:pPr>
        <w:spacing w:after="0"/>
        <w:ind w:firstLine="0"/>
        <w:jc w:val="left"/>
        <w:rPr>
          <w:rFonts w:cs="Arial"/>
          <w:i/>
          <w:spacing w:val="6"/>
          <w:sz w:val="26"/>
          <w:szCs w:val="24"/>
        </w:rPr>
      </w:pPr>
      <w:r>
        <w:rPr>
          <w:rFonts w:cs="Arial"/>
          <w:i/>
        </w:rPr>
        <w:br w:type="page"/>
      </w:r>
    </w:p>
    <w:p w14:paraId="5393269F" w14:textId="77777777" w:rsidR="00BE0992" w:rsidRDefault="00BE0992" w:rsidP="00BE0992">
      <w:pPr>
        <w:pStyle w:val="atitulo1"/>
        <w:jc w:val="right"/>
        <w:rPr>
          <w:bCs/>
          <w:color w:val="auto"/>
          <w:sz w:val="32"/>
        </w:rPr>
      </w:pPr>
      <w:bookmarkStart w:id="41" w:name="_Toc146545307"/>
      <w:bookmarkStart w:id="42" w:name="_Toc170290283"/>
    </w:p>
    <w:p w14:paraId="07C0D1D5" w14:textId="77777777" w:rsidR="00BE0992" w:rsidRDefault="00BE0992" w:rsidP="00BE0992">
      <w:pPr>
        <w:pStyle w:val="atitulo1"/>
        <w:jc w:val="right"/>
        <w:rPr>
          <w:bCs/>
          <w:color w:val="auto"/>
          <w:sz w:val="32"/>
        </w:rPr>
      </w:pPr>
    </w:p>
    <w:p w14:paraId="7A0F3C26" w14:textId="77777777" w:rsidR="00BE0992" w:rsidRDefault="00BE0992" w:rsidP="00BE0992">
      <w:pPr>
        <w:pStyle w:val="atitulo1"/>
        <w:jc w:val="right"/>
        <w:rPr>
          <w:bCs/>
          <w:color w:val="auto"/>
          <w:sz w:val="32"/>
        </w:rPr>
      </w:pPr>
    </w:p>
    <w:p w14:paraId="4620A55B" w14:textId="0B3E8F61" w:rsidR="00BE0992" w:rsidRDefault="00BE0992" w:rsidP="00BE0992">
      <w:pPr>
        <w:pStyle w:val="atitulo1"/>
        <w:jc w:val="right"/>
        <w:rPr>
          <w:bCs/>
          <w:color w:val="auto"/>
          <w:sz w:val="32"/>
        </w:rPr>
      </w:pPr>
      <w:bookmarkStart w:id="43" w:name="_Toc170459686"/>
      <w:r w:rsidRPr="00F555B0">
        <w:rPr>
          <w:bCs/>
          <w:color w:val="auto"/>
          <w:sz w:val="32"/>
        </w:rPr>
        <w:t>Alegaciones formuladas al informe provisional</w:t>
      </w:r>
      <w:bookmarkEnd w:id="41"/>
      <w:bookmarkEnd w:id="42"/>
      <w:bookmarkEnd w:id="43"/>
    </w:p>
    <w:p w14:paraId="73C603BF" w14:textId="77777777" w:rsidR="00AF7AF9" w:rsidRPr="00AF7AF9" w:rsidRDefault="00AF7AF9" w:rsidP="00AF7AF9">
      <w:pPr>
        <w:spacing w:after="100" w:line="259" w:lineRule="auto"/>
        <w:ind w:firstLine="0"/>
        <w:rPr>
          <w:rFonts w:ascii="Calibri" w:eastAsia="Aptos" w:hAnsi="Calibri" w:cs="Calibri"/>
          <w:kern w:val="2"/>
          <w:sz w:val="22"/>
          <w:szCs w:val="22"/>
          <w:lang w:val="es-ES"/>
          <w14:ligatures w14:val="standardContextual"/>
        </w:rPr>
      </w:pPr>
      <w:r w:rsidRPr="00AF7AF9">
        <w:rPr>
          <w:rFonts w:ascii="Calibri" w:eastAsia="Aptos" w:hAnsi="Calibri" w:cs="Calibri"/>
          <w:b/>
          <w:bCs/>
          <w:kern w:val="2"/>
          <w:sz w:val="22"/>
          <w:szCs w:val="22"/>
          <w:lang w:val="es-ES"/>
          <w14:ligatures w14:val="standardContextual"/>
        </w:rPr>
        <w:t>DON GORKA GARCIA IZAL, ALCALDE-PRESIDENTE DEL AYUNTAMIENTO DE CORELLA,</w:t>
      </w:r>
      <w:r w:rsidRPr="00AF7AF9">
        <w:rPr>
          <w:rFonts w:ascii="Calibri" w:eastAsia="Aptos" w:hAnsi="Calibri" w:cs="Calibri"/>
          <w:kern w:val="2"/>
          <w:sz w:val="22"/>
          <w:szCs w:val="22"/>
          <w:lang w:val="es-ES"/>
          <w14:ligatures w14:val="standardContextual"/>
        </w:rPr>
        <w:t xml:space="preserve"> </w:t>
      </w:r>
      <w:r w:rsidRPr="00AF7AF9">
        <w:rPr>
          <w:rFonts w:ascii="Calibri" w:eastAsia="Aptos" w:hAnsi="Calibri" w:cs="Calibri"/>
          <w:b/>
          <w:bCs/>
          <w:kern w:val="2"/>
          <w:sz w:val="22"/>
          <w:szCs w:val="22"/>
          <w:lang w:val="es-ES"/>
          <w14:ligatures w14:val="standardContextual"/>
        </w:rPr>
        <w:t>en nombre y representación de este,</w:t>
      </w:r>
      <w:r w:rsidRPr="00AF7AF9">
        <w:rPr>
          <w:rFonts w:ascii="Calibri" w:eastAsia="Aptos" w:hAnsi="Calibri" w:cs="Calibri"/>
          <w:kern w:val="2"/>
          <w:sz w:val="22"/>
          <w:szCs w:val="22"/>
          <w:lang w:val="es-ES"/>
          <w14:ligatures w14:val="standardContextual"/>
        </w:rPr>
        <w:t xml:space="preserve"> </w:t>
      </w:r>
    </w:p>
    <w:p w14:paraId="0E8AA8CE" w14:textId="77777777" w:rsidR="00AF7AF9" w:rsidRPr="00AF7AF9" w:rsidRDefault="00AF7AF9" w:rsidP="00AF7AF9">
      <w:pPr>
        <w:spacing w:after="60" w:line="259" w:lineRule="auto"/>
        <w:ind w:firstLine="0"/>
        <w:jc w:val="center"/>
        <w:rPr>
          <w:rFonts w:ascii="Calibri" w:eastAsia="Aptos" w:hAnsi="Calibri" w:cs="Calibri"/>
          <w:b/>
          <w:bCs/>
          <w:kern w:val="2"/>
          <w:sz w:val="22"/>
          <w:szCs w:val="22"/>
          <w:u w:val="single"/>
          <w:lang w:val="es-ES"/>
          <w14:ligatures w14:val="standardContextual"/>
        </w:rPr>
      </w:pPr>
      <w:r w:rsidRPr="00AF7AF9">
        <w:rPr>
          <w:rFonts w:ascii="Calibri" w:eastAsia="Aptos" w:hAnsi="Calibri" w:cs="Calibri"/>
          <w:b/>
          <w:bCs/>
          <w:kern w:val="2"/>
          <w:sz w:val="22"/>
          <w:szCs w:val="22"/>
          <w:u w:val="single"/>
          <w:lang w:val="es-ES"/>
          <w14:ligatures w14:val="standardContextual"/>
        </w:rPr>
        <w:t>EXPONE</w:t>
      </w:r>
    </w:p>
    <w:p w14:paraId="787AA865" w14:textId="77777777" w:rsidR="00AF7AF9" w:rsidRPr="00AF7AF9" w:rsidRDefault="00AF7AF9" w:rsidP="00AF7AF9">
      <w:pPr>
        <w:spacing w:after="160" w:line="259" w:lineRule="auto"/>
        <w:ind w:firstLine="0"/>
        <w:rPr>
          <w:rFonts w:ascii="Calibri" w:eastAsia="Aptos" w:hAnsi="Calibri" w:cs="Calibri"/>
          <w:kern w:val="2"/>
          <w:sz w:val="22"/>
          <w:szCs w:val="22"/>
          <w:lang w:val="es-ES"/>
          <w14:ligatures w14:val="standardContextual"/>
        </w:rPr>
      </w:pPr>
      <w:r w:rsidRPr="00AF7AF9">
        <w:rPr>
          <w:rFonts w:ascii="Calibri" w:eastAsia="Aptos" w:hAnsi="Calibri" w:cs="Calibri"/>
          <w:kern w:val="2"/>
          <w:sz w:val="22"/>
          <w:szCs w:val="22"/>
          <w:lang w:val="es-ES"/>
          <w14:ligatures w14:val="standardContextual"/>
        </w:rPr>
        <w:t>PRIMERO.- Que mediante Resolución del presidente de la Cámara de Comptos de fecha 21 de junio de 2024, se ha aprobado el informe provisional de fiscalización sobre personal, contratación pública y subvenciones del Ayuntamiento de Corella, 2022, dando traslado del mismo al Ayuntamiento para examen municipal y en su caso formulación de alegaciones, hasta el día 27 de junio de 2024</w:t>
      </w:r>
    </w:p>
    <w:p w14:paraId="149B286D" w14:textId="77777777" w:rsidR="00AF7AF9" w:rsidRPr="00AF7AF9" w:rsidRDefault="00AF7AF9" w:rsidP="00AF7AF9">
      <w:pPr>
        <w:spacing w:after="160" w:line="259" w:lineRule="auto"/>
        <w:ind w:firstLine="0"/>
        <w:rPr>
          <w:rFonts w:ascii="Calibri" w:eastAsia="Aptos" w:hAnsi="Calibri" w:cs="Calibri"/>
          <w:kern w:val="2"/>
          <w:sz w:val="22"/>
          <w:szCs w:val="22"/>
          <w:lang w:val="es-ES"/>
          <w14:ligatures w14:val="standardContextual"/>
        </w:rPr>
      </w:pPr>
      <w:r w:rsidRPr="00AF7AF9">
        <w:rPr>
          <w:rFonts w:ascii="Calibri" w:eastAsia="Aptos" w:hAnsi="Calibri" w:cs="Calibri"/>
          <w:kern w:val="2"/>
          <w:sz w:val="22"/>
          <w:szCs w:val="22"/>
          <w:lang w:val="es-ES"/>
          <w14:ligatures w14:val="standardContextual"/>
        </w:rPr>
        <w:t>SEGUNDO.- Que, mediante el presente escrito, vengo a cumplimentar el trámite concedido, mediante la emisión de las siguientes</w:t>
      </w:r>
    </w:p>
    <w:p w14:paraId="1F6A8948" w14:textId="77777777" w:rsidR="00AF7AF9" w:rsidRPr="00AF7AF9" w:rsidRDefault="00AF7AF9" w:rsidP="00AF7AF9">
      <w:pPr>
        <w:spacing w:after="120" w:line="259" w:lineRule="auto"/>
        <w:ind w:firstLine="0"/>
        <w:jc w:val="center"/>
        <w:rPr>
          <w:rFonts w:ascii="Calibri" w:eastAsia="Aptos" w:hAnsi="Calibri" w:cs="Calibri"/>
          <w:b/>
          <w:bCs/>
          <w:kern w:val="2"/>
          <w:sz w:val="22"/>
          <w:szCs w:val="22"/>
          <w:lang w:val="es-ES"/>
          <w14:ligatures w14:val="standardContextual"/>
        </w:rPr>
      </w:pPr>
      <w:r w:rsidRPr="00AF7AF9">
        <w:rPr>
          <w:rFonts w:ascii="Calibri" w:eastAsia="Aptos" w:hAnsi="Calibri" w:cs="Calibri"/>
          <w:b/>
          <w:bCs/>
          <w:kern w:val="2"/>
          <w:sz w:val="22"/>
          <w:szCs w:val="22"/>
          <w:lang w:val="es-ES"/>
          <w14:ligatures w14:val="standardContextual"/>
        </w:rPr>
        <w:t>ALEGACIONES</w:t>
      </w:r>
    </w:p>
    <w:p w14:paraId="55216506" w14:textId="77777777" w:rsidR="00AF7AF9" w:rsidRPr="00AF7AF9" w:rsidRDefault="00AF7AF9" w:rsidP="00AF7AF9">
      <w:pPr>
        <w:spacing w:after="120" w:line="259" w:lineRule="auto"/>
        <w:ind w:firstLine="0"/>
        <w:rPr>
          <w:rFonts w:ascii="Calibri" w:eastAsia="Aptos" w:hAnsi="Calibri" w:cs="Calibri"/>
          <w:b/>
          <w:bCs/>
          <w:kern w:val="2"/>
          <w:sz w:val="22"/>
          <w:szCs w:val="22"/>
          <w:lang w:val="es-ES"/>
          <w14:ligatures w14:val="standardContextual"/>
        </w:rPr>
      </w:pPr>
      <w:r w:rsidRPr="00AF7AF9">
        <w:rPr>
          <w:rFonts w:ascii="Calibri" w:eastAsia="Aptos" w:hAnsi="Calibri" w:cs="Calibri"/>
          <w:b/>
          <w:bCs/>
          <w:kern w:val="2"/>
          <w:sz w:val="22"/>
          <w:szCs w:val="22"/>
          <w:lang w:val="es-ES"/>
          <w14:ligatures w14:val="standardContextual"/>
        </w:rPr>
        <w:t>PRIMERA. – RECOMENDACIONES</w:t>
      </w:r>
    </w:p>
    <w:p w14:paraId="7D2D7729" w14:textId="77777777" w:rsidR="00AF7AF9" w:rsidRPr="00AF7AF9" w:rsidRDefault="00AF7AF9" w:rsidP="00AF7AF9">
      <w:pPr>
        <w:numPr>
          <w:ilvl w:val="1"/>
          <w:numId w:val="31"/>
        </w:numPr>
        <w:spacing w:after="120" w:line="259" w:lineRule="auto"/>
        <w:contextualSpacing/>
        <w:jc w:val="left"/>
        <w:rPr>
          <w:rFonts w:ascii="Calibri" w:eastAsia="Aptos" w:hAnsi="Calibri" w:cs="Calibri"/>
          <w:b/>
          <w:bCs/>
          <w:kern w:val="2"/>
          <w:sz w:val="22"/>
          <w:szCs w:val="22"/>
          <w:lang w:val="es-ES"/>
          <w14:ligatures w14:val="standardContextual"/>
        </w:rPr>
      </w:pPr>
      <w:r w:rsidRPr="00AF7AF9">
        <w:rPr>
          <w:rFonts w:ascii="Calibri" w:eastAsia="Aptos" w:hAnsi="Calibri" w:cs="Calibri"/>
          <w:b/>
          <w:bCs/>
          <w:kern w:val="2"/>
          <w:sz w:val="22"/>
          <w:szCs w:val="22"/>
          <w:lang w:val="es-ES"/>
          <w14:ligatures w14:val="standardContextual"/>
        </w:rPr>
        <w:t>PERSONAL</w:t>
      </w:r>
    </w:p>
    <w:p w14:paraId="544153E2" w14:textId="77777777" w:rsidR="00AF7AF9" w:rsidRPr="00AF7AF9" w:rsidRDefault="00AF7AF9" w:rsidP="00AF7AF9">
      <w:pPr>
        <w:spacing w:after="160" w:line="259" w:lineRule="auto"/>
        <w:ind w:left="45" w:firstLine="0"/>
        <w:rPr>
          <w:rFonts w:ascii="Calibri" w:eastAsia="Aptos" w:hAnsi="Calibri" w:cs="Calibri"/>
          <w:kern w:val="2"/>
          <w:sz w:val="22"/>
          <w:szCs w:val="22"/>
          <w:lang w:val="es-ES"/>
          <w14:ligatures w14:val="standardContextual"/>
        </w:rPr>
      </w:pPr>
      <w:r w:rsidRPr="00AF7AF9">
        <w:rPr>
          <w:rFonts w:ascii="Calibri" w:eastAsia="Aptos" w:hAnsi="Calibri" w:cs="Calibri"/>
          <w:kern w:val="2"/>
          <w:sz w:val="22"/>
          <w:szCs w:val="22"/>
          <w:lang w:val="es-ES"/>
          <w14:ligatures w14:val="standardContextual"/>
        </w:rPr>
        <w:t>Sin ánimo de controversia, sino tan solo para justificar las actuaciones municipales, hay que tener presente que Corella es un municipio que presta múltiples servicios con una plantilla de personal muy limitada para llevarlos a efecto. Ello conlleva que, en muchas ocasiones deban efectuarse contrataciones de manera rápida, por urgente, que, bien por no haber listas vigentes de contratación, bien por estar agotadas, bien por no existir, debe acudirse a una contratación que no puede desarrollarse mediante los procesos de selección que cuestan demasiado tiempo y que impedirían en muchos casos, la ejecución de los servicios previstos y necesarios.</w:t>
      </w:r>
    </w:p>
    <w:p w14:paraId="693BE5D5" w14:textId="77777777" w:rsidR="00AF7AF9" w:rsidRPr="00AF7AF9" w:rsidRDefault="00AF7AF9" w:rsidP="00AF7AF9">
      <w:pPr>
        <w:spacing w:after="160" w:line="259" w:lineRule="auto"/>
        <w:ind w:left="45" w:firstLine="0"/>
        <w:rPr>
          <w:rFonts w:ascii="Calibri" w:eastAsia="Aptos" w:hAnsi="Calibri" w:cs="Calibri"/>
          <w:kern w:val="2"/>
          <w:sz w:val="22"/>
          <w:szCs w:val="22"/>
          <w:lang w:val="es-ES"/>
          <w14:ligatures w14:val="standardContextual"/>
        </w:rPr>
      </w:pPr>
      <w:r w:rsidRPr="00AF7AF9">
        <w:rPr>
          <w:rFonts w:ascii="Calibri" w:eastAsia="Aptos" w:hAnsi="Calibri" w:cs="Calibri"/>
          <w:kern w:val="2"/>
          <w:sz w:val="22"/>
          <w:szCs w:val="22"/>
          <w:lang w:val="es-ES"/>
          <w14:ligatures w14:val="standardContextual"/>
        </w:rPr>
        <w:t>Por otro lado, la situación del alto índice de temporalidad ha sido general en todas las administraciones, y este Ayuntamiento ha realizado los correspondientes procesos de estabilización, que a su vez han consumido muchos recursos administrativos de gestión y provocado la imposibilidad de llevar a cabo el resto de las convocatorias de listas de contratación y/o de provisión de plazas fijas. Además, hay que tener en cuenta que las tasas de reposición han impedido hasta ahora la selección de personal fijo, aun existiendo vacantes, por lo que difícilmente puede rebajarse mucho, salvo por la estabilización, la tasa de temporalidad.</w:t>
      </w:r>
    </w:p>
    <w:p w14:paraId="39ED0953" w14:textId="77777777" w:rsidR="00AF7AF9" w:rsidRPr="00AF7AF9" w:rsidRDefault="00AF7AF9" w:rsidP="00AF7AF9">
      <w:pPr>
        <w:spacing w:after="160" w:line="259" w:lineRule="auto"/>
        <w:ind w:left="45" w:firstLine="0"/>
        <w:rPr>
          <w:rFonts w:ascii="Calibri" w:eastAsia="Aptos" w:hAnsi="Calibri" w:cs="Calibri"/>
          <w:kern w:val="2"/>
          <w:sz w:val="22"/>
          <w:szCs w:val="22"/>
          <w:lang w:val="es-ES"/>
          <w14:ligatures w14:val="standardContextual"/>
        </w:rPr>
      </w:pPr>
      <w:r w:rsidRPr="00AF7AF9">
        <w:rPr>
          <w:rFonts w:ascii="Calibri" w:eastAsia="Aptos" w:hAnsi="Calibri" w:cs="Calibri"/>
          <w:kern w:val="2"/>
          <w:sz w:val="22"/>
          <w:szCs w:val="22"/>
          <w:lang w:val="es-ES"/>
          <w14:ligatures w14:val="standardContextual"/>
        </w:rPr>
        <w:t>Además, en el ejercicio auditado, hubo una conflictividad laboral extraordinaria en el cuerpo de la policía local que, a pesar de externalizar su gestión jurídica , también generó un incremento de la gestión administrativa ordinaria, con lo que implicó retrasos en otros ámbitos de selección, incluso en la propia policía, con la existencia, a día de hoy ,de plazas de policía y de agentes primeros con las convocatorias aprobadas en 2022 y sin que se haya llevado a efecto la selección en ellas prevista por falta de capacidad gestora de la administración municipal.</w:t>
      </w:r>
    </w:p>
    <w:p w14:paraId="558B9309" w14:textId="77777777" w:rsidR="00AF7AF9" w:rsidRPr="00AF7AF9" w:rsidRDefault="00AF7AF9" w:rsidP="00AF7AF9">
      <w:pPr>
        <w:spacing w:after="160" w:line="259" w:lineRule="auto"/>
        <w:ind w:left="45" w:firstLine="0"/>
        <w:rPr>
          <w:rFonts w:ascii="Calibri" w:eastAsia="Aptos" w:hAnsi="Calibri" w:cs="Calibri"/>
          <w:kern w:val="2"/>
          <w:sz w:val="22"/>
          <w:szCs w:val="22"/>
          <w:lang w:val="es-ES"/>
          <w14:ligatures w14:val="standardContextual"/>
        </w:rPr>
      </w:pPr>
      <w:r w:rsidRPr="00AF7AF9">
        <w:rPr>
          <w:rFonts w:ascii="Calibri" w:eastAsia="Aptos" w:hAnsi="Calibri" w:cs="Calibri"/>
          <w:kern w:val="2"/>
          <w:sz w:val="22"/>
          <w:szCs w:val="22"/>
          <w:lang w:val="es-ES"/>
          <w14:ligatures w14:val="standardContextual"/>
        </w:rPr>
        <w:lastRenderedPageBreak/>
        <w:t>Este Ayuntamiento se ha visto colapsado para gestionar correctamente todo el volumen que ha supuesto tras la pandemia, la situación de los servicios de personal, pero tiene la firme voluntad de, asumiendo la recomendación de la Cámara de Comptos y agradeciendo a ésta la plasmación expresa de la necesidad, una vez finalizada o en vías de finalización de la estabilización, tiene previsto adoptar las siguientes medidas para su solución:</w:t>
      </w:r>
    </w:p>
    <w:p w14:paraId="6694B0F6" w14:textId="77777777" w:rsidR="00AF7AF9" w:rsidRPr="00AF7AF9" w:rsidRDefault="00AF7AF9" w:rsidP="00AF7AF9">
      <w:pPr>
        <w:numPr>
          <w:ilvl w:val="0"/>
          <w:numId w:val="27"/>
        </w:numPr>
        <w:spacing w:after="160" w:line="259" w:lineRule="auto"/>
        <w:contextualSpacing/>
        <w:jc w:val="left"/>
        <w:rPr>
          <w:rFonts w:ascii="Calibri" w:eastAsia="Aptos" w:hAnsi="Calibri" w:cs="Calibri"/>
          <w:kern w:val="2"/>
          <w:sz w:val="22"/>
          <w:szCs w:val="22"/>
          <w:lang w:val="es-ES"/>
          <w14:ligatures w14:val="standardContextual"/>
        </w:rPr>
      </w:pPr>
      <w:r w:rsidRPr="00AF7AF9">
        <w:rPr>
          <w:rFonts w:ascii="Calibri" w:eastAsia="Aptos" w:hAnsi="Calibri" w:cs="Calibri"/>
          <w:kern w:val="2"/>
          <w:sz w:val="22"/>
          <w:szCs w:val="22"/>
          <w:lang w:val="es-ES"/>
          <w14:ligatures w14:val="standardContextual"/>
        </w:rPr>
        <w:t>Proceder a regularizar y convocar procesos selectivos para contrataciones fijas de plazas temporales estructurales de reposición y de las nuevas, en cuanto se levante la limitación de ésta.</w:t>
      </w:r>
    </w:p>
    <w:p w14:paraId="7155AE66" w14:textId="77777777" w:rsidR="00AF7AF9" w:rsidRPr="00AF7AF9" w:rsidRDefault="00AF7AF9" w:rsidP="00AF7AF9">
      <w:pPr>
        <w:numPr>
          <w:ilvl w:val="0"/>
          <w:numId w:val="27"/>
        </w:numPr>
        <w:spacing w:after="160" w:line="259" w:lineRule="auto"/>
        <w:contextualSpacing/>
        <w:jc w:val="left"/>
        <w:rPr>
          <w:rFonts w:ascii="Calibri" w:eastAsia="Aptos" w:hAnsi="Calibri" w:cs="Calibri"/>
          <w:kern w:val="2"/>
          <w:sz w:val="22"/>
          <w:szCs w:val="22"/>
          <w:lang w:val="es-ES"/>
          <w14:ligatures w14:val="standardContextual"/>
        </w:rPr>
      </w:pPr>
      <w:r w:rsidRPr="00AF7AF9">
        <w:rPr>
          <w:rFonts w:ascii="Calibri" w:eastAsia="Aptos" w:hAnsi="Calibri" w:cs="Calibri"/>
          <w:kern w:val="2"/>
          <w:sz w:val="22"/>
          <w:szCs w:val="22"/>
          <w:lang w:val="es-ES"/>
          <w14:ligatures w14:val="standardContextual"/>
        </w:rPr>
        <w:t>Proceder a priorizar la revisión de las listas de contratación, y, de manera urgente convocar nuevos procesos de selección de este tipo de personal.</w:t>
      </w:r>
    </w:p>
    <w:p w14:paraId="7F106182" w14:textId="77777777" w:rsidR="00AF7AF9" w:rsidRPr="00AF7AF9" w:rsidRDefault="00AF7AF9" w:rsidP="00AF7AF9">
      <w:pPr>
        <w:numPr>
          <w:ilvl w:val="0"/>
          <w:numId w:val="27"/>
        </w:numPr>
        <w:spacing w:after="160" w:line="259" w:lineRule="auto"/>
        <w:contextualSpacing/>
        <w:jc w:val="left"/>
        <w:rPr>
          <w:rFonts w:ascii="Calibri" w:eastAsia="Aptos" w:hAnsi="Calibri" w:cs="Calibri"/>
          <w:kern w:val="2"/>
          <w:sz w:val="22"/>
          <w:szCs w:val="22"/>
          <w:lang w:val="es-ES"/>
          <w14:ligatures w14:val="standardContextual"/>
        </w:rPr>
      </w:pPr>
      <w:r w:rsidRPr="00AF7AF9">
        <w:rPr>
          <w:rFonts w:ascii="Calibri" w:eastAsia="Aptos" w:hAnsi="Calibri" w:cs="Calibri"/>
          <w:kern w:val="2"/>
          <w:sz w:val="22"/>
          <w:szCs w:val="22"/>
          <w:lang w:val="es-ES"/>
          <w14:ligatures w14:val="standardContextual"/>
        </w:rPr>
        <w:t>Incluir en plantilla orgánica de 2024 para su provisión en 2025, de una plaza de perfil de gestión de recursos humanos y gestor administrativo que se encargue de la gestión administrativa de personal y apoye a Secretaría e Intervención en los procesos administrativos que permita reorganizar el personal y mejorar en la agilidad y eficacia de la gestión de todos los empleados/as municipales actuantes en ellos.</w:t>
      </w:r>
    </w:p>
    <w:p w14:paraId="3279AC24" w14:textId="77777777" w:rsidR="00AF7AF9" w:rsidRPr="00AF7AF9" w:rsidRDefault="00AF7AF9" w:rsidP="00AF7AF9">
      <w:pPr>
        <w:spacing w:after="160" w:line="259" w:lineRule="auto"/>
        <w:ind w:left="45" w:firstLine="0"/>
        <w:rPr>
          <w:rFonts w:ascii="Calibri" w:eastAsia="Aptos" w:hAnsi="Calibri" w:cs="Calibri"/>
          <w:kern w:val="2"/>
          <w:sz w:val="22"/>
          <w:szCs w:val="22"/>
          <w:lang w:val="es-ES"/>
          <w14:ligatures w14:val="standardContextual"/>
        </w:rPr>
      </w:pPr>
      <w:r w:rsidRPr="00AF7AF9">
        <w:rPr>
          <w:rFonts w:ascii="Calibri" w:eastAsia="Aptos" w:hAnsi="Calibri" w:cs="Calibri"/>
          <w:kern w:val="2"/>
          <w:sz w:val="22"/>
          <w:szCs w:val="22"/>
          <w:lang w:val="es-ES"/>
          <w14:ligatures w14:val="standardContextual"/>
        </w:rPr>
        <w:t>Como conclusión: Este Ayuntamiento, a lo largo de esta legislatura, tendrá como objetivo, cumplir la recomendación de la Cámara de Comptos aplicando las medidas expuestas para conseguirlo.</w:t>
      </w:r>
    </w:p>
    <w:p w14:paraId="00CDBAEC" w14:textId="77777777" w:rsidR="00AF7AF9" w:rsidRPr="00AF7AF9" w:rsidRDefault="00AF7AF9" w:rsidP="00AF7AF9">
      <w:pPr>
        <w:spacing w:after="160" w:line="259" w:lineRule="auto"/>
        <w:ind w:left="45" w:firstLine="0"/>
        <w:rPr>
          <w:rFonts w:ascii="Calibri" w:eastAsia="Aptos" w:hAnsi="Calibri" w:cs="Calibri"/>
          <w:b/>
          <w:bCs/>
          <w:kern w:val="2"/>
          <w:sz w:val="22"/>
          <w:szCs w:val="22"/>
          <w:lang w:val="es-ES"/>
          <w14:ligatures w14:val="standardContextual"/>
        </w:rPr>
      </w:pPr>
      <w:r w:rsidRPr="00AF7AF9">
        <w:rPr>
          <w:rFonts w:ascii="Calibri" w:eastAsia="Aptos" w:hAnsi="Calibri" w:cs="Calibri"/>
          <w:b/>
          <w:bCs/>
          <w:kern w:val="2"/>
          <w:sz w:val="22"/>
          <w:szCs w:val="22"/>
          <w:lang w:val="es-ES"/>
          <w14:ligatures w14:val="standardContextual"/>
        </w:rPr>
        <w:t>1.2. CONTRATACIÓN</w:t>
      </w:r>
    </w:p>
    <w:p w14:paraId="6F889B0A" w14:textId="77777777" w:rsidR="00AF7AF9" w:rsidRPr="00AF7AF9" w:rsidRDefault="00AF7AF9" w:rsidP="00AF7AF9">
      <w:pPr>
        <w:spacing w:after="160" w:line="259" w:lineRule="auto"/>
        <w:ind w:left="45" w:firstLine="0"/>
        <w:rPr>
          <w:rFonts w:ascii="Calibri" w:eastAsia="Aptos" w:hAnsi="Calibri" w:cs="Calibri"/>
          <w:kern w:val="2"/>
          <w:sz w:val="22"/>
          <w:szCs w:val="22"/>
          <w:lang w:val="es-ES"/>
          <w14:ligatures w14:val="standardContextual"/>
        </w:rPr>
      </w:pPr>
      <w:r w:rsidRPr="00AF7AF9">
        <w:rPr>
          <w:rFonts w:ascii="Calibri" w:eastAsia="Aptos" w:hAnsi="Calibri" w:cs="Calibri"/>
          <w:kern w:val="2"/>
          <w:sz w:val="22"/>
          <w:szCs w:val="22"/>
          <w:lang w:val="es-ES"/>
          <w14:ligatures w14:val="standardContextual"/>
        </w:rPr>
        <w:t xml:space="preserve">Durante los años 2020 y 2021 se realizó un trabajo excepcional sobre recuperación de bienes comunales, en manos de particulares en Montes de Cierzo y </w:t>
      </w:r>
      <w:proofErr w:type="spellStart"/>
      <w:r w:rsidRPr="00AF7AF9">
        <w:rPr>
          <w:rFonts w:ascii="Calibri" w:eastAsia="Aptos" w:hAnsi="Calibri" w:cs="Calibri"/>
          <w:kern w:val="2"/>
          <w:sz w:val="22"/>
          <w:szCs w:val="22"/>
          <w:lang w:val="es-ES"/>
          <w14:ligatures w14:val="standardContextual"/>
        </w:rPr>
        <w:t>Argenzón</w:t>
      </w:r>
      <w:proofErr w:type="spellEnd"/>
      <w:r w:rsidRPr="00AF7AF9">
        <w:rPr>
          <w:rFonts w:ascii="Calibri" w:eastAsia="Aptos" w:hAnsi="Calibri" w:cs="Calibri"/>
          <w:kern w:val="2"/>
          <w:sz w:val="22"/>
          <w:szCs w:val="22"/>
          <w:lang w:val="es-ES"/>
          <w14:ligatures w14:val="standardContextual"/>
        </w:rPr>
        <w:t>, que iba paralelo a la respuesta a peticiones de implantación de instalaciones de energías renovables en el término municipal de Corella, gran parte de ellas en estos comunales conflictivos.</w:t>
      </w:r>
    </w:p>
    <w:p w14:paraId="66B0CE62" w14:textId="77777777" w:rsidR="00AF7AF9" w:rsidRPr="00AF7AF9" w:rsidRDefault="00AF7AF9" w:rsidP="00AF7AF9">
      <w:pPr>
        <w:spacing w:after="160" w:line="259" w:lineRule="auto"/>
        <w:ind w:left="45" w:firstLine="0"/>
        <w:rPr>
          <w:rFonts w:ascii="Calibri" w:eastAsia="Aptos" w:hAnsi="Calibri" w:cs="Calibri"/>
          <w:kern w:val="2"/>
          <w:sz w:val="22"/>
          <w:szCs w:val="22"/>
          <w:lang w:val="es-ES"/>
          <w14:ligatures w14:val="standardContextual"/>
        </w:rPr>
      </w:pPr>
      <w:r w:rsidRPr="00AF7AF9">
        <w:rPr>
          <w:rFonts w:ascii="Calibri" w:eastAsia="Aptos" w:hAnsi="Calibri" w:cs="Calibri"/>
          <w:kern w:val="2"/>
          <w:sz w:val="22"/>
          <w:szCs w:val="22"/>
          <w:lang w:val="es-ES"/>
          <w14:ligatures w14:val="standardContextual"/>
        </w:rPr>
        <w:t>Evidentemente, la gestión de los ingresos derivados de estas implantaciones era muy relevante y sumamente conveniente para las arcas públicas.</w:t>
      </w:r>
    </w:p>
    <w:p w14:paraId="27EA85CE" w14:textId="77777777" w:rsidR="00AF7AF9" w:rsidRPr="00AF7AF9" w:rsidRDefault="00AF7AF9" w:rsidP="00AF7AF9">
      <w:pPr>
        <w:spacing w:after="160" w:line="259" w:lineRule="auto"/>
        <w:ind w:left="45" w:firstLine="0"/>
        <w:rPr>
          <w:rFonts w:ascii="Calibri" w:eastAsia="Aptos" w:hAnsi="Calibri" w:cs="Calibri"/>
          <w:kern w:val="2"/>
          <w:sz w:val="22"/>
          <w:szCs w:val="22"/>
          <w:lang w:val="es-ES"/>
          <w14:ligatures w14:val="standardContextual"/>
        </w:rPr>
      </w:pPr>
      <w:r w:rsidRPr="00AF7AF9">
        <w:rPr>
          <w:rFonts w:ascii="Calibri" w:eastAsia="Aptos" w:hAnsi="Calibri" w:cs="Calibri"/>
          <w:kern w:val="2"/>
          <w:sz w:val="22"/>
          <w:szCs w:val="22"/>
          <w:lang w:val="es-ES"/>
          <w14:ligatures w14:val="standardContextual"/>
        </w:rPr>
        <w:t>Como consecuencia de estas gestiones, aprobadas las bases generales de recuperación por el Gobierno de Navarra en junio de 2022, ya había expedientes en trámite con convenios aprobados por el pleno para empresas de renovables y para particulares sean empresas o personas físicas.</w:t>
      </w:r>
    </w:p>
    <w:p w14:paraId="6B1C0181" w14:textId="77777777" w:rsidR="00AF7AF9" w:rsidRPr="00AF7AF9" w:rsidRDefault="00AF7AF9" w:rsidP="00AF7AF9">
      <w:pPr>
        <w:spacing w:after="160" w:line="259" w:lineRule="auto"/>
        <w:ind w:left="45" w:firstLine="0"/>
        <w:rPr>
          <w:rFonts w:ascii="Calibri" w:eastAsia="Aptos" w:hAnsi="Calibri" w:cs="Calibri"/>
          <w:kern w:val="2"/>
          <w:sz w:val="22"/>
          <w:szCs w:val="22"/>
          <w:lang w:val="es-ES"/>
          <w14:ligatures w14:val="standardContextual"/>
        </w:rPr>
      </w:pPr>
      <w:r w:rsidRPr="00AF7AF9">
        <w:rPr>
          <w:rFonts w:ascii="Calibri" w:eastAsia="Aptos" w:hAnsi="Calibri" w:cs="Calibri"/>
          <w:kern w:val="2"/>
          <w:sz w:val="22"/>
          <w:szCs w:val="22"/>
          <w:lang w:val="es-ES"/>
          <w14:ligatures w14:val="standardContextual"/>
        </w:rPr>
        <w:t>La realidad de nuevo nos lleva a que, a pesar de la externalización por la especialización del tema, del ámbito jurídico y de peritajes técnicos, la gestión administrativa ordinaria se vio afectada en más volumen, lo que no ayudaba a que el personal pudiera hacer frente a todos los expedientes de contratación de manera adecuada.</w:t>
      </w:r>
    </w:p>
    <w:p w14:paraId="2C72B19E" w14:textId="77777777" w:rsidR="00AF7AF9" w:rsidRPr="00AF7AF9" w:rsidRDefault="00AF7AF9" w:rsidP="00AF7AF9">
      <w:pPr>
        <w:spacing w:after="160" w:line="259" w:lineRule="auto"/>
        <w:ind w:left="45" w:firstLine="0"/>
        <w:rPr>
          <w:rFonts w:ascii="Calibri" w:eastAsia="Aptos" w:hAnsi="Calibri" w:cs="Calibri"/>
          <w:kern w:val="2"/>
          <w:sz w:val="22"/>
          <w:szCs w:val="22"/>
          <w:lang w:val="es-ES"/>
          <w14:ligatures w14:val="standardContextual"/>
        </w:rPr>
      </w:pPr>
      <w:r w:rsidRPr="00AF7AF9">
        <w:rPr>
          <w:rFonts w:ascii="Calibri" w:eastAsia="Aptos" w:hAnsi="Calibri" w:cs="Calibri"/>
          <w:kern w:val="2"/>
          <w:sz w:val="22"/>
          <w:szCs w:val="22"/>
          <w:lang w:val="es-ES"/>
          <w14:ligatures w14:val="standardContextual"/>
        </w:rPr>
        <w:t>Por ello, no ha sido ni es voluntad municipal saltarnos los procedimientos, si bien es evidente que conseguir los objetivos de prestación de servicios poniendo al día numeroso volumen de contratos extinguidos por plazo, y de nuevos contratos necesarios para otros servicios, ha sido imposible con los medios con los que contamos.</w:t>
      </w:r>
    </w:p>
    <w:p w14:paraId="4714C8B3" w14:textId="77777777" w:rsidR="00AF7AF9" w:rsidRPr="00AF7AF9" w:rsidRDefault="00AF7AF9" w:rsidP="00AF7AF9">
      <w:pPr>
        <w:spacing w:after="160" w:line="259" w:lineRule="auto"/>
        <w:ind w:left="45" w:firstLine="0"/>
        <w:rPr>
          <w:rFonts w:ascii="Calibri" w:eastAsia="Aptos" w:hAnsi="Calibri" w:cs="Calibri"/>
          <w:kern w:val="2"/>
          <w:sz w:val="22"/>
          <w:szCs w:val="22"/>
          <w:lang w:val="es-ES"/>
          <w14:ligatures w14:val="standardContextual"/>
        </w:rPr>
      </w:pPr>
      <w:r w:rsidRPr="00AF7AF9">
        <w:rPr>
          <w:rFonts w:ascii="Calibri" w:eastAsia="Aptos" w:hAnsi="Calibri" w:cs="Calibri"/>
          <w:kern w:val="2"/>
          <w:sz w:val="22"/>
          <w:szCs w:val="22"/>
          <w:lang w:val="es-ES"/>
          <w14:ligatures w14:val="standardContextual"/>
        </w:rPr>
        <w:t>Por esta razón, y como medidas para solventar la situación, ya en el año 2022, se cumplimentaron expedientes para la contratación de contratos caducados, en concreto, limpieza de colegio monitores deportivos y limpieza del centro joven.</w:t>
      </w:r>
    </w:p>
    <w:p w14:paraId="03644DC1" w14:textId="77777777" w:rsidR="00AF7AF9" w:rsidRPr="00AF7AF9" w:rsidRDefault="00AF7AF9" w:rsidP="00AF7AF9">
      <w:pPr>
        <w:spacing w:after="160" w:line="259" w:lineRule="auto"/>
        <w:ind w:left="45" w:firstLine="0"/>
        <w:rPr>
          <w:rFonts w:ascii="Calibri" w:eastAsia="Aptos" w:hAnsi="Calibri" w:cs="Calibri"/>
          <w:kern w:val="2"/>
          <w:sz w:val="22"/>
          <w:szCs w:val="22"/>
          <w:lang w:val="es-ES"/>
          <w14:ligatures w14:val="standardContextual"/>
        </w:rPr>
      </w:pPr>
      <w:r w:rsidRPr="00AF7AF9">
        <w:rPr>
          <w:rFonts w:ascii="Calibri" w:eastAsia="Aptos" w:hAnsi="Calibri" w:cs="Calibri"/>
          <w:kern w:val="2"/>
          <w:sz w:val="22"/>
          <w:szCs w:val="22"/>
          <w:lang w:val="es-ES"/>
          <w14:ligatures w14:val="standardContextual"/>
        </w:rPr>
        <w:t xml:space="preserve">Además de ello, y como consecuencia de la problemática de las piscinas, siendo un servicio imprescindible para la población, hubo que gestionar el expediente de derribo de las antiguas y construcción de nuevas, en tiempo récord, con lo que ello conlleva de estrés en la organización, además de </w:t>
      </w:r>
      <w:r w:rsidRPr="00AF7AF9">
        <w:rPr>
          <w:rFonts w:ascii="Calibri" w:eastAsia="Aptos" w:hAnsi="Calibri" w:cs="Calibri"/>
          <w:kern w:val="2"/>
          <w:sz w:val="22"/>
          <w:szCs w:val="22"/>
          <w:lang w:val="es-ES"/>
          <w14:ligatures w14:val="standardContextual"/>
        </w:rPr>
        <w:lastRenderedPageBreak/>
        <w:t>otras imperiosas necesidades como pavimentación de calles, asfaltado de caminos o la estabilización del palacio de los Alonso, adquirido el años anterior para poder dedicarlo a servicios municipales de gestión administrativa, ya que en la actualidad es un despropósito su situación en la actual casa consistorial.</w:t>
      </w:r>
    </w:p>
    <w:p w14:paraId="3A07869B" w14:textId="77777777" w:rsidR="00AF7AF9" w:rsidRPr="00AF7AF9" w:rsidRDefault="00AF7AF9" w:rsidP="00AF7AF9">
      <w:pPr>
        <w:spacing w:after="160" w:line="259" w:lineRule="auto"/>
        <w:ind w:left="45" w:firstLine="0"/>
        <w:rPr>
          <w:rFonts w:ascii="Calibri" w:eastAsia="Aptos" w:hAnsi="Calibri" w:cs="Calibri"/>
          <w:kern w:val="2"/>
          <w:sz w:val="22"/>
          <w:szCs w:val="22"/>
          <w:lang w:val="es-ES"/>
          <w14:ligatures w14:val="standardContextual"/>
        </w:rPr>
      </w:pPr>
      <w:r w:rsidRPr="00AF7AF9">
        <w:rPr>
          <w:rFonts w:ascii="Calibri" w:eastAsia="Aptos" w:hAnsi="Calibri" w:cs="Calibri"/>
          <w:kern w:val="2"/>
          <w:sz w:val="22"/>
          <w:szCs w:val="22"/>
          <w:lang w:val="es-ES"/>
          <w14:ligatures w14:val="standardContextual"/>
        </w:rPr>
        <w:t>Como medidas en esta legislatura:</w:t>
      </w:r>
    </w:p>
    <w:p w14:paraId="4DC3C991" w14:textId="77777777" w:rsidR="00AF7AF9" w:rsidRPr="00AF7AF9" w:rsidRDefault="00AF7AF9" w:rsidP="00AF7AF9">
      <w:pPr>
        <w:numPr>
          <w:ilvl w:val="0"/>
          <w:numId w:val="28"/>
        </w:numPr>
        <w:spacing w:after="160" w:line="259" w:lineRule="auto"/>
        <w:contextualSpacing/>
        <w:jc w:val="left"/>
        <w:rPr>
          <w:rFonts w:ascii="Calibri" w:eastAsia="Aptos" w:hAnsi="Calibri" w:cs="Calibri"/>
          <w:kern w:val="2"/>
          <w:sz w:val="22"/>
          <w:szCs w:val="22"/>
          <w:lang w:val="es-ES"/>
          <w14:ligatures w14:val="standardContextual"/>
        </w:rPr>
      </w:pPr>
      <w:r w:rsidRPr="00AF7AF9">
        <w:rPr>
          <w:rFonts w:ascii="Calibri" w:eastAsia="Aptos" w:hAnsi="Calibri" w:cs="Calibri"/>
          <w:kern w:val="2"/>
          <w:sz w:val="22"/>
          <w:szCs w:val="22"/>
          <w:lang w:val="es-ES"/>
          <w14:ligatures w14:val="standardContextual"/>
        </w:rPr>
        <w:t>Llevar a efecto la licitación del resto de contratos que están caducados y, con las medidas de personal referidas, potenciar la agilización y normalización administrativa de procedimientos de contratación que permitan calendarizar éstos y que tan solo sean urgentes no los acumulados sino los que tienen esta categoría.</w:t>
      </w:r>
    </w:p>
    <w:p w14:paraId="6B1890AC" w14:textId="77777777" w:rsidR="00AF7AF9" w:rsidRPr="00AF7AF9" w:rsidRDefault="00AF7AF9" w:rsidP="00AF7AF9">
      <w:pPr>
        <w:numPr>
          <w:ilvl w:val="0"/>
          <w:numId w:val="28"/>
        </w:numPr>
        <w:spacing w:after="160" w:line="259" w:lineRule="auto"/>
        <w:contextualSpacing/>
        <w:jc w:val="left"/>
        <w:rPr>
          <w:rFonts w:ascii="Calibri" w:eastAsia="Aptos" w:hAnsi="Calibri" w:cs="Calibri"/>
          <w:kern w:val="2"/>
          <w:sz w:val="22"/>
          <w:szCs w:val="22"/>
          <w:lang w:val="es-ES"/>
          <w14:ligatures w14:val="standardContextual"/>
        </w:rPr>
      </w:pPr>
      <w:r w:rsidRPr="00AF7AF9">
        <w:rPr>
          <w:rFonts w:ascii="Calibri" w:eastAsia="Aptos" w:hAnsi="Calibri" w:cs="Calibri"/>
          <w:kern w:val="2"/>
          <w:sz w:val="22"/>
          <w:szCs w:val="22"/>
          <w:lang w:val="es-ES"/>
          <w14:ligatures w14:val="standardContextual"/>
        </w:rPr>
        <w:t>Revisar la situación en el organismo autónomo, y dotar de medios y medidas para que también éste cumpla con la normativa procedimental en esta materia.</w:t>
      </w:r>
    </w:p>
    <w:p w14:paraId="2872FDE3" w14:textId="77777777" w:rsidR="00AF7AF9" w:rsidRPr="00AF7AF9" w:rsidRDefault="00AF7AF9" w:rsidP="00AF7AF9">
      <w:pPr>
        <w:spacing w:after="160" w:line="259" w:lineRule="auto"/>
        <w:ind w:left="45" w:firstLine="0"/>
        <w:rPr>
          <w:rFonts w:ascii="Calibri" w:eastAsia="Aptos" w:hAnsi="Calibri" w:cs="Calibri"/>
          <w:b/>
          <w:bCs/>
          <w:kern w:val="2"/>
          <w:sz w:val="22"/>
          <w:szCs w:val="22"/>
          <w:lang w:val="es-ES"/>
          <w14:ligatures w14:val="standardContextual"/>
        </w:rPr>
      </w:pPr>
      <w:r w:rsidRPr="00AF7AF9">
        <w:rPr>
          <w:rFonts w:ascii="Calibri" w:eastAsia="Aptos" w:hAnsi="Calibri" w:cs="Calibri"/>
          <w:b/>
          <w:bCs/>
          <w:kern w:val="2"/>
          <w:sz w:val="22"/>
          <w:szCs w:val="22"/>
          <w:lang w:val="es-ES"/>
          <w14:ligatures w14:val="standardContextual"/>
        </w:rPr>
        <w:t>1.3. GESTIÓN DEL GASTO</w:t>
      </w:r>
    </w:p>
    <w:p w14:paraId="5E82BA6A" w14:textId="77777777" w:rsidR="00AF7AF9" w:rsidRPr="00AF7AF9" w:rsidRDefault="00AF7AF9" w:rsidP="00AF7AF9">
      <w:pPr>
        <w:spacing w:after="160" w:line="259" w:lineRule="auto"/>
        <w:ind w:left="45" w:firstLine="0"/>
        <w:rPr>
          <w:rFonts w:ascii="Calibri" w:eastAsia="Aptos" w:hAnsi="Calibri" w:cs="Calibri"/>
          <w:kern w:val="2"/>
          <w:sz w:val="22"/>
          <w:szCs w:val="22"/>
          <w:lang w:val="es-ES"/>
          <w14:ligatures w14:val="standardContextual"/>
        </w:rPr>
      </w:pPr>
      <w:r w:rsidRPr="00AF7AF9">
        <w:rPr>
          <w:rFonts w:ascii="Calibri" w:eastAsia="Aptos" w:hAnsi="Calibri" w:cs="Calibri"/>
          <w:kern w:val="2"/>
          <w:sz w:val="22"/>
          <w:szCs w:val="22"/>
          <w:lang w:val="es-ES"/>
          <w14:ligatures w14:val="standardContextual"/>
        </w:rPr>
        <w:t>Nuestra voluntad ha sido y es gastar contando no solo con el dinero para ello sino también con la consignación presupuestaria previa y de acuerdo con la normativa, por supuesto, pero los bloqueos de gestión administrativa y los objetivos de nuestra legislatura han provocado que, habiendo recursos, no exista formalmente la consignación presupuestaria previa, o dificultades en la gestión de las subvenciones o determinadas tramitaciones a las que se refiere el informe, lo que pretendemos corregir con la adopción de medidas como:</w:t>
      </w:r>
    </w:p>
    <w:p w14:paraId="58366340" w14:textId="77777777" w:rsidR="00AF7AF9" w:rsidRPr="00AF7AF9" w:rsidRDefault="00AF7AF9" w:rsidP="00AF7AF9">
      <w:pPr>
        <w:numPr>
          <w:ilvl w:val="0"/>
          <w:numId w:val="29"/>
        </w:numPr>
        <w:spacing w:after="160" w:line="259" w:lineRule="auto"/>
        <w:contextualSpacing/>
        <w:jc w:val="left"/>
        <w:rPr>
          <w:rFonts w:ascii="Calibri" w:eastAsia="Aptos" w:hAnsi="Calibri" w:cs="Calibri"/>
          <w:kern w:val="2"/>
          <w:sz w:val="22"/>
          <w:szCs w:val="22"/>
          <w:lang w:val="es-ES"/>
          <w14:ligatures w14:val="standardContextual"/>
        </w:rPr>
      </w:pPr>
      <w:r w:rsidRPr="00AF7AF9">
        <w:rPr>
          <w:rFonts w:ascii="Calibri" w:eastAsia="Aptos" w:hAnsi="Calibri" w:cs="Calibri"/>
          <w:kern w:val="2"/>
          <w:sz w:val="22"/>
          <w:szCs w:val="22"/>
          <w:lang w:val="es-ES"/>
          <w14:ligatures w14:val="standardContextual"/>
        </w:rPr>
        <w:t>Planificar la política de contrataciones y gestión del presupuesto con Intervención estableciendo protocolos y cauces que permitan mayor y mejor comunicación entre los servicios municipales, entre éstos e Intervención y de todos ellos con el equipo de gobierno local.</w:t>
      </w:r>
    </w:p>
    <w:p w14:paraId="398A79EC" w14:textId="77777777" w:rsidR="00AF7AF9" w:rsidRPr="00AF7AF9" w:rsidRDefault="00AF7AF9" w:rsidP="00AF7AF9">
      <w:pPr>
        <w:numPr>
          <w:ilvl w:val="0"/>
          <w:numId w:val="29"/>
        </w:numPr>
        <w:spacing w:after="160" w:line="259" w:lineRule="auto"/>
        <w:contextualSpacing/>
        <w:jc w:val="left"/>
        <w:rPr>
          <w:rFonts w:ascii="Calibri" w:eastAsia="Aptos" w:hAnsi="Calibri" w:cs="Calibri"/>
          <w:kern w:val="2"/>
          <w:sz w:val="22"/>
          <w:szCs w:val="22"/>
          <w:lang w:val="es-ES"/>
          <w14:ligatures w14:val="standardContextual"/>
        </w:rPr>
      </w:pPr>
      <w:r w:rsidRPr="00AF7AF9">
        <w:rPr>
          <w:rFonts w:ascii="Calibri" w:eastAsia="Aptos" w:hAnsi="Calibri" w:cs="Calibri"/>
          <w:kern w:val="2"/>
          <w:sz w:val="22"/>
          <w:szCs w:val="22"/>
          <w:lang w:val="es-ES"/>
          <w14:ligatures w14:val="standardContextual"/>
        </w:rPr>
        <w:t>Apoyo a Intervención con medios humanos y materiales que permitan conseguir la agilización de los procesos de tramitación de modo que siempre exista consignación presupuestaria previa.</w:t>
      </w:r>
    </w:p>
    <w:p w14:paraId="10742D40" w14:textId="77777777" w:rsidR="00AF7AF9" w:rsidRPr="00AF7AF9" w:rsidRDefault="00AF7AF9" w:rsidP="00AF7AF9">
      <w:pPr>
        <w:numPr>
          <w:ilvl w:val="0"/>
          <w:numId w:val="29"/>
        </w:numPr>
        <w:spacing w:after="160" w:line="259" w:lineRule="auto"/>
        <w:contextualSpacing/>
        <w:jc w:val="left"/>
        <w:rPr>
          <w:rFonts w:ascii="Calibri" w:eastAsia="Aptos" w:hAnsi="Calibri" w:cs="Calibri"/>
          <w:kern w:val="2"/>
          <w:sz w:val="22"/>
          <w:szCs w:val="22"/>
          <w:lang w:val="es-ES"/>
          <w14:ligatures w14:val="standardContextual"/>
        </w:rPr>
      </w:pPr>
      <w:r w:rsidRPr="00AF7AF9">
        <w:rPr>
          <w:rFonts w:ascii="Calibri" w:eastAsia="Aptos" w:hAnsi="Calibri" w:cs="Calibri"/>
          <w:kern w:val="2"/>
          <w:sz w:val="22"/>
          <w:szCs w:val="22"/>
          <w:lang w:val="es-ES"/>
          <w14:ligatures w14:val="standardContextual"/>
        </w:rPr>
        <w:t>Reorganizar la normativa municipal de subvenciones, y ejecutar éstas no solo desde la perspectiva presupuestaria sino también desde la gestión administrativa posterior de convocatorias, etc.</w:t>
      </w:r>
    </w:p>
    <w:p w14:paraId="53F8B3E9" w14:textId="77777777" w:rsidR="00AF7AF9" w:rsidRPr="00AF7AF9" w:rsidRDefault="00AF7AF9" w:rsidP="00AF7AF9">
      <w:pPr>
        <w:spacing w:after="160" w:line="259" w:lineRule="auto"/>
        <w:ind w:left="45" w:firstLine="0"/>
        <w:rPr>
          <w:rFonts w:ascii="Calibri" w:eastAsia="Aptos" w:hAnsi="Calibri" w:cs="Calibri"/>
          <w:b/>
          <w:bCs/>
          <w:kern w:val="2"/>
          <w:sz w:val="22"/>
          <w:szCs w:val="22"/>
          <w:lang w:val="es-ES"/>
          <w14:ligatures w14:val="standardContextual"/>
        </w:rPr>
      </w:pPr>
      <w:r w:rsidRPr="00AF7AF9">
        <w:rPr>
          <w:rFonts w:ascii="Calibri" w:eastAsia="Aptos" w:hAnsi="Calibri" w:cs="Calibri"/>
          <w:b/>
          <w:bCs/>
          <w:kern w:val="2"/>
          <w:sz w:val="22"/>
          <w:szCs w:val="22"/>
          <w:lang w:val="es-ES"/>
          <w14:ligatures w14:val="standardContextual"/>
        </w:rPr>
        <w:t xml:space="preserve">CONCLUSIONES </w:t>
      </w:r>
    </w:p>
    <w:p w14:paraId="071ACC50" w14:textId="77777777" w:rsidR="00AF7AF9" w:rsidRPr="00AF7AF9" w:rsidRDefault="00AF7AF9" w:rsidP="00AF7AF9">
      <w:pPr>
        <w:numPr>
          <w:ilvl w:val="0"/>
          <w:numId w:val="30"/>
        </w:numPr>
        <w:spacing w:after="160" w:line="259" w:lineRule="auto"/>
        <w:contextualSpacing/>
        <w:jc w:val="left"/>
        <w:rPr>
          <w:rFonts w:ascii="Calibri" w:eastAsia="Aptos" w:hAnsi="Calibri" w:cs="Calibri"/>
          <w:kern w:val="2"/>
          <w:sz w:val="22"/>
          <w:szCs w:val="22"/>
          <w:lang w:val="es-ES"/>
          <w14:ligatures w14:val="standardContextual"/>
        </w:rPr>
      </w:pPr>
      <w:r w:rsidRPr="00AF7AF9">
        <w:rPr>
          <w:rFonts w:ascii="Calibri" w:eastAsia="Aptos" w:hAnsi="Calibri" w:cs="Calibri"/>
          <w:kern w:val="2"/>
          <w:sz w:val="22"/>
          <w:szCs w:val="22"/>
          <w:lang w:val="es-ES"/>
          <w14:ligatures w14:val="standardContextual"/>
        </w:rPr>
        <w:t>Las recomendaciones de Cámara de Comptos son acicates para adoptar medidas en la gran cantidad de áreas de mejora que tiene por delante este Ayuntamiento, y como tal, se van a adoptar aquellas que permitan ir, en estos tres años de legislatura, cumpliendo las mismas.</w:t>
      </w:r>
    </w:p>
    <w:p w14:paraId="2A1CC44C" w14:textId="77777777" w:rsidR="00AF7AF9" w:rsidRPr="00AF7AF9" w:rsidRDefault="00AF7AF9" w:rsidP="00AF7AF9">
      <w:pPr>
        <w:numPr>
          <w:ilvl w:val="0"/>
          <w:numId w:val="30"/>
        </w:numPr>
        <w:spacing w:after="160" w:line="259" w:lineRule="auto"/>
        <w:contextualSpacing/>
        <w:jc w:val="left"/>
        <w:rPr>
          <w:rFonts w:ascii="Calibri" w:eastAsia="Aptos" w:hAnsi="Calibri" w:cs="Calibri"/>
          <w:kern w:val="2"/>
          <w:sz w:val="22"/>
          <w:szCs w:val="22"/>
          <w:lang w:val="es-ES"/>
          <w14:ligatures w14:val="standardContextual"/>
        </w:rPr>
      </w:pPr>
      <w:r w:rsidRPr="00AF7AF9">
        <w:rPr>
          <w:rFonts w:ascii="Calibri" w:eastAsia="Aptos" w:hAnsi="Calibri" w:cs="Calibri"/>
          <w:kern w:val="2"/>
          <w:sz w:val="22"/>
          <w:szCs w:val="22"/>
          <w:lang w:val="es-ES"/>
          <w14:ligatures w14:val="standardContextual"/>
        </w:rPr>
        <w:t>Reorganizaremos los servicios administrativos y el personal municipal, agilizaremos la ejecución de las obras del nuevo edificio que permita a los trabajadores realizar su labor con el espacio y medios adecuados para un correcto ambiente laboral que redunde en mejora de la eficacia y eficiencia de los recursos de gestión administrativa.</w:t>
      </w:r>
    </w:p>
    <w:p w14:paraId="2CA36A08" w14:textId="77777777" w:rsidR="00AF7AF9" w:rsidRPr="00AF7AF9" w:rsidRDefault="00AF7AF9" w:rsidP="00AF7AF9">
      <w:pPr>
        <w:numPr>
          <w:ilvl w:val="0"/>
          <w:numId w:val="30"/>
        </w:numPr>
        <w:spacing w:after="160" w:line="259" w:lineRule="auto"/>
        <w:contextualSpacing/>
        <w:jc w:val="left"/>
        <w:rPr>
          <w:rFonts w:ascii="Calibri" w:eastAsia="Aptos" w:hAnsi="Calibri" w:cs="Calibri"/>
          <w:kern w:val="2"/>
          <w:sz w:val="22"/>
          <w:szCs w:val="22"/>
          <w:lang w:val="es-ES"/>
          <w14:ligatures w14:val="standardContextual"/>
        </w:rPr>
      </w:pPr>
      <w:r w:rsidRPr="00AF7AF9">
        <w:rPr>
          <w:rFonts w:ascii="Calibri" w:eastAsia="Aptos" w:hAnsi="Calibri" w:cs="Calibri"/>
          <w:kern w:val="2"/>
          <w:sz w:val="22"/>
          <w:szCs w:val="22"/>
          <w:lang w:val="es-ES"/>
          <w14:ligatures w14:val="standardContextual"/>
        </w:rPr>
        <w:t>Estableceremos protocolos de actuación interna y normalización documental que ayuden a automatizar determinadas funciones y expedientes de contratación que ahora están desordenados.</w:t>
      </w:r>
    </w:p>
    <w:p w14:paraId="14278741" w14:textId="77777777" w:rsidR="00AF7AF9" w:rsidRPr="00AF7AF9" w:rsidRDefault="00AF7AF9" w:rsidP="00AF7AF9">
      <w:pPr>
        <w:numPr>
          <w:ilvl w:val="0"/>
          <w:numId w:val="30"/>
        </w:numPr>
        <w:spacing w:after="160" w:line="259" w:lineRule="auto"/>
        <w:contextualSpacing/>
        <w:jc w:val="left"/>
        <w:rPr>
          <w:rFonts w:ascii="Calibri" w:eastAsia="Aptos" w:hAnsi="Calibri" w:cs="Calibri"/>
          <w:kern w:val="2"/>
          <w:sz w:val="22"/>
          <w:szCs w:val="22"/>
          <w:lang w:val="es-ES"/>
          <w14:ligatures w14:val="standardContextual"/>
        </w:rPr>
      </w:pPr>
      <w:r w:rsidRPr="00AF7AF9">
        <w:rPr>
          <w:rFonts w:ascii="Calibri" w:eastAsia="Aptos" w:hAnsi="Calibri" w:cs="Calibri"/>
          <w:kern w:val="2"/>
          <w:sz w:val="22"/>
          <w:szCs w:val="22"/>
          <w:lang w:val="es-ES"/>
          <w14:ligatures w14:val="standardContextual"/>
        </w:rPr>
        <w:t>Se incluirá una nueva plaza de gestor administrativo y recursos humanos que, en apoyo de Secretaría e Intervención y gestionando el personal, resuelva los problemas que ahora existen en este ámbito.</w:t>
      </w:r>
    </w:p>
    <w:p w14:paraId="4B7C93FE" w14:textId="77777777" w:rsidR="00AF7AF9" w:rsidRPr="00AF7AF9" w:rsidRDefault="00AF7AF9" w:rsidP="00AF7AF9">
      <w:pPr>
        <w:numPr>
          <w:ilvl w:val="0"/>
          <w:numId w:val="30"/>
        </w:numPr>
        <w:spacing w:after="160" w:line="259" w:lineRule="auto"/>
        <w:contextualSpacing/>
        <w:jc w:val="left"/>
        <w:rPr>
          <w:rFonts w:ascii="Calibri" w:eastAsia="Aptos" w:hAnsi="Calibri" w:cs="Calibri"/>
          <w:kern w:val="2"/>
          <w:sz w:val="22"/>
          <w:szCs w:val="22"/>
          <w:lang w:val="es-ES"/>
          <w14:ligatures w14:val="standardContextual"/>
        </w:rPr>
      </w:pPr>
      <w:r w:rsidRPr="00AF7AF9">
        <w:rPr>
          <w:rFonts w:ascii="Calibri" w:eastAsia="Aptos" w:hAnsi="Calibri" w:cs="Calibri"/>
          <w:kern w:val="2"/>
          <w:sz w:val="22"/>
          <w:szCs w:val="22"/>
          <w:lang w:val="es-ES"/>
          <w14:ligatures w14:val="standardContextual"/>
        </w:rPr>
        <w:lastRenderedPageBreak/>
        <w:t>Reordenaremos todo lo referente a subvenciones empezando por la actualización de la normativa municipal.</w:t>
      </w:r>
    </w:p>
    <w:p w14:paraId="054646C7" w14:textId="77777777" w:rsidR="00AF7AF9" w:rsidRPr="00AF7AF9" w:rsidRDefault="00AF7AF9" w:rsidP="00AF7AF9">
      <w:pPr>
        <w:numPr>
          <w:ilvl w:val="0"/>
          <w:numId w:val="30"/>
        </w:numPr>
        <w:spacing w:after="360" w:line="259" w:lineRule="auto"/>
        <w:contextualSpacing/>
        <w:jc w:val="left"/>
        <w:rPr>
          <w:rFonts w:ascii="Calibri" w:eastAsia="Aptos" w:hAnsi="Calibri" w:cs="Calibri"/>
          <w:kern w:val="2"/>
          <w:sz w:val="22"/>
          <w:szCs w:val="22"/>
          <w:lang w:val="es-ES"/>
          <w14:ligatures w14:val="standardContextual"/>
        </w:rPr>
      </w:pPr>
      <w:r w:rsidRPr="00AF7AF9">
        <w:rPr>
          <w:rFonts w:ascii="Calibri" w:eastAsia="Aptos" w:hAnsi="Calibri" w:cs="Calibri"/>
          <w:kern w:val="2"/>
          <w:sz w:val="22"/>
          <w:szCs w:val="22"/>
          <w:lang w:val="es-ES"/>
          <w14:ligatures w14:val="standardContextual"/>
        </w:rPr>
        <w:t>En resumen, iremos implementando todas las medidas a nuestro alcance para dar cumplimiento a las recomendaciones planteadas por Cámara de Comptos.</w:t>
      </w:r>
    </w:p>
    <w:p w14:paraId="7415E90D" w14:textId="77777777" w:rsidR="00AF7AF9" w:rsidRPr="00AF7AF9" w:rsidRDefault="00AF7AF9" w:rsidP="00AF7AF9">
      <w:pPr>
        <w:spacing w:after="360" w:line="259" w:lineRule="auto"/>
        <w:ind w:left="765" w:firstLine="0"/>
        <w:contextualSpacing/>
        <w:rPr>
          <w:rFonts w:ascii="Calibri" w:eastAsia="Aptos" w:hAnsi="Calibri" w:cs="Calibri"/>
          <w:kern w:val="2"/>
          <w:sz w:val="22"/>
          <w:szCs w:val="22"/>
          <w:lang w:val="es-ES"/>
          <w14:ligatures w14:val="standardContextual"/>
        </w:rPr>
      </w:pPr>
    </w:p>
    <w:p w14:paraId="079A90BC" w14:textId="77777777" w:rsidR="00AF7AF9" w:rsidRPr="00AF7AF9" w:rsidRDefault="00AF7AF9" w:rsidP="00AF7AF9">
      <w:pPr>
        <w:spacing w:before="100" w:beforeAutospacing="1" w:after="240" w:line="259" w:lineRule="auto"/>
        <w:ind w:firstLine="0"/>
        <w:contextualSpacing/>
        <w:rPr>
          <w:rFonts w:ascii="Calibri" w:eastAsia="Aptos" w:hAnsi="Calibri" w:cs="Calibri"/>
          <w:kern w:val="2"/>
          <w:sz w:val="22"/>
          <w:szCs w:val="22"/>
          <w:lang w:val="es-ES"/>
          <w14:ligatures w14:val="standardContextual"/>
        </w:rPr>
      </w:pPr>
      <w:r w:rsidRPr="00AF7AF9">
        <w:rPr>
          <w:rFonts w:ascii="Calibri" w:eastAsia="Aptos" w:hAnsi="Calibri" w:cs="Calibri"/>
          <w:kern w:val="2"/>
          <w:sz w:val="22"/>
          <w:szCs w:val="22"/>
          <w:lang w:val="es-ES"/>
          <w14:ligatures w14:val="standardContextual"/>
        </w:rPr>
        <w:t>Por lo expuesto, SOLICITO:</w:t>
      </w:r>
    </w:p>
    <w:p w14:paraId="4FAF3D42" w14:textId="77777777" w:rsidR="00AF7AF9" w:rsidRPr="00AF7AF9" w:rsidRDefault="00AF7AF9" w:rsidP="00AF7AF9">
      <w:pPr>
        <w:spacing w:before="100" w:beforeAutospacing="1" w:after="160" w:line="259" w:lineRule="auto"/>
        <w:ind w:firstLine="0"/>
        <w:contextualSpacing/>
        <w:rPr>
          <w:rFonts w:ascii="Calibri" w:eastAsia="Aptos" w:hAnsi="Calibri" w:cs="Calibri"/>
          <w:kern w:val="2"/>
          <w:sz w:val="22"/>
          <w:szCs w:val="22"/>
          <w:lang w:val="es-ES"/>
          <w14:ligatures w14:val="standardContextual"/>
        </w:rPr>
      </w:pPr>
      <w:r w:rsidRPr="00AF7AF9">
        <w:rPr>
          <w:rFonts w:ascii="Calibri" w:eastAsia="Aptos" w:hAnsi="Calibri" w:cs="Calibri"/>
          <w:kern w:val="2"/>
          <w:sz w:val="22"/>
          <w:szCs w:val="22"/>
          <w:lang w:val="es-ES"/>
          <w14:ligatures w14:val="standardContextual"/>
        </w:rPr>
        <w:t>Se admita el presente escrito, y se tenga en cuenta en la valoración final del informe definitivo de fiscalización de este Ayuntamiento.</w:t>
      </w:r>
    </w:p>
    <w:p w14:paraId="10CDF953" w14:textId="77777777" w:rsidR="00AF7AF9" w:rsidRPr="00AF7AF9" w:rsidRDefault="00AF7AF9" w:rsidP="00AF7AF9">
      <w:pPr>
        <w:spacing w:before="100" w:beforeAutospacing="1" w:after="200" w:line="259" w:lineRule="auto"/>
        <w:ind w:firstLine="0"/>
        <w:contextualSpacing/>
        <w:rPr>
          <w:rFonts w:ascii="Calibri" w:eastAsia="Aptos" w:hAnsi="Calibri" w:cs="Calibri"/>
          <w:kern w:val="2"/>
          <w:sz w:val="22"/>
          <w:szCs w:val="22"/>
          <w:lang w:val="es-ES"/>
          <w14:ligatures w14:val="standardContextual"/>
        </w:rPr>
      </w:pPr>
    </w:p>
    <w:p w14:paraId="48E2B1A7" w14:textId="77777777" w:rsidR="00AF7AF9" w:rsidRPr="00AF7AF9" w:rsidRDefault="00AF7AF9" w:rsidP="00AF7AF9">
      <w:pPr>
        <w:spacing w:after="40" w:line="259" w:lineRule="auto"/>
        <w:ind w:firstLine="0"/>
        <w:contextualSpacing/>
        <w:jc w:val="center"/>
        <w:rPr>
          <w:rFonts w:ascii="Calibri" w:eastAsia="Aptos" w:hAnsi="Calibri" w:cs="Calibri"/>
          <w:kern w:val="2"/>
          <w:sz w:val="22"/>
          <w:szCs w:val="22"/>
          <w:lang w:val="es-ES"/>
          <w14:ligatures w14:val="standardContextual"/>
        </w:rPr>
      </w:pPr>
      <w:r w:rsidRPr="00AF7AF9">
        <w:rPr>
          <w:rFonts w:ascii="Calibri" w:eastAsia="Aptos" w:hAnsi="Calibri" w:cs="Calibri"/>
          <w:kern w:val="2"/>
          <w:sz w:val="22"/>
          <w:szCs w:val="22"/>
          <w:lang w:val="es-ES"/>
          <w14:ligatures w14:val="standardContextual"/>
        </w:rPr>
        <w:t>Corella, a 26 de junio de 2024</w:t>
      </w:r>
    </w:p>
    <w:p w14:paraId="3BC63EF7" w14:textId="77777777" w:rsidR="00AF7AF9" w:rsidRPr="00AF7AF9" w:rsidRDefault="00AF7AF9" w:rsidP="00AF7AF9">
      <w:pPr>
        <w:spacing w:after="160" w:line="259" w:lineRule="auto"/>
        <w:ind w:firstLine="0"/>
        <w:contextualSpacing/>
        <w:jc w:val="center"/>
        <w:rPr>
          <w:rFonts w:ascii="Calibri" w:eastAsia="Aptos" w:hAnsi="Calibri" w:cs="Calibri"/>
          <w:kern w:val="2"/>
          <w:sz w:val="22"/>
          <w:szCs w:val="22"/>
          <w:lang w:val="es-ES"/>
          <w14:ligatures w14:val="standardContextual"/>
        </w:rPr>
      </w:pPr>
      <w:r w:rsidRPr="00AF7AF9">
        <w:rPr>
          <w:rFonts w:ascii="Calibri" w:eastAsia="Aptos" w:hAnsi="Calibri" w:cs="Calibri"/>
          <w:kern w:val="2"/>
          <w:sz w:val="22"/>
          <w:szCs w:val="22"/>
          <w:lang w:val="es-ES"/>
          <w14:ligatures w14:val="standardContextual"/>
        </w:rPr>
        <w:t>El alcalde: Gorka García Izal</w:t>
      </w:r>
    </w:p>
    <w:p w14:paraId="7CD27260" w14:textId="77777777" w:rsidR="00BE0992" w:rsidRDefault="00BE0992" w:rsidP="00BE0992">
      <w:pPr>
        <w:rPr>
          <w:rFonts w:cs="Arial"/>
          <w:i/>
          <w:sz w:val="18"/>
          <w:szCs w:val="18"/>
        </w:rPr>
      </w:pPr>
    </w:p>
    <w:p w14:paraId="6D7465CE" w14:textId="77777777" w:rsidR="00AF7AF9" w:rsidRDefault="00AF7AF9" w:rsidP="00BE0992">
      <w:pPr>
        <w:rPr>
          <w:rFonts w:cs="Arial"/>
          <w:i/>
          <w:sz w:val="18"/>
          <w:szCs w:val="18"/>
        </w:rPr>
        <w:sectPr w:rsidR="00AF7AF9" w:rsidSect="008F5432">
          <w:pgSz w:w="11907" w:h="16840" w:code="9"/>
          <w:pgMar w:top="1843" w:right="1559" w:bottom="1644" w:left="1559" w:header="369" w:footer="136" w:gutter="0"/>
          <w:cols w:space="720"/>
          <w:docGrid w:linePitch="360"/>
        </w:sectPr>
      </w:pPr>
    </w:p>
    <w:p w14:paraId="7F84B405" w14:textId="30D3C3FD" w:rsidR="00BE0992" w:rsidRDefault="00BE0992" w:rsidP="00BE0992">
      <w:pPr>
        <w:pStyle w:val="atitulo1"/>
        <w:rPr>
          <w:color w:val="auto"/>
          <w:sz w:val="28"/>
        </w:rPr>
      </w:pPr>
      <w:bookmarkStart w:id="44" w:name="_Toc4671439"/>
      <w:bookmarkStart w:id="45" w:name="_Toc60127699"/>
      <w:bookmarkStart w:id="46" w:name="_Toc60127855"/>
      <w:bookmarkStart w:id="47" w:name="_Toc67302673"/>
      <w:bookmarkStart w:id="48" w:name="_Toc67986925"/>
      <w:bookmarkStart w:id="49" w:name="_Toc95376237"/>
      <w:bookmarkStart w:id="50" w:name="_Toc113352962"/>
      <w:bookmarkStart w:id="51" w:name="_Toc121475377"/>
      <w:bookmarkStart w:id="52" w:name="_Toc122079006"/>
      <w:bookmarkStart w:id="53" w:name="_Toc130536968"/>
      <w:bookmarkStart w:id="54" w:name="_Toc146545308"/>
      <w:bookmarkStart w:id="55" w:name="_Toc170290284"/>
      <w:bookmarkStart w:id="56" w:name="_Toc170459687"/>
      <w:r w:rsidRPr="00F06109">
        <w:rPr>
          <w:color w:val="auto"/>
          <w:sz w:val="28"/>
        </w:rPr>
        <w:lastRenderedPageBreak/>
        <w:t>Contestación de la Cámara de Comptos a las alegaciones presentadas al informe provisional</w:t>
      </w:r>
      <w:bookmarkEnd w:id="44"/>
      <w:bookmarkEnd w:id="45"/>
      <w:bookmarkEnd w:id="46"/>
      <w:bookmarkEnd w:id="47"/>
      <w:bookmarkEnd w:id="48"/>
      <w:bookmarkEnd w:id="49"/>
      <w:bookmarkEnd w:id="50"/>
      <w:bookmarkEnd w:id="51"/>
      <w:bookmarkEnd w:id="52"/>
      <w:bookmarkEnd w:id="53"/>
      <w:bookmarkEnd w:id="54"/>
      <w:bookmarkEnd w:id="55"/>
      <w:bookmarkEnd w:id="56"/>
    </w:p>
    <w:p w14:paraId="3DE885F5" w14:textId="77777777" w:rsidR="00881D33" w:rsidRDefault="00BE0992" w:rsidP="00BE0992">
      <w:pPr>
        <w:pStyle w:val="texto"/>
        <w:rPr>
          <w:sz w:val="25"/>
          <w:szCs w:val="25"/>
        </w:rPr>
      </w:pPr>
      <w:r w:rsidRPr="005761F0">
        <w:rPr>
          <w:sz w:val="25"/>
          <w:szCs w:val="25"/>
        </w:rPr>
        <w:t>Agradecemos las alegaciones presentadas</w:t>
      </w:r>
      <w:r>
        <w:rPr>
          <w:sz w:val="25"/>
          <w:szCs w:val="25"/>
        </w:rPr>
        <w:t xml:space="preserve"> el 26 de junio de 2024</w:t>
      </w:r>
      <w:r w:rsidRPr="005761F0">
        <w:rPr>
          <w:sz w:val="25"/>
          <w:szCs w:val="25"/>
        </w:rPr>
        <w:t xml:space="preserve"> </w:t>
      </w:r>
      <w:r>
        <w:rPr>
          <w:sz w:val="25"/>
          <w:szCs w:val="25"/>
        </w:rPr>
        <w:t>por el alcalde de Corella</w:t>
      </w:r>
      <w:r w:rsidRPr="005761F0">
        <w:rPr>
          <w:sz w:val="25"/>
          <w:szCs w:val="25"/>
        </w:rPr>
        <w:t xml:space="preserve">. </w:t>
      </w:r>
    </w:p>
    <w:p w14:paraId="5505B308" w14:textId="212E032A" w:rsidR="00881D33" w:rsidRDefault="00881D33" w:rsidP="00BE0992">
      <w:pPr>
        <w:pStyle w:val="texto"/>
        <w:rPr>
          <w:sz w:val="25"/>
          <w:szCs w:val="25"/>
        </w:rPr>
      </w:pPr>
      <w:r>
        <w:rPr>
          <w:sz w:val="25"/>
          <w:szCs w:val="25"/>
        </w:rPr>
        <w:t xml:space="preserve">Consideramos que dichas alegaciones no afectan al contenido del informe, </w:t>
      </w:r>
      <w:r w:rsidR="008606B0">
        <w:rPr>
          <w:sz w:val="25"/>
          <w:szCs w:val="25"/>
        </w:rPr>
        <w:t>ya</w:t>
      </w:r>
      <w:r>
        <w:rPr>
          <w:sz w:val="25"/>
          <w:szCs w:val="25"/>
        </w:rPr>
        <w:t xml:space="preserve"> que, en general, constituyen explicaciones de ciertos aspectos de la gestión realizada por el ayuntamiento y de medidas que éste prevé adopt</w:t>
      </w:r>
      <w:r w:rsidR="00C51EA4">
        <w:rPr>
          <w:sz w:val="25"/>
          <w:szCs w:val="25"/>
        </w:rPr>
        <w:t>ar a fin de dar cumplimiento a l</w:t>
      </w:r>
      <w:r>
        <w:rPr>
          <w:sz w:val="25"/>
          <w:szCs w:val="25"/>
        </w:rPr>
        <w:t xml:space="preserve">as recomendaciones </w:t>
      </w:r>
      <w:r w:rsidR="008606B0">
        <w:rPr>
          <w:sz w:val="25"/>
          <w:szCs w:val="25"/>
        </w:rPr>
        <w:t>de</w:t>
      </w:r>
      <w:r>
        <w:rPr>
          <w:sz w:val="25"/>
          <w:szCs w:val="25"/>
        </w:rPr>
        <w:t xml:space="preserve"> nuestro informe.</w:t>
      </w:r>
    </w:p>
    <w:p w14:paraId="7EFDB490" w14:textId="3832664D" w:rsidR="00881D33" w:rsidRDefault="00881D33" w:rsidP="00881D33">
      <w:pPr>
        <w:pStyle w:val="texto"/>
        <w:rPr>
          <w:sz w:val="25"/>
          <w:szCs w:val="25"/>
        </w:rPr>
      </w:pPr>
      <w:r>
        <w:rPr>
          <w:sz w:val="25"/>
          <w:szCs w:val="25"/>
        </w:rPr>
        <w:t xml:space="preserve">Únicamente modificamos el contenido del informe provisional en relación con la alegación 1.2. Al respecto, en la página 35 del informe, incorporamos </w:t>
      </w:r>
      <w:r w:rsidR="006D01A4">
        <w:rPr>
          <w:sz w:val="25"/>
          <w:szCs w:val="25"/>
        </w:rPr>
        <w:t>un inciso relativo a la adjudicación del contrato de monitores deportivos, realizada en 2023.</w:t>
      </w:r>
      <w:r w:rsidR="008606B0">
        <w:rPr>
          <w:sz w:val="25"/>
          <w:szCs w:val="25"/>
        </w:rPr>
        <w:t xml:space="preserve"> No </w:t>
      </w:r>
      <w:r w:rsidR="00BB7121">
        <w:rPr>
          <w:sz w:val="25"/>
          <w:szCs w:val="25"/>
        </w:rPr>
        <w:t>modificamos el informe</w:t>
      </w:r>
      <w:r w:rsidR="008606B0">
        <w:rPr>
          <w:sz w:val="25"/>
          <w:szCs w:val="25"/>
        </w:rPr>
        <w:t xml:space="preserve"> en relación con el contrato de limpieza del centro joven, al que también hace ref</w:t>
      </w:r>
      <w:r w:rsidR="006D01A4">
        <w:rPr>
          <w:sz w:val="25"/>
          <w:szCs w:val="25"/>
        </w:rPr>
        <w:t>erencia dicha alegación, ya que, de acuerdo con la información adicional que hemos recabado del ayuntamiento, si bien en 2022 se realizaron algunas actuaciones de preparación del correspondiente expediente</w:t>
      </w:r>
      <w:r w:rsidR="00A35D36">
        <w:rPr>
          <w:sz w:val="25"/>
          <w:szCs w:val="25"/>
        </w:rPr>
        <w:t xml:space="preserve"> de contratación</w:t>
      </w:r>
      <w:r w:rsidR="006D01A4">
        <w:rPr>
          <w:sz w:val="25"/>
          <w:szCs w:val="25"/>
        </w:rPr>
        <w:t>, éste no se ha tramitado.</w:t>
      </w:r>
    </w:p>
    <w:p w14:paraId="32608658" w14:textId="4F75DB79" w:rsidR="00AD0498" w:rsidRDefault="00861358" w:rsidP="00881D33">
      <w:pPr>
        <w:pStyle w:val="texto"/>
        <w:rPr>
          <w:sz w:val="25"/>
          <w:szCs w:val="25"/>
        </w:rPr>
      </w:pPr>
      <w:r>
        <w:rPr>
          <w:sz w:val="25"/>
          <w:szCs w:val="25"/>
        </w:rPr>
        <w:t>Por otra parte, e</w:t>
      </w:r>
      <w:r w:rsidR="00AD0498">
        <w:rPr>
          <w:sz w:val="25"/>
          <w:szCs w:val="25"/>
        </w:rPr>
        <w:t xml:space="preserve">n relación con la alegación 1.3, esta Cámara considera oportuno recordar que la necesidad de disponer de crédito adecuado y suficiente con carácter previo a la realización de un gasto, no constituye una mera formalidad, ya que expresa la decisión del ayuntamiento de </w:t>
      </w:r>
      <w:r w:rsidR="0005498B">
        <w:rPr>
          <w:sz w:val="25"/>
          <w:szCs w:val="25"/>
        </w:rPr>
        <w:t>aplicar</w:t>
      </w:r>
      <w:r w:rsidR="00AD0498">
        <w:rPr>
          <w:sz w:val="25"/>
          <w:szCs w:val="25"/>
        </w:rPr>
        <w:t xml:space="preserve"> los recursos de que dispone a </w:t>
      </w:r>
      <w:r w:rsidR="0005498B">
        <w:rPr>
          <w:sz w:val="25"/>
          <w:szCs w:val="25"/>
        </w:rPr>
        <w:t xml:space="preserve">un </w:t>
      </w:r>
      <w:r w:rsidR="00A35D36">
        <w:rPr>
          <w:sz w:val="25"/>
          <w:szCs w:val="25"/>
        </w:rPr>
        <w:t xml:space="preserve">determinado destino </w:t>
      </w:r>
      <w:r w:rsidR="0005498B">
        <w:rPr>
          <w:sz w:val="25"/>
          <w:szCs w:val="25"/>
        </w:rPr>
        <w:t>y no a otro</w:t>
      </w:r>
      <w:r w:rsidR="00AD0498">
        <w:rPr>
          <w:sz w:val="25"/>
          <w:szCs w:val="25"/>
        </w:rPr>
        <w:t xml:space="preserve">. De ahí que los reparos </w:t>
      </w:r>
      <w:r>
        <w:rPr>
          <w:sz w:val="25"/>
          <w:szCs w:val="25"/>
        </w:rPr>
        <w:t xml:space="preserve">de la intervención </w:t>
      </w:r>
      <w:r w:rsidR="00AD0498">
        <w:rPr>
          <w:sz w:val="25"/>
          <w:szCs w:val="25"/>
        </w:rPr>
        <w:t xml:space="preserve">debidos a este motivo tengan carácter suspensivo </w:t>
      </w:r>
      <w:r>
        <w:rPr>
          <w:sz w:val="25"/>
          <w:szCs w:val="25"/>
        </w:rPr>
        <w:t>y que</w:t>
      </w:r>
      <w:r w:rsidR="00C51EA4">
        <w:rPr>
          <w:sz w:val="25"/>
          <w:szCs w:val="25"/>
        </w:rPr>
        <w:t>, en su caso, corresponda al pleno resolver las discrepancias que puedan existir al respecto.</w:t>
      </w:r>
    </w:p>
    <w:p w14:paraId="77719462" w14:textId="539E2EAD" w:rsidR="00A35D36" w:rsidRDefault="00A35D36" w:rsidP="00881D33">
      <w:pPr>
        <w:pStyle w:val="texto"/>
        <w:rPr>
          <w:sz w:val="25"/>
          <w:szCs w:val="25"/>
        </w:rPr>
      </w:pPr>
      <w:r>
        <w:rPr>
          <w:sz w:val="25"/>
          <w:szCs w:val="25"/>
        </w:rPr>
        <w:t>Esta Cámara valora positivamente el propósito, manifestado por el alcalde, de implementar las recomendaciones formuladas en nuestro informe.</w:t>
      </w:r>
    </w:p>
    <w:p w14:paraId="0B559969" w14:textId="2826BA2A" w:rsidR="00881D33" w:rsidRDefault="008606B0" w:rsidP="00BE0992">
      <w:pPr>
        <w:pStyle w:val="texto"/>
        <w:rPr>
          <w:sz w:val="25"/>
          <w:szCs w:val="25"/>
        </w:rPr>
      </w:pPr>
      <w:r>
        <w:rPr>
          <w:sz w:val="25"/>
          <w:szCs w:val="25"/>
        </w:rPr>
        <w:t>Las alegaciones presentadas se incorporan al informe definitivo.</w:t>
      </w:r>
    </w:p>
    <w:p w14:paraId="75080AB7" w14:textId="77777777" w:rsidR="00BE0992" w:rsidRPr="005761F0" w:rsidRDefault="00BE0992" w:rsidP="00BE0992">
      <w:pPr>
        <w:pStyle w:val="texto"/>
        <w:rPr>
          <w:sz w:val="25"/>
          <w:szCs w:val="25"/>
        </w:rPr>
      </w:pPr>
    </w:p>
    <w:p w14:paraId="50900757" w14:textId="77777777" w:rsidR="00BE0992" w:rsidRDefault="00BE0992" w:rsidP="00BE0992">
      <w:pPr>
        <w:autoSpaceDE w:val="0"/>
        <w:autoSpaceDN w:val="0"/>
        <w:adjustRightInd w:val="0"/>
        <w:spacing w:after="0"/>
        <w:ind w:firstLine="284"/>
        <w:jc w:val="center"/>
        <w:rPr>
          <w:i/>
          <w:iCs/>
          <w:sz w:val="22"/>
          <w:szCs w:val="22"/>
          <w:lang w:val="es-ES"/>
        </w:rPr>
      </w:pPr>
      <w:r w:rsidRPr="236A9D99">
        <w:rPr>
          <w:i/>
          <w:iCs/>
          <w:sz w:val="22"/>
          <w:szCs w:val="22"/>
          <w:lang w:val="es-ES"/>
        </w:rPr>
        <w:t xml:space="preserve">(Firmado digitalmente, en la fecha indicada al margen, por </w:t>
      </w:r>
      <w:r>
        <w:rPr>
          <w:i/>
          <w:iCs/>
          <w:sz w:val="22"/>
          <w:szCs w:val="22"/>
          <w:lang w:val="es-ES"/>
        </w:rPr>
        <w:t>Ignacio Cabeza del Salvador</w:t>
      </w:r>
      <w:r w:rsidRPr="236A9D99">
        <w:rPr>
          <w:i/>
          <w:iCs/>
          <w:sz w:val="22"/>
          <w:szCs w:val="22"/>
          <w:lang w:val="es-ES"/>
        </w:rPr>
        <w:t>,</w:t>
      </w:r>
    </w:p>
    <w:p w14:paraId="40766DFF" w14:textId="77777777" w:rsidR="00BE0992" w:rsidRPr="00906768" w:rsidRDefault="00BE0992" w:rsidP="00BE0992">
      <w:pPr>
        <w:autoSpaceDE w:val="0"/>
        <w:autoSpaceDN w:val="0"/>
        <w:adjustRightInd w:val="0"/>
        <w:spacing w:after="0"/>
        <w:ind w:firstLine="284"/>
        <w:jc w:val="center"/>
        <w:rPr>
          <w:i/>
          <w:iCs/>
          <w:sz w:val="22"/>
          <w:szCs w:val="22"/>
          <w:lang w:val="es-ES"/>
        </w:rPr>
      </w:pPr>
      <w:r>
        <w:rPr>
          <w:i/>
          <w:iCs/>
          <w:sz w:val="22"/>
          <w:szCs w:val="22"/>
          <w:lang w:val="es-ES"/>
        </w:rPr>
        <w:t>presidente</w:t>
      </w:r>
      <w:r w:rsidRPr="236A9D99">
        <w:rPr>
          <w:i/>
          <w:iCs/>
          <w:sz w:val="22"/>
          <w:szCs w:val="22"/>
          <w:lang w:val="es-ES"/>
        </w:rPr>
        <w:t xml:space="preserve"> de la Cámara de Comptos de Navarra)</w:t>
      </w:r>
    </w:p>
    <w:p w14:paraId="1A669DDD" w14:textId="77777777" w:rsidR="00BE0992" w:rsidRDefault="00BE0992" w:rsidP="00BE0992">
      <w:pPr>
        <w:tabs>
          <w:tab w:val="center" w:pos="540"/>
          <w:tab w:val="center" w:pos="3969"/>
          <w:tab w:val="center" w:pos="5103"/>
          <w:tab w:val="center" w:pos="6237"/>
          <w:tab w:val="center" w:pos="7371"/>
        </w:tabs>
        <w:spacing w:before="200" w:after="200"/>
        <w:jc w:val="center"/>
        <w:rPr>
          <w:spacing w:val="6"/>
          <w:sz w:val="26"/>
        </w:rPr>
      </w:pPr>
    </w:p>
    <w:p w14:paraId="47128C5D" w14:textId="77777777" w:rsidR="00BE0992" w:rsidRPr="00F06109" w:rsidRDefault="00BE0992" w:rsidP="00BE0992">
      <w:pPr>
        <w:pStyle w:val="atitulo1"/>
        <w:rPr>
          <w:color w:val="auto"/>
          <w:sz w:val="28"/>
        </w:rPr>
      </w:pPr>
    </w:p>
    <w:sectPr w:rsidR="00BE0992" w:rsidRPr="00F06109" w:rsidSect="008F5432">
      <w:footerReference w:type="default" r:id="rId17"/>
      <w:pgSz w:w="11907" w:h="16840" w:code="9"/>
      <w:pgMar w:top="1843" w:right="1559" w:bottom="1644" w:left="1559" w:header="369" w:footer="13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4A57F1" w14:textId="77777777" w:rsidR="006B35B3" w:rsidRDefault="006B35B3">
      <w:r>
        <w:separator/>
      </w:r>
    </w:p>
    <w:p w14:paraId="581CAB44" w14:textId="77777777" w:rsidR="006B35B3" w:rsidRDefault="006B35B3"/>
    <w:p w14:paraId="5EE32D23" w14:textId="77777777" w:rsidR="006B35B3" w:rsidRDefault="006B35B3"/>
    <w:p w14:paraId="4C4784F6" w14:textId="77777777" w:rsidR="006B35B3" w:rsidRDefault="006B35B3"/>
  </w:endnote>
  <w:endnote w:type="continuationSeparator" w:id="0">
    <w:p w14:paraId="08F1AD0D" w14:textId="77777777" w:rsidR="006B35B3" w:rsidRDefault="006B35B3">
      <w:r>
        <w:continuationSeparator/>
      </w:r>
    </w:p>
    <w:p w14:paraId="3A8887E4" w14:textId="77777777" w:rsidR="006B35B3" w:rsidRDefault="006B35B3"/>
    <w:p w14:paraId="22D20A33" w14:textId="77777777" w:rsidR="006B35B3" w:rsidRDefault="006B35B3"/>
    <w:p w14:paraId="6EDE0E3B" w14:textId="77777777" w:rsidR="006B35B3" w:rsidRDefault="006B35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ITCCentury Book">
    <w:altName w:val="Cambri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MT">
    <w:altName w:val="Arial"/>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rajan">
    <w:altName w:val="Cambria"/>
    <w:panose1 w:val="00000000000000000000"/>
    <w:charset w:val="00"/>
    <w:family w:val="roman"/>
    <w:notTrueType/>
    <w:pitch w:val="variable"/>
    <w:sig w:usb0="00000003" w:usb1="00000000" w:usb2="00000000" w:usb3="00000000" w:csb0="00000001" w:csb1="00000000"/>
  </w:font>
  <w:font w:name="GillSans">
    <w:altName w:val="Calibri"/>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928121" w14:textId="77777777" w:rsidR="006B35B3" w:rsidRDefault="006B35B3" w:rsidP="008E3FF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1C988F9" w14:textId="77777777" w:rsidR="006B35B3" w:rsidRDefault="006B35B3" w:rsidP="0059650E">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A5763F" w14:textId="77777777" w:rsidR="006B35B3" w:rsidRPr="00C13453" w:rsidRDefault="006B35B3" w:rsidP="00D2472C">
    <w:pPr>
      <w:pStyle w:val="BorradorProvisional"/>
      <w:ind w:left="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89A505" w14:textId="77777777" w:rsidR="006B35B3" w:rsidRDefault="006B35B3" w:rsidP="0059650E">
    <w:pPr>
      <w:pStyle w:val="Piedepgin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61161369"/>
      <w:docPartObj>
        <w:docPartGallery w:val="Page Numbers (Bottom of Page)"/>
        <w:docPartUnique/>
      </w:docPartObj>
    </w:sdtPr>
    <w:sdtEndPr/>
    <w:sdtContent>
      <w:p w14:paraId="0E6683BD" w14:textId="229F9335" w:rsidR="006603B0" w:rsidRPr="00F03814" w:rsidRDefault="006603B0" w:rsidP="00D07E1B">
        <w:pPr>
          <w:pStyle w:val="Piedepgina"/>
          <w:tabs>
            <w:tab w:val="clear" w:pos="2835"/>
            <w:tab w:val="clear" w:pos="3969"/>
            <w:tab w:val="clear" w:pos="4252"/>
            <w:tab w:val="clear" w:pos="5103"/>
            <w:tab w:val="clear" w:pos="6237"/>
            <w:tab w:val="clear" w:pos="7371"/>
            <w:tab w:val="clear" w:pos="8504"/>
            <w:tab w:val="center" w:pos="4440"/>
          </w:tabs>
          <w:spacing w:after="0"/>
          <w:ind w:right="29"/>
          <w:jc w:val="left"/>
          <w:rPr>
            <w:rFonts w:ascii="Trajan" w:hAnsi="Trajan"/>
            <w:sz w:val="24"/>
            <w:szCs w:val="24"/>
          </w:rPr>
        </w:pPr>
        <w:r>
          <w:rPr>
            <w:rFonts w:ascii="GillSans" w:hAnsi="GillSans"/>
            <w:noProof/>
            <w:lang w:val="es-ES" w:eastAsia="es-ES"/>
          </w:rPr>
          <w:drawing>
            <wp:inline distT="0" distB="0" distL="0" distR="0" wp14:anchorId="4DDC1947" wp14:editId="0FC2A61E">
              <wp:extent cx="213100" cy="37147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CNAV"/>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13100" cy="371475"/>
                      </a:xfrm>
                      <a:prstGeom prst="rect">
                        <a:avLst/>
                      </a:prstGeom>
                      <a:noFill/>
                      <a:ln>
                        <a:noFill/>
                      </a:ln>
                    </pic:spPr>
                  </pic:pic>
                </a:graphicData>
              </a:graphic>
            </wp:inline>
          </w:drawing>
        </w:r>
        <w:r>
          <w:rPr>
            <w:rFonts w:ascii="GillSans" w:hAnsi="GillSans"/>
          </w:rPr>
          <w:tab/>
        </w:r>
        <w:r w:rsidRPr="001D4F09">
          <w:rPr>
            <w:rStyle w:val="Nmerodepgina"/>
            <w:szCs w:val="24"/>
          </w:rPr>
          <w:t xml:space="preserve">- </w:t>
        </w:r>
        <w:r w:rsidRPr="001D4F09">
          <w:rPr>
            <w:rStyle w:val="Nmerodepgina"/>
            <w:szCs w:val="24"/>
          </w:rPr>
          <w:fldChar w:fldCharType="begin"/>
        </w:r>
        <w:r w:rsidRPr="001D4F09">
          <w:rPr>
            <w:rStyle w:val="Nmerodepgina"/>
            <w:szCs w:val="24"/>
          </w:rPr>
          <w:instrText xml:space="preserve"> PAGE </w:instrText>
        </w:r>
        <w:r w:rsidRPr="001D4F09">
          <w:rPr>
            <w:rStyle w:val="Nmerodepgina"/>
            <w:szCs w:val="24"/>
          </w:rPr>
          <w:fldChar w:fldCharType="separate"/>
        </w:r>
        <w:r w:rsidR="003474EC">
          <w:rPr>
            <w:rStyle w:val="Nmerodepgina"/>
            <w:noProof/>
            <w:szCs w:val="24"/>
          </w:rPr>
          <w:t>50</w:t>
        </w:r>
        <w:r w:rsidRPr="001D4F09">
          <w:rPr>
            <w:rStyle w:val="Nmerodepgina"/>
            <w:szCs w:val="24"/>
          </w:rPr>
          <w:fldChar w:fldCharType="end"/>
        </w:r>
        <w:r w:rsidRPr="001D4F09">
          <w:rPr>
            <w:rStyle w:val="Nmerodepgina"/>
            <w:szCs w:val="24"/>
          </w:rPr>
          <w:t xml:space="preserve"> -</w:t>
        </w:r>
      </w:p>
      <w:p w14:paraId="0DD8A35C" w14:textId="77777777" w:rsidR="006603B0" w:rsidRDefault="00AF7AF9">
        <w:pPr>
          <w:pStyle w:val="Piedepgina"/>
          <w:jc w:val="center"/>
        </w:pPr>
      </w:p>
    </w:sdtContent>
  </w:sdt>
  <w:p w14:paraId="4AFFAEA7" w14:textId="77777777" w:rsidR="006603B0" w:rsidRPr="00C13453" w:rsidRDefault="006603B0" w:rsidP="00D2472C">
    <w:pPr>
      <w:pStyle w:val="BorradorProvisional"/>
      <w:ind w:left="0"/>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23382876"/>
      <w:docPartObj>
        <w:docPartGallery w:val="Page Numbers (Bottom of Page)"/>
        <w:docPartUnique/>
      </w:docPartObj>
    </w:sdtPr>
    <w:sdtEndPr/>
    <w:sdtContent>
      <w:p w14:paraId="6F2B9AA5" w14:textId="568BA2E2" w:rsidR="006603B0" w:rsidRPr="00F03814" w:rsidRDefault="006603B0" w:rsidP="00D07E1B">
        <w:pPr>
          <w:pStyle w:val="Piedepgina"/>
          <w:tabs>
            <w:tab w:val="clear" w:pos="2835"/>
            <w:tab w:val="clear" w:pos="3969"/>
            <w:tab w:val="clear" w:pos="4252"/>
            <w:tab w:val="clear" w:pos="5103"/>
            <w:tab w:val="clear" w:pos="6237"/>
            <w:tab w:val="clear" w:pos="7371"/>
            <w:tab w:val="clear" w:pos="8504"/>
            <w:tab w:val="center" w:pos="4440"/>
          </w:tabs>
          <w:spacing w:after="0"/>
          <w:ind w:right="29"/>
          <w:jc w:val="left"/>
          <w:rPr>
            <w:rFonts w:ascii="Trajan" w:hAnsi="Trajan"/>
            <w:sz w:val="24"/>
            <w:szCs w:val="24"/>
          </w:rPr>
        </w:pPr>
        <w:r>
          <w:rPr>
            <w:rFonts w:ascii="GillSans" w:hAnsi="GillSans"/>
            <w:noProof/>
            <w:lang w:val="es-ES" w:eastAsia="es-ES"/>
          </w:rPr>
          <w:drawing>
            <wp:inline distT="0" distB="0" distL="0" distR="0" wp14:anchorId="76CC86B9" wp14:editId="1F596F34">
              <wp:extent cx="213100" cy="37147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CNAV"/>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13100" cy="371475"/>
                      </a:xfrm>
                      <a:prstGeom prst="rect">
                        <a:avLst/>
                      </a:prstGeom>
                      <a:noFill/>
                      <a:ln>
                        <a:noFill/>
                      </a:ln>
                    </pic:spPr>
                  </pic:pic>
                </a:graphicData>
              </a:graphic>
            </wp:inline>
          </w:drawing>
        </w:r>
        <w:r>
          <w:rPr>
            <w:rFonts w:ascii="GillSans" w:hAnsi="GillSans"/>
          </w:rPr>
          <w:tab/>
        </w:r>
      </w:p>
      <w:p w14:paraId="76D8B043" w14:textId="77777777" w:rsidR="006603B0" w:rsidRDefault="00AF7AF9">
        <w:pPr>
          <w:pStyle w:val="Piedepgina"/>
          <w:jc w:val="center"/>
        </w:pPr>
      </w:p>
    </w:sdtContent>
  </w:sdt>
  <w:p w14:paraId="71EEF226" w14:textId="77777777" w:rsidR="006603B0" w:rsidRPr="00C13453" w:rsidRDefault="006603B0" w:rsidP="00D2472C">
    <w:pPr>
      <w:pStyle w:val="BorradorProvisional"/>
      <w:ind w:left="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122729" w14:textId="1086AEDE" w:rsidR="006B35B3" w:rsidRDefault="006B35B3" w:rsidP="004B769D">
      <w:r>
        <w:separator/>
      </w:r>
    </w:p>
  </w:footnote>
  <w:footnote w:type="continuationSeparator" w:id="0">
    <w:p w14:paraId="11D7D99B" w14:textId="77777777" w:rsidR="006B35B3" w:rsidRDefault="006B35B3">
      <w:r>
        <w:continuationSeparator/>
      </w:r>
    </w:p>
  </w:footnote>
  <w:footnote w:id="1">
    <w:p w14:paraId="6EBC367F" w14:textId="27BF24A9" w:rsidR="006B35B3" w:rsidRDefault="006B35B3" w:rsidP="00514684">
      <w:pPr>
        <w:pStyle w:val="Textonotapie"/>
        <w:ind w:firstLine="0"/>
      </w:pPr>
      <w:r>
        <w:rPr>
          <w:rStyle w:val="Refdenotaalpie"/>
        </w:rPr>
        <w:footnoteRef/>
      </w:r>
      <w:r>
        <w:t xml:space="preserve"> Se abona al personal que no falte al trabajo por motivo de bajas laborales o accidentes.</w:t>
      </w:r>
    </w:p>
  </w:footnote>
  <w:footnote w:id="2">
    <w:p w14:paraId="37A4DEE7" w14:textId="77ED4A09" w:rsidR="006B35B3" w:rsidRDefault="006B35B3" w:rsidP="00E83F46">
      <w:pPr>
        <w:pStyle w:val="Textonotapie"/>
        <w:ind w:firstLine="0"/>
      </w:pPr>
      <w:r>
        <w:rPr>
          <w:rStyle w:val="Refdenotaalpie"/>
        </w:rPr>
        <w:footnoteRef/>
      </w:r>
      <w:r>
        <w:t xml:space="preserve"> Toda la información que presentamos sobre número de horas extraordinarias realizadas incluye sólo las que han dado lugar a compensación económica, no las que se han compensado mediante disfrute de tiempo libre.  </w:t>
      </w:r>
    </w:p>
  </w:footnote>
  <w:footnote w:id="3">
    <w:p w14:paraId="365273DF" w14:textId="6CE7B439" w:rsidR="006B35B3" w:rsidRDefault="006B35B3" w:rsidP="005B4DBD">
      <w:pPr>
        <w:pStyle w:val="Textonotapie"/>
        <w:ind w:firstLine="0"/>
      </w:pPr>
      <w:r w:rsidRPr="00123E3D">
        <w:rPr>
          <w:rStyle w:val="Refdenotaalpie"/>
        </w:rPr>
        <w:footnoteRef/>
      </w:r>
      <w:r w:rsidRPr="00123E3D">
        <w:t xml:space="preserve"> El 5 de septiembre se comunicó </w:t>
      </w:r>
      <w:r>
        <w:t xml:space="preserve">por correo electrónico </w:t>
      </w:r>
      <w:r w:rsidRPr="00123E3D">
        <w:t>al área de urbanismo que la propiedad solicitaba información sobre esta cuestión y que facilitaba un teléfono de contacto a tal efecto. No consta que se atendiera esta solicitud.</w:t>
      </w:r>
    </w:p>
  </w:footnote>
  <w:footnote w:id="4">
    <w:p w14:paraId="07CF6C72" w14:textId="08589FFA" w:rsidR="006B35B3" w:rsidRDefault="006B35B3" w:rsidP="006D01A4">
      <w:pPr>
        <w:pStyle w:val="Textonotapie"/>
        <w:ind w:firstLine="0"/>
      </w:pPr>
      <w:r>
        <w:rPr>
          <w:rStyle w:val="Refdenotaalpie"/>
        </w:rPr>
        <w:footnoteRef/>
      </w:r>
      <w:r>
        <w:t xml:space="preserve"> Inciso añadido en atención a las alegaciones presentadas por el ayuntamiento.</w:t>
      </w:r>
    </w:p>
  </w:footnote>
  <w:footnote w:id="5">
    <w:p w14:paraId="07FB83BA" w14:textId="77777777" w:rsidR="006B35B3" w:rsidRDefault="006B35B3" w:rsidP="001E2FD3">
      <w:pPr>
        <w:pStyle w:val="Textonotapie"/>
        <w:ind w:firstLine="0"/>
      </w:pPr>
      <w:r>
        <w:rPr>
          <w:rStyle w:val="Refdenotaalpie"/>
        </w:rPr>
        <w:footnoteRef/>
      </w:r>
      <w:r>
        <w:t xml:space="preserve"> Por otra parte, facturó 3.630 euros por la actuación de uno de los grupos musicales.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C89141" w14:textId="270A8318" w:rsidR="006B35B3" w:rsidRPr="0059650E" w:rsidRDefault="006B35B3" w:rsidP="00A124DE">
    <w:pPr>
      <w:pStyle w:val="Encabezado"/>
      <w:pBdr>
        <w:bottom w:val="single" w:sz="4" w:space="1" w:color="auto"/>
      </w:pBdr>
      <w:spacing w:after="40"/>
      <w:ind w:firstLine="0"/>
      <w:jc w:val="left"/>
      <w:rPr>
        <w:lang w:val="es-ES"/>
      </w:rPr>
    </w:pPr>
    <w:r>
      <w:rPr>
        <w:b/>
        <w:noProof/>
        <w:lang w:val="es-ES" w:eastAsia="es-ES"/>
      </w:rPr>
      <w:drawing>
        <wp:inline distT="0" distB="0" distL="0" distR="0" wp14:anchorId="498B592B" wp14:editId="07777777">
          <wp:extent cx="771525" cy="762000"/>
          <wp:effectExtent l="0" t="0" r="9525" b="0"/>
          <wp:docPr id="2" name="Imagen 2" desc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62000"/>
                  </a:xfrm>
                  <a:prstGeom prst="rect">
                    <a:avLst/>
                  </a:prstGeom>
                  <a:noFill/>
                  <a:ln>
                    <a:noFill/>
                  </a:ln>
                </pic:spPr>
              </pic:pic>
            </a:graphicData>
          </a:graphic>
        </wp:inline>
      </w:drawing>
    </w:r>
    <w:r>
      <w:rPr>
        <w:lang w:val="es-ES"/>
      </w:rPr>
      <w:t xml:space="preserve"> </w:t>
    </w:r>
    <w:r w:rsidRPr="007006DB">
      <w:rPr>
        <w:lang w:val="es-ES"/>
      </w:rPr>
      <w:t>informe</w:t>
    </w:r>
    <w:r>
      <w:rPr>
        <w:lang w:val="es-ES"/>
      </w:rPr>
      <w:t xml:space="preserve"> </w:t>
    </w:r>
    <w:r w:rsidRPr="007006DB">
      <w:rPr>
        <w:lang w:val="es-ES"/>
      </w:rPr>
      <w:t>de fiscalización SOBRE el</w:t>
    </w:r>
    <w:r>
      <w:rPr>
        <w:lang w:val="es-ES"/>
      </w:rPr>
      <w:t xml:space="preserve"> ayuntamiento de CORELLA, 2022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614669" w14:textId="77777777" w:rsidR="006B35B3" w:rsidRDefault="006B35B3" w:rsidP="006A2D41">
    <w:pPr>
      <w:pStyle w:val="Encabezado"/>
      <w:ind w:firstLine="0"/>
      <w:jc w:val="left"/>
    </w:pPr>
    <w:r>
      <w:rPr>
        <w:noProof/>
        <w:lang w:val="es-ES" w:eastAsia="es-ES"/>
      </w:rPr>
      <w:drawing>
        <wp:inline distT="0" distB="0" distL="0" distR="0" wp14:anchorId="19581808" wp14:editId="07777777">
          <wp:extent cx="771525" cy="762000"/>
          <wp:effectExtent l="0" t="0" r="9525" b="0"/>
          <wp:docPr id="1" name="Imagen 1" desc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62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46023"/>
    <w:multiLevelType w:val="hybridMultilevel"/>
    <w:tmpl w:val="83389AF0"/>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008292D"/>
    <w:multiLevelType w:val="hybridMultilevel"/>
    <w:tmpl w:val="F1249868"/>
    <w:lvl w:ilvl="0" w:tplc="421237D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0400E54"/>
    <w:multiLevelType w:val="hybridMultilevel"/>
    <w:tmpl w:val="61CEAF36"/>
    <w:lvl w:ilvl="0" w:tplc="7F58B258">
      <w:start w:val="1"/>
      <w:numFmt w:val="upperRoman"/>
      <w:lvlText w:val="%1."/>
      <w:lvlJc w:val="left"/>
      <w:pPr>
        <w:ind w:left="765" w:hanging="720"/>
      </w:pPr>
      <w:rPr>
        <w:rFonts w:hint="default"/>
      </w:rPr>
    </w:lvl>
    <w:lvl w:ilvl="1" w:tplc="0C0A0019" w:tentative="1">
      <w:start w:val="1"/>
      <w:numFmt w:val="lowerLetter"/>
      <w:lvlText w:val="%2."/>
      <w:lvlJc w:val="left"/>
      <w:pPr>
        <w:ind w:left="1125" w:hanging="360"/>
      </w:pPr>
    </w:lvl>
    <w:lvl w:ilvl="2" w:tplc="0C0A001B" w:tentative="1">
      <w:start w:val="1"/>
      <w:numFmt w:val="lowerRoman"/>
      <w:lvlText w:val="%3."/>
      <w:lvlJc w:val="right"/>
      <w:pPr>
        <w:ind w:left="1845" w:hanging="180"/>
      </w:pPr>
    </w:lvl>
    <w:lvl w:ilvl="3" w:tplc="0C0A000F" w:tentative="1">
      <w:start w:val="1"/>
      <w:numFmt w:val="decimal"/>
      <w:lvlText w:val="%4."/>
      <w:lvlJc w:val="left"/>
      <w:pPr>
        <w:ind w:left="2565" w:hanging="360"/>
      </w:pPr>
    </w:lvl>
    <w:lvl w:ilvl="4" w:tplc="0C0A0019" w:tentative="1">
      <w:start w:val="1"/>
      <w:numFmt w:val="lowerLetter"/>
      <w:lvlText w:val="%5."/>
      <w:lvlJc w:val="left"/>
      <w:pPr>
        <w:ind w:left="3285" w:hanging="360"/>
      </w:pPr>
    </w:lvl>
    <w:lvl w:ilvl="5" w:tplc="0C0A001B" w:tentative="1">
      <w:start w:val="1"/>
      <w:numFmt w:val="lowerRoman"/>
      <w:lvlText w:val="%6."/>
      <w:lvlJc w:val="right"/>
      <w:pPr>
        <w:ind w:left="4005" w:hanging="180"/>
      </w:pPr>
    </w:lvl>
    <w:lvl w:ilvl="6" w:tplc="0C0A000F" w:tentative="1">
      <w:start w:val="1"/>
      <w:numFmt w:val="decimal"/>
      <w:lvlText w:val="%7."/>
      <w:lvlJc w:val="left"/>
      <w:pPr>
        <w:ind w:left="4725" w:hanging="360"/>
      </w:pPr>
    </w:lvl>
    <w:lvl w:ilvl="7" w:tplc="0C0A0019" w:tentative="1">
      <w:start w:val="1"/>
      <w:numFmt w:val="lowerLetter"/>
      <w:lvlText w:val="%8."/>
      <w:lvlJc w:val="left"/>
      <w:pPr>
        <w:ind w:left="5445" w:hanging="360"/>
      </w:pPr>
    </w:lvl>
    <w:lvl w:ilvl="8" w:tplc="0C0A001B" w:tentative="1">
      <w:start w:val="1"/>
      <w:numFmt w:val="lowerRoman"/>
      <w:lvlText w:val="%9."/>
      <w:lvlJc w:val="right"/>
      <w:pPr>
        <w:ind w:left="6165" w:hanging="180"/>
      </w:pPr>
    </w:lvl>
  </w:abstractNum>
  <w:abstractNum w:abstractNumId="3" w15:restartNumberingAfterBreak="0">
    <w:nsid w:val="127F42B0"/>
    <w:multiLevelType w:val="singleLevel"/>
    <w:tmpl w:val="457065D2"/>
    <w:lvl w:ilvl="0">
      <w:start w:val="46"/>
      <w:numFmt w:val="bullet"/>
      <w:pStyle w:val="recomen"/>
      <w:lvlText w:val=""/>
      <w:lvlJc w:val="left"/>
      <w:pPr>
        <w:tabs>
          <w:tab w:val="num" w:pos="1948"/>
        </w:tabs>
        <w:ind w:left="1418" w:firstLine="170"/>
      </w:pPr>
      <w:rPr>
        <w:rFonts w:ascii="Wingdings" w:hAnsi="Wingdings" w:hint="default"/>
      </w:rPr>
    </w:lvl>
  </w:abstractNum>
  <w:abstractNum w:abstractNumId="4" w15:restartNumberingAfterBreak="0">
    <w:nsid w:val="184414C5"/>
    <w:multiLevelType w:val="hybridMultilevel"/>
    <w:tmpl w:val="E7983932"/>
    <w:lvl w:ilvl="0" w:tplc="7D0A676A">
      <w:start w:val="1"/>
      <w:numFmt w:val="decimal"/>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5" w15:restartNumberingAfterBreak="0">
    <w:nsid w:val="1AE02DE2"/>
    <w:multiLevelType w:val="hybridMultilevel"/>
    <w:tmpl w:val="D75CA696"/>
    <w:lvl w:ilvl="0" w:tplc="0C0A0001">
      <w:start w:val="1"/>
      <w:numFmt w:val="bullet"/>
      <w:lvlText w:val=""/>
      <w:lvlJc w:val="left"/>
      <w:pPr>
        <w:ind w:left="765" w:hanging="360"/>
      </w:pPr>
      <w:rPr>
        <w:rFonts w:ascii="Symbol" w:hAnsi="Symbol" w:hint="default"/>
      </w:rPr>
    </w:lvl>
    <w:lvl w:ilvl="1" w:tplc="0C0A0003" w:tentative="1">
      <w:start w:val="1"/>
      <w:numFmt w:val="bullet"/>
      <w:lvlText w:val="o"/>
      <w:lvlJc w:val="left"/>
      <w:pPr>
        <w:ind w:left="1485" w:hanging="360"/>
      </w:pPr>
      <w:rPr>
        <w:rFonts w:ascii="Courier New" w:hAnsi="Courier New" w:cs="Courier New" w:hint="default"/>
      </w:rPr>
    </w:lvl>
    <w:lvl w:ilvl="2" w:tplc="0C0A0005" w:tentative="1">
      <w:start w:val="1"/>
      <w:numFmt w:val="bullet"/>
      <w:lvlText w:val=""/>
      <w:lvlJc w:val="left"/>
      <w:pPr>
        <w:ind w:left="2205" w:hanging="360"/>
      </w:pPr>
      <w:rPr>
        <w:rFonts w:ascii="Wingdings" w:hAnsi="Wingdings" w:hint="default"/>
      </w:rPr>
    </w:lvl>
    <w:lvl w:ilvl="3" w:tplc="0C0A0001" w:tentative="1">
      <w:start w:val="1"/>
      <w:numFmt w:val="bullet"/>
      <w:lvlText w:val=""/>
      <w:lvlJc w:val="left"/>
      <w:pPr>
        <w:ind w:left="2925" w:hanging="360"/>
      </w:pPr>
      <w:rPr>
        <w:rFonts w:ascii="Symbol" w:hAnsi="Symbol" w:hint="default"/>
      </w:rPr>
    </w:lvl>
    <w:lvl w:ilvl="4" w:tplc="0C0A0003" w:tentative="1">
      <w:start w:val="1"/>
      <w:numFmt w:val="bullet"/>
      <w:lvlText w:val="o"/>
      <w:lvlJc w:val="left"/>
      <w:pPr>
        <w:ind w:left="3645" w:hanging="360"/>
      </w:pPr>
      <w:rPr>
        <w:rFonts w:ascii="Courier New" w:hAnsi="Courier New" w:cs="Courier New" w:hint="default"/>
      </w:rPr>
    </w:lvl>
    <w:lvl w:ilvl="5" w:tplc="0C0A0005" w:tentative="1">
      <w:start w:val="1"/>
      <w:numFmt w:val="bullet"/>
      <w:lvlText w:val=""/>
      <w:lvlJc w:val="left"/>
      <w:pPr>
        <w:ind w:left="4365" w:hanging="360"/>
      </w:pPr>
      <w:rPr>
        <w:rFonts w:ascii="Wingdings" w:hAnsi="Wingdings" w:hint="default"/>
      </w:rPr>
    </w:lvl>
    <w:lvl w:ilvl="6" w:tplc="0C0A0001" w:tentative="1">
      <w:start w:val="1"/>
      <w:numFmt w:val="bullet"/>
      <w:lvlText w:val=""/>
      <w:lvlJc w:val="left"/>
      <w:pPr>
        <w:ind w:left="5085" w:hanging="360"/>
      </w:pPr>
      <w:rPr>
        <w:rFonts w:ascii="Symbol" w:hAnsi="Symbol" w:hint="default"/>
      </w:rPr>
    </w:lvl>
    <w:lvl w:ilvl="7" w:tplc="0C0A0003" w:tentative="1">
      <w:start w:val="1"/>
      <w:numFmt w:val="bullet"/>
      <w:lvlText w:val="o"/>
      <w:lvlJc w:val="left"/>
      <w:pPr>
        <w:ind w:left="5805" w:hanging="360"/>
      </w:pPr>
      <w:rPr>
        <w:rFonts w:ascii="Courier New" w:hAnsi="Courier New" w:cs="Courier New" w:hint="default"/>
      </w:rPr>
    </w:lvl>
    <w:lvl w:ilvl="8" w:tplc="0C0A0005" w:tentative="1">
      <w:start w:val="1"/>
      <w:numFmt w:val="bullet"/>
      <w:lvlText w:val=""/>
      <w:lvlJc w:val="left"/>
      <w:pPr>
        <w:ind w:left="6525" w:hanging="360"/>
      </w:pPr>
      <w:rPr>
        <w:rFonts w:ascii="Wingdings" w:hAnsi="Wingdings" w:hint="default"/>
      </w:rPr>
    </w:lvl>
  </w:abstractNum>
  <w:abstractNum w:abstractNumId="6" w15:restartNumberingAfterBreak="0">
    <w:nsid w:val="1C714794"/>
    <w:multiLevelType w:val="hybridMultilevel"/>
    <w:tmpl w:val="10B2ED18"/>
    <w:lvl w:ilvl="0" w:tplc="0C0A0001">
      <w:start w:val="1"/>
      <w:numFmt w:val="bullet"/>
      <w:lvlText w:val=""/>
      <w:lvlJc w:val="left"/>
      <w:pPr>
        <w:tabs>
          <w:tab w:val="num" w:pos="502"/>
        </w:tabs>
        <w:ind w:left="502" w:hanging="360"/>
      </w:pPr>
      <w:rPr>
        <w:rFonts w:ascii="Symbol" w:hAnsi="Symbol" w:hint="default"/>
      </w:rPr>
    </w:lvl>
    <w:lvl w:ilvl="1" w:tplc="0C0A0003">
      <w:start w:val="1"/>
      <w:numFmt w:val="bullet"/>
      <w:lvlText w:val="o"/>
      <w:lvlJc w:val="left"/>
      <w:pPr>
        <w:tabs>
          <w:tab w:val="num" w:pos="1831"/>
        </w:tabs>
        <w:ind w:left="1831" w:hanging="360"/>
      </w:pPr>
      <w:rPr>
        <w:rFonts w:ascii="Courier New" w:hAnsi="Courier New" w:cs="Courier New" w:hint="default"/>
      </w:rPr>
    </w:lvl>
    <w:lvl w:ilvl="2" w:tplc="0C0A0005">
      <w:start w:val="1"/>
      <w:numFmt w:val="bullet"/>
      <w:lvlText w:val=""/>
      <w:lvlJc w:val="left"/>
      <w:pPr>
        <w:tabs>
          <w:tab w:val="num" w:pos="2551"/>
        </w:tabs>
        <w:ind w:left="2551" w:hanging="360"/>
      </w:pPr>
      <w:rPr>
        <w:rFonts w:ascii="Wingdings" w:hAnsi="Wingdings" w:hint="default"/>
      </w:rPr>
    </w:lvl>
    <w:lvl w:ilvl="3" w:tplc="0C0A0001">
      <w:start w:val="1"/>
      <w:numFmt w:val="bullet"/>
      <w:lvlText w:val=""/>
      <w:lvlJc w:val="left"/>
      <w:pPr>
        <w:tabs>
          <w:tab w:val="num" w:pos="3271"/>
        </w:tabs>
        <w:ind w:left="3271" w:hanging="360"/>
      </w:pPr>
      <w:rPr>
        <w:rFonts w:ascii="Symbol" w:hAnsi="Symbol" w:hint="default"/>
      </w:rPr>
    </w:lvl>
    <w:lvl w:ilvl="4" w:tplc="0C0A0003">
      <w:start w:val="1"/>
      <w:numFmt w:val="bullet"/>
      <w:lvlText w:val="o"/>
      <w:lvlJc w:val="left"/>
      <w:pPr>
        <w:tabs>
          <w:tab w:val="num" w:pos="3991"/>
        </w:tabs>
        <w:ind w:left="3991" w:hanging="360"/>
      </w:pPr>
      <w:rPr>
        <w:rFonts w:ascii="Courier New" w:hAnsi="Courier New" w:cs="Courier New" w:hint="default"/>
      </w:rPr>
    </w:lvl>
    <w:lvl w:ilvl="5" w:tplc="0C0A0005">
      <w:start w:val="1"/>
      <w:numFmt w:val="bullet"/>
      <w:lvlText w:val=""/>
      <w:lvlJc w:val="left"/>
      <w:pPr>
        <w:tabs>
          <w:tab w:val="num" w:pos="4711"/>
        </w:tabs>
        <w:ind w:left="4711" w:hanging="360"/>
      </w:pPr>
      <w:rPr>
        <w:rFonts w:ascii="Wingdings" w:hAnsi="Wingdings" w:hint="default"/>
      </w:rPr>
    </w:lvl>
    <w:lvl w:ilvl="6" w:tplc="0C0A0001">
      <w:start w:val="1"/>
      <w:numFmt w:val="bullet"/>
      <w:lvlText w:val=""/>
      <w:lvlJc w:val="left"/>
      <w:pPr>
        <w:tabs>
          <w:tab w:val="num" w:pos="5431"/>
        </w:tabs>
        <w:ind w:left="5431" w:hanging="360"/>
      </w:pPr>
      <w:rPr>
        <w:rFonts w:ascii="Symbol" w:hAnsi="Symbol" w:hint="default"/>
      </w:rPr>
    </w:lvl>
    <w:lvl w:ilvl="7" w:tplc="0C0A0003">
      <w:start w:val="1"/>
      <w:numFmt w:val="bullet"/>
      <w:lvlText w:val="o"/>
      <w:lvlJc w:val="left"/>
      <w:pPr>
        <w:tabs>
          <w:tab w:val="num" w:pos="6151"/>
        </w:tabs>
        <w:ind w:left="6151" w:hanging="360"/>
      </w:pPr>
      <w:rPr>
        <w:rFonts w:ascii="Courier New" w:hAnsi="Courier New" w:cs="Courier New" w:hint="default"/>
      </w:rPr>
    </w:lvl>
    <w:lvl w:ilvl="8" w:tplc="0C0A0005">
      <w:start w:val="1"/>
      <w:numFmt w:val="bullet"/>
      <w:lvlText w:val=""/>
      <w:lvlJc w:val="left"/>
      <w:pPr>
        <w:tabs>
          <w:tab w:val="num" w:pos="6871"/>
        </w:tabs>
        <w:ind w:left="6871" w:hanging="360"/>
      </w:pPr>
      <w:rPr>
        <w:rFonts w:ascii="Wingdings" w:hAnsi="Wingdings" w:hint="default"/>
      </w:rPr>
    </w:lvl>
  </w:abstractNum>
  <w:abstractNum w:abstractNumId="7" w15:restartNumberingAfterBreak="0">
    <w:nsid w:val="1E100A66"/>
    <w:multiLevelType w:val="hybridMultilevel"/>
    <w:tmpl w:val="1BB08FCC"/>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8" w15:restartNumberingAfterBreak="0">
    <w:nsid w:val="2B633C47"/>
    <w:multiLevelType w:val="hybridMultilevel"/>
    <w:tmpl w:val="4ED6E6A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D014036"/>
    <w:multiLevelType w:val="hybridMultilevel"/>
    <w:tmpl w:val="CB4C9D00"/>
    <w:lvl w:ilvl="0" w:tplc="2AE636E8">
      <w:start w:val="1"/>
      <w:numFmt w:val="decimal"/>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0" w15:restartNumberingAfterBreak="0">
    <w:nsid w:val="3144483C"/>
    <w:multiLevelType w:val="hybridMultilevel"/>
    <w:tmpl w:val="6880733C"/>
    <w:lvl w:ilvl="0" w:tplc="0C0A0001">
      <w:start w:val="1"/>
      <w:numFmt w:val="bullet"/>
      <w:lvlText w:val=""/>
      <w:lvlJc w:val="left"/>
      <w:pPr>
        <w:ind w:left="720" w:hanging="360"/>
      </w:pPr>
      <w:rPr>
        <w:rFonts w:ascii="Symbol" w:hAnsi="Symbol" w:hint="default"/>
      </w:rPr>
    </w:lvl>
    <w:lvl w:ilvl="1" w:tplc="8E721EF0">
      <w:start w:val="1"/>
      <w:numFmt w:val="bullet"/>
      <w:lvlText w:val="-"/>
      <w:lvlJc w:val="left"/>
      <w:pPr>
        <w:ind w:left="1440" w:hanging="360"/>
      </w:pPr>
      <w:rPr>
        <w:rFonts w:ascii="Verdana" w:hAnsi="Verdana"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2D00C85"/>
    <w:multiLevelType w:val="hybridMultilevel"/>
    <w:tmpl w:val="EA660E14"/>
    <w:lvl w:ilvl="0" w:tplc="952E909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46D46E80"/>
    <w:multiLevelType w:val="multilevel"/>
    <w:tmpl w:val="C602E9E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8675EE3"/>
    <w:multiLevelType w:val="multilevel"/>
    <w:tmpl w:val="E33E655C"/>
    <w:styleLink w:val="Estilo1"/>
    <w:lvl w:ilvl="0">
      <w:start w:val="3"/>
      <w:numFmt w:val="upperRoman"/>
      <w:lvlText w:val="%1"/>
      <w:lvlJc w:val="left"/>
      <w:pPr>
        <w:ind w:hanging="867"/>
      </w:pPr>
      <w:rPr>
        <w:rFonts w:hint="default"/>
      </w:rPr>
    </w:lvl>
    <w:lvl w:ilvl="1">
      <w:start w:val="1"/>
      <w:numFmt w:val="decimal"/>
      <w:lvlText w:val="%1.%2."/>
      <w:lvlJc w:val="left"/>
      <w:pPr>
        <w:ind w:hanging="867"/>
      </w:pPr>
      <w:rPr>
        <w:rFonts w:ascii="Courier New" w:eastAsia="Courier New" w:hAnsi="Courier New" w:hint="default"/>
        <w:b/>
        <w:bCs/>
        <w:sz w:val="24"/>
        <w:szCs w:val="24"/>
      </w:rPr>
    </w:lvl>
    <w:lvl w:ilvl="2">
      <w:start w:val="1"/>
      <w:numFmt w:val="bullet"/>
      <w:lvlText w:val="•"/>
      <w:lvlJc w:val="left"/>
      <w:pPr>
        <w:ind w:hanging="190"/>
      </w:pPr>
      <w:rPr>
        <w:rFonts w:ascii="Arial" w:eastAsia="Arial" w:hAnsi="Arial" w:hint="default"/>
        <w:w w:val="131"/>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4" w15:restartNumberingAfterBreak="0">
    <w:nsid w:val="486C2068"/>
    <w:multiLevelType w:val="hybridMultilevel"/>
    <w:tmpl w:val="F0B60CB8"/>
    <w:lvl w:ilvl="0" w:tplc="0C0A0001">
      <w:start w:val="1"/>
      <w:numFmt w:val="bullet"/>
      <w:lvlText w:val=""/>
      <w:lvlJc w:val="left"/>
      <w:pPr>
        <w:ind w:left="765" w:hanging="360"/>
      </w:pPr>
      <w:rPr>
        <w:rFonts w:ascii="Symbol" w:hAnsi="Symbol" w:hint="default"/>
      </w:rPr>
    </w:lvl>
    <w:lvl w:ilvl="1" w:tplc="0C0A0003" w:tentative="1">
      <w:start w:val="1"/>
      <w:numFmt w:val="bullet"/>
      <w:lvlText w:val="o"/>
      <w:lvlJc w:val="left"/>
      <w:pPr>
        <w:ind w:left="1485" w:hanging="360"/>
      </w:pPr>
      <w:rPr>
        <w:rFonts w:ascii="Courier New" w:hAnsi="Courier New" w:cs="Courier New" w:hint="default"/>
      </w:rPr>
    </w:lvl>
    <w:lvl w:ilvl="2" w:tplc="0C0A0005" w:tentative="1">
      <w:start w:val="1"/>
      <w:numFmt w:val="bullet"/>
      <w:lvlText w:val=""/>
      <w:lvlJc w:val="left"/>
      <w:pPr>
        <w:ind w:left="2205" w:hanging="360"/>
      </w:pPr>
      <w:rPr>
        <w:rFonts w:ascii="Wingdings" w:hAnsi="Wingdings" w:hint="default"/>
      </w:rPr>
    </w:lvl>
    <w:lvl w:ilvl="3" w:tplc="0C0A0001" w:tentative="1">
      <w:start w:val="1"/>
      <w:numFmt w:val="bullet"/>
      <w:lvlText w:val=""/>
      <w:lvlJc w:val="left"/>
      <w:pPr>
        <w:ind w:left="2925" w:hanging="360"/>
      </w:pPr>
      <w:rPr>
        <w:rFonts w:ascii="Symbol" w:hAnsi="Symbol" w:hint="default"/>
      </w:rPr>
    </w:lvl>
    <w:lvl w:ilvl="4" w:tplc="0C0A0003" w:tentative="1">
      <w:start w:val="1"/>
      <w:numFmt w:val="bullet"/>
      <w:lvlText w:val="o"/>
      <w:lvlJc w:val="left"/>
      <w:pPr>
        <w:ind w:left="3645" w:hanging="360"/>
      </w:pPr>
      <w:rPr>
        <w:rFonts w:ascii="Courier New" w:hAnsi="Courier New" w:cs="Courier New" w:hint="default"/>
      </w:rPr>
    </w:lvl>
    <w:lvl w:ilvl="5" w:tplc="0C0A0005" w:tentative="1">
      <w:start w:val="1"/>
      <w:numFmt w:val="bullet"/>
      <w:lvlText w:val=""/>
      <w:lvlJc w:val="left"/>
      <w:pPr>
        <w:ind w:left="4365" w:hanging="360"/>
      </w:pPr>
      <w:rPr>
        <w:rFonts w:ascii="Wingdings" w:hAnsi="Wingdings" w:hint="default"/>
      </w:rPr>
    </w:lvl>
    <w:lvl w:ilvl="6" w:tplc="0C0A0001" w:tentative="1">
      <w:start w:val="1"/>
      <w:numFmt w:val="bullet"/>
      <w:lvlText w:val=""/>
      <w:lvlJc w:val="left"/>
      <w:pPr>
        <w:ind w:left="5085" w:hanging="360"/>
      </w:pPr>
      <w:rPr>
        <w:rFonts w:ascii="Symbol" w:hAnsi="Symbol" w:hint="default"/>
      </w:rPr>
    </w:lvl>
    <w:lvl w:ilvl="7" w:tplc="0C0A0003" w:tentative="1">
      <w:start w:val="1"/>
      <w:numFmt w:val="bullet"/>
      <w:lvlText w:val="o"/>
      <w:lvlJc w:val="left"/>
      <w:pPr>
        <w:ind w:left="5805" w:hanging="360"/>
      </w:pPr>
      <w:rPr>
        <w:rFonts w:ascii="Courier New" w:hAnsi="Courier New" w:cs="Courier New" w:hint="default"/>
      </w:rPr>
    </w:lvl>
    <w:lvl w:ilvl="8" w:tplc="0C0A0005" w:tentative="1">
      <w:start w:val="1"/>
      <w:numFmt w:val="bullet"/>
      <w:lvlText w:val=""/>
      <w:lvlJc w:val="left"/>
      <w:pPr>
        <w:ind w:left="6525" w:hanging="360"/>
      </w:pPr>
      <w:rPr>
        <w:rFonts w:ascii="Wingdings" w:hAnsi="Wingdings" w:hint="default"/>
      </w:rPr>
    </w:lvl>
  </w:abstractNum>
  <w:abstractNum w:abstractNumId="15" w15:restartNumberingAfterBreak="0">
    <w:nsid w:val="4D3A732D"/>
    <w:multiLevelType w:val="hybridMultilevel"/>
    <w:tmpl w:val="A97C66CC"/>
    <w:lvl w:ilvl="0" w:tplc="FFFFFFFF">
      <w:start w:val="1"/>
      <w:numFmt w:val="bullet"/>
      <w:lvlText w:val=""/>
      <w:lvlJc w:val="left"/>
      <w:pPr>
        <w:ind w:left="360" w:hanging="360"/>
      </w:pPr>
      <w:rPr>
        <w:rFonts w:ascii="Symbol" w:hAnsi="Symbol" w:hint="default"/>
        <w:color w:val="auto"/>
      </w:rPr>
    </w:lvl>
    <w:lvl w:ilvl="1" w:tplc="2D741A9E">
      <w:start w:val="1"/>
      <w:numFmt w:val="lowerLetter"/>
      <w:lvlText w:val="%2)"/>
      <w:lvlJc w:val="left"/>
      <w:pPr>
        <w:ind w:left="7254" w:hanging="360"/>
      </w:pPr>
      <w:rPr>
        <w:rFonts w:hint="default"/>
        <w:color w:val="auto"/>
      </w:rPr>
    </w:lvl>
    <w:lvl w:ilvl="2" w:tplc="0C0A0005" w:tentative="1">
      <w:start w:val="1"/>
      <w:numFmt w:val="bullet"/>
      <w:lvlText w:val=""/>
      <w:lvlJc w:val="left"/>
      <w:pPr>
        <w:ind w:left="7974" w:hanging="360"/>
      </w:pPr>
      <w:rPr>
        <w:rFonts w:ascii="Wingdings" w:hAnsi="Wingdings" w:hint="default"/>
      </w:rPr>
    </w:lvl>
    <w:lvl w:ilvl="3" w:tplc="0C0A0001" w:tentative="1">
      <w:start w:val="1"/>
      <w:numFmt w:val="bullet"/>
      <w:lvlText w:val=""/>
      <w:lvlJc w:val="left"/>
      <w:pPr>
        <w:ind w:left="8694" w:hanging="360"/>
      </w:pPr>
      <w:rPr>
        <w:rFonts w:ascii="Symbol" w:hAnsi="Symbol" w:hint="default"/>
      </w:rPr>
    </w:lvl>
    <w:lvl w:ilvl="4" w:tplc="0C0A0003" w:tentative="1">
      <w:start w:val="1"/>
      <w:numFmt w:val="bullet"/>
      <w:lvlText w:val="o"/>
      <w:lvlJc w:val="left"/>
      <w:pPr>
        <w:ind w:left="9414" w:hanging="360"/>
      </w:pPr>
      <w:rPr>
        <w:rFonts w:ascii="Courier New" w:hAnsi="Courier New" w:cs="Courier New" w:hint="default"/>
      </w:rPr>
    </w:lvl>
    <w:lvl w:ilvl="5" w:tplc="0C0A0005" w:tentative="1">
      <w:start w:val="1"/>
      <w:numFmt w:val="bullet"/>
      <w:lvlText w:val=""/>
      <w:lvlJc w:val="left"/>
      <w:pPr>
        <w:ind w:left="10134" w:hanging="360"/>
      </w:pPr>
      <w:rPr>
        <w:rFonts w:ascii="Wingdings" w:hAnsi="Wingdings" w:hint="default"/>
      </w:rPr>
    </w:lvl>
    <w:lvl w:ilvl="6" w:tplc="0C0A0001" w:tentative="1">
      <w:start w:val="1"/>
      <w:numFmt w:val="bullet"/>
      <w:lvlText w:val=""/>
      <w:lvlJc w:val="left"/>
      <w:pPr>
        <w:ind w:left="10854" w:hanging="360"/>
      </w:pPr>
      <w:rPr>
        <w:rFonts w:ascii="Symbol" w:hAnsi="Symbol" w:hint="default"/>
      </w:rPr>
    </w:lvl>
    <w:lvl w:ilvl="7" w:tplc="0C0A0003" w:tentative="1">
      <w:start w:val="1"/>
      <w:numFmt w:val="bullet"/>
      <w:lvlText w:val="o"/>
      <w:lvlJc w:val="left"/>
      <w:pPr>
        <w:ind w:left="11574" w:hanging="360"/>
      </w:pPr>
      <w:rPr>
        <w:rFonts w:ascii="Courier New" w:hAnsi="Courier New" w:cs="Courier New" w:hint="default"/>
      </w:rPr>
    </w:lvl>
    <w:lvl w:ilvl="8" w:tplc="0C0A0005" w:tentative="1">
      <w:start w:val="1"/>
      <w:numFmt w:val="bullet"/>
      <w:lvlText w:val=""/>
      <w:lvlJc w:val="left"/>
      <w:pPr>
        <w:ind w:left="12294" w:hanging="360"/>
      </w:pPr>
      <w:rPr>
        <w:rFonts w:ascii="Wingdings" w:hAnsi="Wingdings" w:hint="default"/>
      </w:rPr>
    </w:lvl>
  </w:abstractNum>
  <w:abstractNum w:abstractNumId="16" w15:restartNumberingAfterBreak="0">
    <w:nsid w:val="4DA90C8F"/>
    <w:multiLevelType w:val="hybridMultilevel"/>
    <w:tmpl w:val="DFDC82B0"/>
    <w:lvl w:ilvl="0" w:tplc="0C0A0001">
      <w:start w:val="1"/>
      <w:numFmt w:val="bullet"/>
      <w:lvlText w:val=""/>
      <w:lvlJc w:val="left"/>
      <w:pPr>
        <w:ind w:left="765" w:hanging="360"/>
      </w:pPr>
      <w:rPr>
        <w:rFonts w:ascii="Symbol" w:hAnsi="Symbol" w:hint="default"/>
      </w:rPr>
    </w:lvl>
    <w:lvl w:ilvl="1" w:tplc="0C0A0003" w:tentative="1">
      <w:start w:val="1"/>
      <w:numFmt w:val="bullet"/>
      <w:lvlText w:val="o"/>
      <w:lvlJc w:val="left"/>
      <w:pPr>
        <w:ind w:left="1485" w:hanging="360"/>
      </w:pPr>
      <w:rPr>
        <w:rFonts w:ascii="Courier New" w:hAnsi="Courier New" w:cs="Courier New" w:hint="default"/>
      </w:rPr>
    </w:lvl>
    <w:lvl w:ilvl="2" w:tplc="0C0A0005" w:tentative="1">
      <w:start w:val="1"/>
      <w:numFmt w:val="bullet"/>
      <w:lvlText w:val=""/>
      <w:lvlJc w:val="left"/>
      <w:pPr>
        <w:ind w:left="2205" w:hanging="360"/>
      </w:pPr>
      <w:rPr>
        <w:rFonts w:ascii="Wingdings" w:hAnsi="Wingdings" w:hint="default"/>
      </w:rPr>
    </w:lvl>
    <w:lvl w:ilvl="3" w:tplc="0C0A0001" w:tentative="1">
      <w:start w:val="1"/>
      <w:numFmt w:val="bullet"/>
      <w:lvlText w:val=""/>
      <w:lvlJc w:val="left"/>
      <w:pPr>
        <w:ind w:left="2925" w:hanging="360"/>
      </w:pPr>
      <w:rPr>
        <w:rFonts w:ascii="Symbol" w:hAnsi="Symbol" w:hint="default"/>
      </w:rPr>
    </w:lvl>
    <w:lvl w:ilvl="4" w:tplc="0C0A0003" w:tentative="1">
      <w:start w:val="1"/>
      <w:numFmt w:val="bullet"/>
      <w:lvlText w:val="o"/>
      <w:lvlJc w:val="left"/>
      <w:pPr>
        <w:ind w:left="3645" w:hanging="360"/>
      </w:pPr>
      <w:rPr>
        <w:rFonts w:ascii="Courier New" w:hAnsi="Courier New" w:cs="Courier New" w:hint="default"/>
      </w:rPr>
    </w:lvl>
    <w:lvl w:ilvl="5" w:tplc="0C0A0005" w:tentative="1">
      <w:start w:val="1"/>
      <w:numFmt w:val="bullet"/>
      <w:lvlText w:val=""/>
      <w:lvlJc w:val="left"/>
      <w:pPr>
        <w:ind w:left="4365" w:hanging="360"/>
      </w:pPr>
      <w:rPr>
        <w:rFonts w:ascii="Wingdings" w:hAnsi="Wingdings" w:hint="default"/>
      </w:rPr>
    </w:lvl>
    <w:lvl w:ilvl="6" w:tplc="0C0A0001" w:tentative="1">
      <w:start w:val="1"/>
      <w:numFmt w:val="bullet"/>
      <w:lvlText w:val=""/>
      <w:lvlJc w:val="left"/>
      <w:pPr>
        <w:ind w:left="5085" w:hanging="360"/>
      </w:pPr>
      <w:rPr>
        <w:rFonts w:ascii="Symbol" w:hAnsi="Symbol" w:hint="default"/>
      </w:rPr>
    </w:lvl>
    <w:lvl w:ilvl="7" w:tplc="0C0A0003" w:tentative="1">
      <w:start w:val="1"/>
      <w:numFmt w:val="bullet"/>
      <w:lvlText w:val="o"/>
      <w:lvlJc w:val="left"/>
      <w:pPr>
        <w:ind w:left="5805" w:hanging="360"/>
      </w:pPr>
      <w:rPr>
        <w:rFonts w:ascii="Courier New" w:hAnsi="Courier New" w:cs="Courier New" w:hint="default"/>
      </w:rPr>
    </w:lvl>
    <w:lvl w:ilvl="8" w:tplc="0C0A0005" w:tentative="1">
      <w:start w:val="1"/>
      <w:numFmt w:val="bullet"/>
      <w:lvlText w:val=""/>
      <w:lvlJc w:val="left"/>
      <w:pPr>
        <w:ind w:left="6525" w:hanging="360"/>
      </w:pPr>
      <w:rPr>
        <w:rFonts w:ascii="Wingdings" w:hAnsi="Wingdings" w:hint="default"/>
      </w:rPr>
    </w:lvl>
  </w:abstractNum>
  <w:abstractNum w:abstractNumId="17" w15:restartNumberingAfterBreak="0">
    <w:nsid w:val="4E486BE3"/>
    <w:multiLevelType w:val="hybridMultilevel"/>
    <w:tmpl w:val="6950B786"/>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8" w15:restartNumberingAfterBreak="0">
    <w:nsid w:val="4E514DDF"/>
    <w:multiLevelType w:val="hybridMultilevel"/>
    <w:tmpl w:val="F1249868"/>
    <w:lvl w:ilvl="0" w:tplc="421237D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56664FF5"/>
    <w:multiLevelType w:val="hybridMultilevel"/>
    <w:tmpl w:val="81C00DAA"/>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0" w15:restartNumberingAfterBreak="0">
    <w:nsid w:val="56A54965"/>
    <w:multiLevelType w:val="hybridMultilevel"/>
    <w:tmpl w:val="E4E835FA"/>
    <w:lvl w:ilvl="0" w:tplc="B9DA9828">
      <w:start w:val="1"/>
      <w:numFmt w:val="bullet"/>
      <w:lvlText w:val="-"/>
      <w:lvlJc w:val="left"/>
      <w:pPr>
        <w:ind w:left="2216" w:hanging="360"/>
      </w:pPr>
      <w:rPr>
        <w:rFonts w:ascii="Verdana" w:hAnsi="Verdana" w:hint="default"/>
      </w:rPr>
    </w:lvl>
    <w:lvl w:ilvl="1" w:tplc="0C0A0003" w:tentative="1">
      <w:start w:val="1"/>
      <w:numFmt w:val="bullet"/>
      <w:lvlText w:val="o"/>
      <w:lvlJc w:val="left"/>
      <w:pPr>
        <w:ind w:left="2936" w:hanging="360"/>
      </w:pPr>
      <w:rPr>
        <w:rFonts w:ascii="Courier New" w:hAnsi="Courier New" w:cs="Courier New" w:hint="default"/>
      </w:rPr>
    </w:lvl>
    <w:lvl w:ilvl="2" w:tplc="0C0A0005" w:tentative="1">
      <w:start w:val="1"/>
      <w:numFmt w:val="bullet"/>
      <w:lvlText w:val=""/>
      <w:lvlJc w:val="left"/>
      <w:pPr>
        <w:ind w:left="3656" w:hanging="360"/>
      </w:pPr>
      <w:rPr>
        <w:rFonts w:ascii="Wingdings" w:hAnsi="Wingdings" w:hint="default"/>
      </w:rPr>
    </w:lvl>
    <w:lvl w:ilvl="3" w:tplc="0C0A0001" w:tentative="1">
      <w:start w:val="1"/>
      <w:numFmt w:val="bullet"/>
      <w:lvlText w:val=""/>
      <w:lvlJc w:val="left"/>
      <w:pPr>
        <w:ind w:left="4376" w:hanging="360"/>
      </w:pPr>
      <w:rPr>
        <w:rFonts w:ascii="Symbol" w:hAnsi="Symbol" w:hint="default"/>
      </w:rPr>
    </w:lvl>
    <w:lvl w:ilvl="4" w:tplc="0C0A0003" w:tentative="1">
      <w:start w:val="1"/>
      <w:numFmt w:val="bullet"/>
      <w:lvlText w:val="o"/>
      <w:lvlJc w:val="left"/>
      <w:pPr>
        <w:ind w:left="5096" w:hanging="360"/>
      </w:pPr>
      <w:rPr>
        <w:rFonts w:ascii="Courier New" w:hAnsi="Courier New" w:cs="Courier New" w:hint="default"/>
      </w:rPr>
    </w:lvl>
    <w:lvl w:ilvl="5" w:tplc="0C0A0005" w:tentative="1">
      <w:start w:val="1"/>
      <w:numFmt w:val="bullet"/>
      <w:lvlText w:val=""/>
      <w:lvlJc w:val="left"/>
      <w:pPr>
        <w:ind w:left="5816" w:hanging="360"/>
      </w:pPr>
      <w:rPr>
        <w:rFonts w:ascii="Wingdings" w:hAnsi="Wingdings" w:hint="default"/>
      </w:rPr>
    </w:lvl>
    <w:lvl w:ilvl="6" w:tplc="0C0A0001" w:tentative="1">
      <w:start w:val="1"/>
      <w:numFmt w:val="bullet"/>
      <w:lvlText w:val=""/>
      <w:lvlJc w:val="left"/>
      <w:pPr>
        <w:ind w:left="6536" w:hanging="360"/>
      </w:pPr>
      <w:rPr>
        <w:rFonts w:ascii="Symbol" w:hAnsi="Symbol" w:hint="default"/>
      </w:rPr>
    </w:lvl>
    <w:lvl w:ilvl="7" w:tplc="0C0A0003" w:tentative="1">
      <w:start w:val="1"/>
      <w:numFmt w:val="bullet"/>
      <w:lvlText w:val="o"/>
      <w:lvlJc w:val="left"/>
      <w:pPr>
        <w:ind w:left="7256" w:hanging="360"/>
      </w:pPr>
      <w:rPr>
        <w:rFonts w:ascii="Courier New" w:hAnsi="Courier New" w:cs="Courier New" w:hint="default"/>
      </w:rPr>
    </w:lvl>
    <w:lvl w:ilvl="8" w:tplc="0C0A0005" w:tentative="1">
      <w:start w:val="1"/>
      <w:numFmt w:val="bullet"/>
      <w:lvlText w:val=""/>
      <w:lvlJc w:val="left"/>
      <w:pPr>
        <w:ind w:left="7976" w:hanging="360"/>
      </w:pPr>
      <w:rPr>
        <w:rFonts w:ascii="Wingdings" w:hAnsi="Wingdings" w:hint="default"/>
      </w:rPr>
    </w:lvl>
  </w:abstractNum>
  <w:abstractNum w:abstractNumId="21" w15:restartNumberingAfterBreak="0">
    <w:nsid w:val="574F4CD3"/>
    <w:multiLevelType w:val="hybridMultilevel"/>
    <w:tmpl w:val="D248B39A"/>
    <w:lvl w:ilvl="0" w:tplc="AE823F40">
      <w:start w:val="275"/>
      <w:numFmt w:val="bullet"/>
      <w:lvlText w:val="-"/>
      <w:lvlJc w:val="left"/>
      <w:pPr>
        <w:ind w:left="644" w:hanging="360"/>
      </w:pPr>
      <w:rPr>
        <w:rFonts w:ascii="Times New Roman" w:eastAsia="Times New Roman"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2" w15:restartNumberingAfterBreak="0">
    <w:nsid w:val="5A8A2E13"/>
    <w:multiLevelType w:val="hybridMultilevel"/>
    <w:tmpl w:val="55DAEC9C"/>
    <w:lvl w:ilvl="0" w:tplc="E70AF9E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627A2777"/>
    <w:multiLevelType w:val="multilevel"/>
    <w:tmpl w:val="06542A00"/>
    <w:styleLink w:val="Estilo2"/>
    <w:lvl w:ilvl="0">
      <w:start w:val="3"/>
      <w:numFmt w:val="upperRoman"/>
      <w:lvlText w:val="%1"/>
      <w:lvlJc w:val="left"/>
      <w:pPr>
        <w:ind w:left="0" w:hanging="867"/>
      </w:pPr>
      <w:rPr>
        <w:rFonts w:hint="default"/>
      </w:rPr>
    </w:lvl>
    <w:lvl w:ilvl="1">
      <w:start w:val="1"/>
      <w:numFmt w:val="decimal"/>
      <w:lvlText w:val="%1.%2."/>
      <w:lvlJc w:val="left"/>
      <w:pPr>
        <w:ind w:left="1577" w:hanging="867"/>
      </w:pPr>
      <w:rPr>
        <w:rFonts w:ascii="Courier New" w:eastAsia="Courier New" w:hAnsi="Courier New" w:hint="default"/>
        <w:b/>
        <w:bCs/>
        <w:sz w:val="24"/>
        <w:szCs w:val="24"/>
      </w:rPr>
    </w:lvl>
    <w:lvl w:ilvl="2">
      <w:start w:val="1"/>
      <w:numFmt w:val="bullet"/>
      <w:lvlText w:val="•"/>
      <w:lvlJc w:val="left"/>
      <w:pPr>
        <w:ind w:left="0" w:hanging="190"/>
      </w:pPr>
      <w:rPr>
        <w:rFonts w:ascii="Arial" w:eastAsia="Arial" w:hAnsi="Arial" w:hint="default"/>
        <w:w w:val="131"/>
        <w:sz w:val="24"/>
        <w:szCs w:val="24"/>
      </w:rPr>
    </w:lvl>
    <w:lvl w:ilvl="3">
      <w:start w:val="1"/>
      <w:numFmt w:val="bullet"/>
      <w:lvlText w:val="•"/>
      <w:lvlJc w:val="left"/>
      <w:pPr>
        <w:ind w:left="0" w:firstLine="0"/>
      </w:pPr>
      <w:rPr>
        <w:rFonts w:hint="default"/>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24" w15:restartNumberingAfterBreak="0">
    <w:nsid w:val="644B5128"/>
    <w:multiLevelType w:val="singleLevel"/>
    <w:tmpl w:val="F50A19D2"/>
    <w:lvl w:ilvl="0">
      <w:start w:val="46"/>
      <w:numFmt w:val="bullet"/>
      <w:lvlText w:val=""/>
      <w:lvlJc w:val="left"/>
      <w:pPr>
        <w:tabs>
          <w:tab w:val="num" w:pos="1948"/>
        </w:tabs>
        <w:ind w:left="1418" w:firstLine="170"/>
      </w:pPr>
      <w:rPr>
        <w:rFonts w:ascii="Wingdings" w:hAnsi="Wingdings" w:hint="default"/>
      </w:rPr>
    </w:lvl>
  </w:abstractNum>
  <w:abstractNum w:abstractNumId="25" w15:restartNumberingAfterBreak="0">
    <w:nsid w:val="6D424EC4"/>
    <w:multiLevelType w:val="singleLevel"/>
    <w:tmpl w:val="5032E1AE"/>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04D0564"/>
    <w:multiLevelType w:val="hybridMultilevel"/>
    <w:tmpl w:val="EEE802FA"/>
    <w:lvl w:ilvl="0" w:tplc="0C0A0001">
      <w:start w:val="1"/>
      <w:numFmt w:val="bullet"/>
      <w:lvlText w:val=""/>
      <w:lvlJc w:val="left"/>
      <w:pPr>
        <w:ind w:left="1071" w:hanging="360"/>
      </w:pPr>
      <w:rPr>
        <w:rFonts w:ascii="Symbol" w:hAnsi="Symbol" w:hint="default"/>
      </w:rPr>
    </w:lvl>
    <w:lvl w:ilvl="1" w:tplc="0C0A0003" w:tentative="1">
      <w:start w:val="1"/>
      <w:numFmt w:val="bullet"/>
      <w:lvlText w:val="o"/>
      <w:lvlJc w:val="left"/>
      <w:pPr>
        <w:ind w:left="1791" w:hanging="360"/>
      </w:pPr>
      <w:rPr>
        <w:rFonts w:ascii="Courier New" w:hAnsi="Courier New" w:cs="Courier New" w:hint="default"/>
      </w:rPr>
    </w:lvl>
    <w:lvl w:ilvl="2" w:tplc="0C0A0005" w:tentative="1">
      <w:start w:val="1"/>
      <w:numFmt w:val="bullet"/>
      <w:lvlText w:val=""/>
      <w:lvlJc w:val="left"/>
      <w:pPr>
        <w:ind w:left="2511" w:hanging="360"/>
      </w:pPr>
      <w:rPr>
        <w:rFonts w:ascii="Wingdings" w:hAnsi="Wingdings" w:hint="default"/>
      </w:rPr>
    </w:lvl>
    <w:lvl w:ilvl="3" w:tplc="0C0A0001" w:tentative="1">
      <w:start w:val="1"/>
      <w:numFmt w:val="bullet"/>
      <w:lvlText w:val=""/>
      <w:lvlJc w:val="left"/>
      <w:pPr>
        <w:ind w:left="3231" w:hanging="360"/>
      </w:pPr>
      <w:rPr>
        <w:rFonts w:ascii="Symbol" w:hAnsi="Symbol" w:hint="default"/>
      </w:rPr>
    </w:lvl>
    <w:lvl w:ilvl="4" w:tplc="0C0A0003" w:tentative="1">
      <w:start w:val="1"/>
      <w:numFmt w:val="bullet"/>
      <w:lvlText w:val="o"/>
      <w:lvlJc w:val="left"/>
      <w:pPr>
        <w:ind w:left="3951" w:hanging="360"/>
      </w:pPr>
      <w:rPr>
        <w:rFonts w:ascii="Courier New" w:hAnsi="Courier New" w:cs="Courier New" w:hint="default"/>
      </w:rPr>
    </w:lvl>
    <w:lvl w:ilvl="5" w:tplc="0C0A0005" w:tentative="1">
      <w:start w:val="1"/>
      <w:numFmt w:val="bullet"/>
      <w:lvlText w:val=""/>
      <w:lvlJc w:val="left"/>
      <w:pPr>
        <w:ind w:left="4671" w:hanging="360"/>
      </w:pPr>
      <w:rPr>
        <w:rFonts w:ascii="Wingdings" w:hAnsi="Wingdings" w:hint="default"/>
      </w:rPr>
    </w:lvl>
    <w:lvl w:ilvl="6" w:tplc="0C0A0001" w:tentative="1">
      <w:start w:val="1"/>
      <w:numFmt w:val="bullet"/>
      <w:lvlText w:val=""/>
      <w:lvlJc w:val="left"/>
      <w:pPr>
        <w:ind w:left="5391" w:hanging="360"/>
      </w:pPr>
      <w:rPr>
        <w:rFonts w:ascii="Symbol" w:hAnsi="Symbol" w:hint="default"/>
      </w:rPr>
    </w:lvl>
    <w:lvl w:ilvl="7" w:tplc="0C0A0003" w:tentative="1">
      <w:start w:val="1"/>
      <w:numFmt w:val="bullet"/>
      <w:lvlText w:val="o"/>
      <w:lvlJc w:val="left"/>
      <w:pPr>
        <w:ind w:left="6111" w:hanging="360"/>
      </w:pPr>
      <w:rPr>
        <w:rFonts w:ascii="Courier New" w:hAnsi="Courier New" w:cs="Courier New" w:hint="default"/>
      </w:rPr>
    </w:lvl>
    <w:lvl w:ilvl="8" w:tplc="0C0A0005" w:tentative="1">
      <w:start w:val="1"/>
      <w:numFmt w:val="bullet"/>
      <w:lvlText w:val=""/>
      <w:lvlJc w:val="left"/>
      <w:pPr>
        <w:ind w:left="6831" w:hanging="360"/>
      </w:pPr>
      <w:rPr>
        <w:rFonts w:ascii="Wingdings" w:hAnsi="Wingdings" w:hint="default"/>
      </w:rPr>
    </w:lvl>
  </w:abstractNum>
  <w:abstractNum w:abstractNumId="27" w15:restartNumberingAfterBreak="0">
    <w:nsid w:val="74A77338"/>
    <w:multiLevelType w:val="hybridMultilevel"/>
    <w:tmpl w:val="E6B6960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75A76B4F"/>
    <w:multiLevelType w:val="hybridMultilevel"/>
    <w:tmpl w:val="618EEBA6"/>
    <w:lvl w:ilvl="0" w:tplc="EC02893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7EB36217"/>
    <w:multiLevelType w:val="hybridMultilevel"/>
    <w:tmpl w:val="980A4F2E"/>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30" w15:restartNumberingAfterBreak="0">
    <w:nsid w:val="7F890D41"/>
    <w:multiLevelType w:val="hybridMultilevel"/>
    <w:tmpl w:val="40461E84"/>
    <w:lvl w:ilvl="0" w:tplc="CC8E2390">
      <w:start w:val="1"/>
      <w:numFmt w:val="bullet"/>
      <w:lvlText w:val="·"/>
      <w:lvlJc w:val="left"/>
      <w:pPr>
        <w:ind w:left="644" w:hanging="360"/>
      </w:pPr>
      <w:rPr>
        <w:rFonts w:ascii="Symbol" w:hAnsi="Symbol"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num w:numId="1" w16cid:durableId="1868331548">
    <w:abstractNumId w:val="3"/>
  </w:num>
  <w:num w:numId="2" w16cid:durableId="1314217693">
    <w:abstractNumId w:val="6"/>
  </w:num>
  <w:num w:numId="3" w16cid:durableId="439762241">
    <w:abstractNumId w:val="13"/>
  </w:num>
  <w:num w:numId="4" w16cid:durableId="2033997876">
    <w:abstractNumId w:val="23"/>
  </w:num>
  <w:num w:numId="5" w16cid:durableId="1041202821">
    <w:abstractNumId w:val="25"/>
  </w:num>
  <w:num w:numId="6" w16cid:durableId="1138494793">
    <w:abstractNumId w:val="7"/>
  </w:num>
  <w:num w:numId="7" w16cid:durableId="504826373">
    <w:abstractNumId w:val="26"/>
  </w:num>
  <w:num w:numId="8" w16cid:durableId="1692294372">
    <w:abstractNumId w:val="30"/>
  </w:num>
  <w:num w:numId="9" w16cid:durableId="1034773034">
    <w:abstractNumId w:val="24"/>
  </w:num>
  <w:num w:numId="10" w16cid:durableId="1327199327">
    <w:abstractNumId w:val="17"/>
  </w:num>
  <w:num w:numId="11" w16cid:durableId="770197186">
    <w:abstractNumId w:val="8"/>
  </w:num>
  <w:num w:numId="12" w16cid:durableId="1510680506">
    <w:abstractNumId w:val="9"/>
  </w:num>
  <w:num w:numId="13" w16cid:durableId="1951550595">
    <w:abstractNumId w:val="27"/>
  </w:num>
  <w:num w:numId="14" w16cid:durableId="773473834">
    <w:abstractNumId w:val="18"/>
  </w:num>
  <w:num w:numId="15" w16cid:durableId="629824369">
    <w:abstractNumId w:val="29"/>
  </w:num>
  <w:num w:numId="16" w16cid:durableId="111944040">
    <w:abstractNumId w:val="10"/>
  </w:num>
  <w:num w:numId="17" w16cid:durableId="427581368">
    <w:abstractNumId w:val="19"/>
  </w:num>
  <w:num w:numId="18" w16cid:durableId="795831097">
    <w:abstractNumId w:val="21"/>
  </w:num>
  <w:num w:numId="19" w16cid:durableId="2129545009">
    <w:abstractNumId w:val="20"/>
  </w:num>
  <w:num w:numId="20" w16cid:durableId="728385031">
    <w:abstractNumId w:val="1"/>
  </w:num>
  <w:num w:numId="21" w16cid:durableId="591822768">
    <w:abstractNumId w:val="28"/>
  </w:num>
  <w:num w:numId="22" w16cid:durableId="1118836547">
    <w:abstractNumId w:val="0"/>
  </w:num>
  <w:num w:numId="23" w16cid:durableId="1958363789">
    <w:abstractNumId w:val="22"/>
  </w:num>
  <w:num w:numId="24" w16cid:durableId="1767187624">
    <w:abstractNumId w:val="4"/>
  </w:num>
  <w:num w:numId="25" w16cid:durableId="1728987729">
    <w:abstractNumId w:val="11"/>
  </w:num>
  <w:num w:numId="26" w16cid:durableId="1239823277">
    <w:abstractNumId w:val="15"/>
  </w:num>
  <w:num w:numId="27" w16cid:durableId="1981760710">
    <w:abstractNumId w:val="5"/>
  </w:num>
  <w:num w:numId="28" w16cid:durableId="1007365131">
    <w:abstractNumId w:val="16"/>
  </w:num>
  <w:num w:numId="29" w16cid:durableId="207766170">
    <w:abstractNumId w:val="14"/>
  </w:num>
  <w:num w:numId="30" w16cid:durableId="2028557055">
    <w:abstractNumId w:val="2"/>
  </w:num>
  <w:num w:numId="31" w16cid:durableId="1687098425">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rawingGridHorizontalSpacing w:val="120"/>
  <w:displayHorizontalDrawingGridEvery w:val="2"/>
  <w:displayVerticalDrawingGridEvery w:val="2"/>
  <w:characterSpacingControl w:val="doNotCompress"/>
  <w:hdrShapeDefaults>
    <o:shapedefaults v:ext="edit" spidmax="3737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24DE"/>
    <w:rsid w:val="00000268"/>
    <w:rsid w:val="0000137B"/>
    <w:rsid w:val="000019D8"/>
    <w:rsid w:val="000048D9"/>
    <w:rsid w:val="00006736"/>
    <w:rsid w:val="00006A97"/>
    <w:rsid w:val="00010894"/>
    <w:rsid w:val="000109B6"/>
    <w:rsid w:val="0001123B"/>
    <w:rsid w:val="00012A7F"/>
    <w:rsid w:val="00017425"/>
    <w:rsid w:val="00017A3A"/>
    <w:rsid w:val="00020217"/>
    <w:rsid w:val="00020DEA"/>
    <w:rsid w:val="00022A22"/>
    <w:rsid w:val="00024D25"/>
    <w:rsid w:val="00025621"/>
    <w:rsid w:val="000326C7"/>
    <w:rsid w:val="0003320F"/>
    <w:rsid w:val="00034810"/>
    <w:rsid w:val="00035FD4"/>
    <w:rsid w:val="00036E42"/>
    <w:rsid w:val="0004373B"/>
    <w:rsid w:val="00043E68"/>
    <w:rsid w:val="0004463D"/>
    <w:rsid w:val="000448FA"/>
    <w:rsid w:val="000449CB"/>
    <w:rsid w:val="00045564"/>
    <w:rsid w:val="000466A8"/>
    <w:rsid w:val="000517DD"/>
    <w:rsid w:val="000523E7"/>
    <w:rsid w:val="00053A42"/>
    <w:rsid w:val="0005498B"/>
    <w:rsid w:val="0005517D"/>
    <w:rsid w:val="000551A1"/>
    <w:rsid w:val="00056600"/>
    <w:rsid w:val="00057697"/>
    <w:rsid w:val="00057BDD"/>
    <w:rsid w:val="0006133D"/>
    <w:rsid w:val="00061D96"/>
    <w:rsid w:val="00063585"/>
    <w:rsid w:val="0006678C"/>
    <w:rsid w:val="00066BB3"/>
    <w:rsid w:val="00071CD0"/>
    <w:rsid w:val="00072A74"/>
    <w:rsid w:val="00075677"/>
    <w:rsid w:val="00075692"/>
    <w:rsid w:val="00077BD4"/>
    <w:rsid w:val="00082AFB"/>
    <w:rsid w:val="00082F98"/>
    <w:rsid w:val="00083E2D"/>
    <w:rsid w:val="00083EB4"/>
    <w:rsid w:val="00087300"/>
    <w:rsid w:val="000876C4"/>
    <w:rsid w:val="00087B8D"/>
    <w:rsid w:val="000936B6"/>
    <w:rsid w:val="00093D67"/>
    <w:rsid w:val="00093E60"/>
    <w:rsid w:val="00094E97"/>
    <w:rsid w:val="00094FDB"/>
    <w:rsid w:val="00095209"/>
    <w:rsid w:val="00096297"/>
    <w:rsid w:val="000A00AD"/>
    <w:rsid w:val="000A18B7"/>
    <w:rsid w:val="000A2A2F"/>
    <w:rsid w:val="000A2C1E"/>
    <w:rsid w:val="000A36C3"/>
    <w:rsid w:val="000A4697"/>
    <w:rsid w:val="000A498C"/>
    <w:rsid w:val="000B26BF"/>
    <w:rsid w:val="000B2728"/>
    <w:rsid w:val="000B2A95"/>
    <w:rsid w:val="000B3943"/>
    <w:rsid w:val="000B4477"/>
    <w:rsid w:val="000B5823"/>
    <w:rsid w:val="000B694F"/>
    <w:rsid w:val="000B69EE"/>
    <w:rsid w:val="000B7583"/>
    <w:rsid w:val="000B7B2D"/>
    <w:rsid w:val="000C0103"/>
    <w:rsid w:val="000C0704"/>
    <w:rsid w:val="000C2B07"/>
    <w:rsid w:val="000C2E3C"/>
    <w:rsid w:val="000C39CC"/>
    <w:rsid w:val="000C4928"/>
    <w:rsid w:val="000C608A"/>
    <w:rsid w:val="000C7566"/>
    <w:rsid w:val="000C7FB8"/>
    <w:rsid w:val="000D03A8"/>
    <w:rsid w:val="000D188E"/>
    <w:rsid w:val="000D3E4C"/>
    <w:rsid w:val="000D5335"/>
    <w:rsid w:val="000D74E2"/>
    <w:rsid w:val="000E3DC1"/>
    <w:rsid w:val="000E7B86"/>
    <w:rsid w:val="000F2B66"/>
    <w:rsid w:val="000F3D83"/>
    <w:rsid w:val="000F406E"/>
    <w:rsid w:val="000F602C"/>
    <w:rsid w:val="000F70FB"/>
    <w:rsid w:val="00100F12"/>
    <w:rsid w:val="00102FB2"/>
    <w:rsid w:val="00103589"/>
    <w:rsid w:val="001045C9"/>
    <w:rsid w:val="00104A1E"/>
    <w:rsid w:val="00105C43"/>
    <w:rsid w:val="00106856"/>
    <w:rsid w:val="00107CC1"/>
    <w:rsid w:val="0011108A"/>
    <w:rsid w:val="001110B1"/>
    <w:rsid w:val="0011176B"/>
    <w:rsid w:val="00111A92"/>
    <w:rsid w:val="001145C3"/>
    <w:rsid w:val="00115E95"/>
    <w:rsid w:val="001161D2"/>
    <w:rsid w:val="00116A3B"/>
    <w:rsid w:val="00123E3D"/>
    <w:rsid w:val="00123F34"/>
    <w:rsid w:val="00126D19"/>
    <w:rsid w:val="00131DF1"/>
    <w:rsid w:val="00132C38"/>
    <w:rsid w:val="00133984"/>
    <w:rsid w:val="00135F05"/>
    <w:rsid w:val="001362A5"/>
    <w:rsid w:val="001363A0"/>
    <w:rsid w:val="001365C4"/>
    <w:rsid w:val="0014147D"/>
    <w:rsid w:val="00141D29"/>
    <w:rsid w:val="0014506A"/>
    <w:rsid w:val="0014728F"/>
    <w:rsid w:val="001500F6"/>
    <w:rsid w:val="001510B7"/>
    <w:rsid w:val="00151321"/>
    <w:rsid w:val="001521A2"/>
    <w:rsid w:val="00152358"/>
    <w:rsid w:val="001538F2"/>
    <w:rsid w:val="0015548F"/>
    <w:rsid w:val="00155BFF"/>
    <w:rsid w:val="00157433"/>
    <w:rsid w:val="001574E6"/>
    <w:rsid w:val="00160162"/>
    <w:rsid w:val="00160F66"/>
    <w:rsid w:val="00162F85"/>
    <w:rsid w:val="001633AF"/>
    <w:rsid w:val="0016650D"/>
    <w:rsid w:val="00166A6C"/>
    <w:rsid w:val="0017285C"/>
    <w:rsid w:val="001728D0"/>
    <w:rsid w:val="00173EDD"/>
    <w:rsid w:val="0017402B"/>
    <w:rsid w:val="001754D2"/>
    <w:rsid w:val="00175746"/>
    <w:rsid w:val="00176F17"/>
    <w:rsid w:val="0017722B"/>
    <w:rsid w:val="001809E0"/>
    <w:rsid w:val="00181479"/>
    <w:rsid w:val="00181D37"/>
    <w:rsid w:val="00181E97"/>
    <w:rsid w:val="001835B7"/>
    <w:rsid w:val="0018426B"/>
    <w:rsid w:val="00185634"/>
    <w:rsid w:val="00185A37"/>
    <w:rsid w:val="00187159"/>
    <w:rsid w:val="0018774E"/>
    <w:rsid w:val="001904EB"/>
    <w:rsid w:val="00194309"/>
    <w:rsid w:val="0019660E"/>
    <w:rsid w:val="001A127E"/>
    <w:rsid w:val="001A1ABB"/>
    <w:rsid w:val="001A5B3A"/>
    <w:rsid w:val="001A5F9E"/>
    <w:rsid w:val="001B06A9"/>
    <w:rsid w:val="001B39E2"/>
    <w:rsid w:val="001C2B26"/>
    <w:rsid w:val="001C30EF"/>
    <w:rsid w:val="001C3721"/>
    <w:rsid w:val="001C3A32"/>
    <w:rsid w:val="001C4B56"/>
    <w:rsid w:val="001C4D38"/>
    <w:rsid w:val="001C5184"/>
    <w:rsid w:val="001C77C6"/>
    <w:rsid w:val="001D030C"/>
    <w:rsid w:val="001D1F3D"/>
    <w:rsid w:val="001D45D9"/>
    <w:rsid w:val="001D4D9E"/>
    <w:rsid w:val="001D4F09"/>
    <w:rsid w:val="001E2AC3"/>
    <w:rsid w:val="001E2E3B"/>
    <w:rsid w:val="001E2FD3"/>
    <w:rsid w:val="001E7282"/>
    <w:rsid w:val="001F1410"/>
    <w:rsid w:val="001F1482"/>
    <w:rsid w:val="001F20D7"/>
    <w:rsid w:val="001F2963"/>
    <w:rsid w:val="001F3095"/>
    <w:rsid w:val="001F6558"/>
    <w:rsid w:val="001F7744"/>
    <w:rsid w:val="00200E46"/>
    <w:rsid w:val="002014EB"/>
    <w:rsid w:val="002021FB"/>
    <w:rsid w:val="00202B1A"/>
    <w:rsid w:val="00203ED9"/>
    <w:rsid w:val="0020413A"/>
    <w:rsid w:val="00204979"/>
    <w:rsid w:val="00205000"/>
    <w:rsid w:val="00205075"/>
    <w:rsid w:val="002072DD"/>
    <w:rsid w:val="00211D69"/>
    <w:rsid w:val="00214BC2"/>
    <w:rsid w:val="002159A7"/>
    <w:rsid w:val="00217473"/>
    <w:rsid w:val="002179DB"/>
    <w:rsid w:val="00223CBC"/>
    <w:rsid w:val="00224F24"/>
    <w:rsid w:val="00227E48"/>
    <w:rsid w:val="00230577"/>
    <w:rsid w:val="002311BF"/>
    <w:rsid w:val="00231317"/>
    <w:rsid w:val="0023159D"/>
    <w:rsid w:val="00231D36"/>
    <w:rsid w:val="0023209D"/>
    <w:rsid w:val="002333F8"/>
    <w:rsid w:val="00233D79"/>
    <w:rsid w:val="00237657"/>
    <w:rsid w:val="00237A8A"/>
    <w:rsid w:val="00242BA7"/>
    <w:rsid w:val="002430CC"/>
    <w:rsid w:val="002437B5"/>
    <w:rsid w:val="00244EF1"/>
    <w:rsid w:val="00246F21"/>
    <w:rsid w:val="0025086F"/>
    <w:rsid w:val="00253E78"/>
    <w:rsid w:val="00254F24"/>
    <w:rsid w:val="00261E28"/>
    <w:rsid w:val="00262C3C"/>
    <w:rsid w:val="00264260"/>
    <w:rsid w:val="00264C88"/>
    <w:rsid w:val="0026504B"/>
    <w:rsid w:val="0026532C"/>
    <w:rsid w:val="0026575D"/>
    <w:rsid w:val="002667DB"/>
    <w:rsid w:val="002705B0"/>
    <w:rsid w:val="002717A6"/>
    <w:rsid w:val="00272015"/>
    <w:rsid w:val="00273C10"/>
    <w:rsid w:val="00274223"/>
    <w:rsid w:val="00274B4C"/>
    <w:rsid w:val="00276264"/>
    <w:rsid w:val="002766F6"/>
    <w:rsid w:val="0028084B"/>
    <w:rsid w:val="0028122A"/>
    <w:rsid w:val="00281DCA"/>
    <w:rsid w:val="00284102"/>
    <w:rsid w:val="002909C5"/>
    <w:rsid w:val="00295FAA"/>
    <w:rsid w:val="00297535"/>
    <w:rsid w:val="00297B04"/>
    <w:rsid w:val="002A056C"/>
    <w:rsid w:val="002A3619"/>
    <w:rsid w:val="002A5708"/>
    <w:rsid w:val="002A66A5"/>
    <w:rsid w:val="002A6A5F"/>
    <w:rsid w:val="002A6EBB"/>
    <w:rsid w:val="002B073D"/>
    <w:rsid w:val="002B21E9"/>
    <w:rsid w:val="002B2B87"/>
    <w:rsid w:val="002B4E0F"/>
    <w:rsid w:val="002B5719"/>
    <w:rsid w:val="002B5754"/>
    <w:rsid w:val="002B58CD"/>
    <w:rsid w:val="002B6D7C"/>
    <w:rsid w:val="002B73DF"/>
    <w:rsid w:val="002C6572"/>
    <w:rsid w:val="002C6CD2"/>
    <w:rsid w:val="002C7026"/>
    <w:rsid w:val="002C70D2"/>
    <w:rsid w:val="002C750D"/>
    <w:rsid w:val="002C7E08"/>
    <w:rsid w:val="002D089F"/>
    <w:rsid w:val="002D5635"/>
    <w:rsid w:val="002D5AB4"/>
    <w:rsid w:val="002D65E8"/>
    <w:rsid w:val="002D67EB"/>
    <w:rsid w:val="002D6A16"/>
    <w:rsid w:val="002D7D32"/>
    <w:rsid w:val="002E0015"/>
    <w:rsid w:val="002E02E5"/>
    <w:rsid w:val="002E0478"/>
    <w:rsid w:val="002E0791"/>
    <w:rsid w:val="002E07BC"/>
    <w:rsid w:val="002E1B92"/>
    <w:rsid w:val="002E4B3A"/>
    <w:rsid w:val="002E582C"/>
    <w:rsid w:val="002E5E33"/>
    <w:rsid w:val="002E7B81"/>
    <w:rsid w:val="002F09FB"/>
    <w:rsid w:val="002F0DF6"/>
    <w:rsid w:val="002F0FE3"/>
    <w:rsid w:val="002F1AF0"/>
    <w:rsid w:val="002F2530"/>
    <w:rsid w:val="002F272A"/>
    <w:rsid w:val="002F2837"/>
    <w:rsid w:val="002F3225"/>
    <w:rsid w:val="002F3CC8"/>
    <w:rsid w:val="002F53B4"/>
    <w:rsid w:val="002F6CBA"/>
    <w:rsid w:val="002F76D6"/>
    <w:rsid w:val="00302BE9"/>
    <w:rsid w:val="00303506"/>
    <w:rsid w:val="0030366B"/>
    <w:rsid w:val="0030442B"/>
    <w:rsid w:val="00304DB1"/>
    <w:rsid w:val="00307057"/>
    <w:rsid w:val="003103FD"/>
    <w:rsid w:val="00311C3B"/>
    <w:rsid w:val="00312819"/>
    <w:rsid w:val="00312E9C"/>
    <w:rsid w:val="00313875"/>
    <w:rsid w:val="003203BF"/>
    <w:rsid w:val="00321369"/>
    <w:rsid w:val="00321D2B"/>
    <w:rsid w:val="00323661"/>
    <w:rsid w:val="0032395A"/>
    <w:rsid w:val="00324E50"/>
    <w:rsid w:val="00330787"/>
    <w:rsid w:val="003316D0"/>
    <w:rsid w:val="00332EB7"/>
    <w:rsid w:val="00337493"/>
    <w:rsid w:val="00337525"/>
    <w:rsid w:val="0034203F"/>
    <w:rsid w:val="0034285F"/>
    <w:rsid w:val="00342FBE"/>
    <w:rsid w:val="003450DA"/>
    <w:rsid w:val="003464A4"/>
    <w:rsid w:val="003474EC"/>
    <w:rsid w:val="0034774F"/>
    <w:rsid w:val="00350D79"/>
    <w:rsid w:val="00351684"/>
    <w:rsid w:val="0035185B"/>
    <w:rsid w:val="00354458"/>
    <w:rsid w:val="003561E0"/>
    <w:rsid w:val="00357B4F"/>
    <w:rsid w:val="00360E2B"/>
    <w:rsid w:val="00361531"/>
    <w:rsid w:val="00361A43"/>
    <w:rsid w:val="00362F44"/>
    <w:rsid w:val="00363653"/>
    <w:rsid w:val="00364C22"/>
    <w:rsid w:val="0036509D"/>
    <w:rsid w:val="003663E8"/>
    <w:rsid w:val="0037228C"/>
    <w:rsid w:val="003738FD"/>
    <w:rsid w:val="00377142"/>
    <w:rsid w:val="003810BE"/>
    <w:rsid w:val="003812B5"/>
    <w:rsid w:val="0038265D"/>
    <w:rsid w:val="00384264"/>
    <w:rsid w:val="00386F6C"/>
    <w:rsid w:val="00387709"/>
    <w:rsid w:val="00387794"/>
    <w:rsid w:val="00387AC8"/>
    <w:rsid w:val="00390C03"/>
    <w:rsid w:val="0039115A"/>
    <w:rsid w:val="00393467"/>
    <w:rsid w:val="003936E3"/>
    <w:rsid w:val="00394414"/>
    <w:rsid w:val="00397162"/>
    <w:rsid w:val="00397FBC"/>
    <w:rsid w:val="003A22CC"/>
    <w:rsid w:val="003A256A"/>
    <w:rsid w:val="003A335E"/>
    <w:rsid w:val="003A3DD2"/>
    <w:rsid w:val="003A4D4B"/>
    <w:rsid w:val="003A4D87"/>
    <w:rsid w:val="003A58D1"/>
    <w:rsid w:val="003B09BA"/>
    <w:rsid w:val="003B15DB"/>
    <w:rsid w:val="003B22AD"/>
    <w:rsid w:val="003B2AC4"/>
    <w:rsid w:val="003B3573"/>
    <w:rsid w:val="003B3B01"/>
    <w:rsid w:val="003B5813"/>
    <w:rsid w:val="003B6533"/>
    <w:rsid w:val="003B7048"/>
    <w:rsid w:val="003C03EA"/>
    <w:rsid w:val="003C1692"/>
    <w:rsid w:val="003C196B"/>
    <w:rsid w:val="003C1CDB"/>
    <w:rsid w:val="003C2665"/>
    <w:rsid w:val="003C3713"/>
    <w:rsid w:val="003C5ED6"/>
    <w:rsid w:val="003C601D"/>
    <w:rsid w:val="003C6E1D"/>
    <w:rsid w:val="003C79C9"/>
    <w:rsid w:val="003D0170"/>
    <w:rsid w:val="003D058C"/>
    <w:rsid w:val="003D118A"/>
    <w:rsid w:val="003D27A7"/>
    <w:rsid w:val="003D2E2D"/>
    <w:rsid w:val="003D76B1"/>
    <w:rsid w:val="003E1019"/>
    <w:rsid w:val="003E17A6"/>
    <w:rsid w:val="003E1D54"/>
    <w:rsid w:val="003E23F0"/>
    <w:rsid w:val="003E2E84"/>
    <w:rsid w:val="003E4AA5"/>
    <w:rsid w:val="003E5669"/>
    <w:rsid w:val="003F1CEC"/>
    <w:rsid w:val="003F28E6"/>
    <w:rsid w:val="003F36B0"/>
    <w:rsid w:val="003F3A3C"/>
    <w:rsid w:val="003F3B21"/>
    <w:rsid w:val="003F43BF"/>
    <w:rsid w:val="003F5566"/>
    <w:rsid w:val="003F627B"/>
    <w:rsid w:val="003F6BD2"/>
    <w:rsid w:val="003F6BE4"/>
    <w:rsid w:val="00400B62"/>
    <w:rsid w:val="00403CF8"/>
    <w:rsid w:val="004052D9"/>
    <w:rsid w:val="0040542B"/>
    <w:rsid w:val="00407459"/>
    <w:rsid w:val="004106CA"/>
    <w:rsid w:val="00411BA7"/>
    <w:rsid w:val="00413930"/>
    <w:rsid w:val="004147B9"/>
    <w:rsid w:val="00414D01"/>
    <w:rsid w:val="004170FE"/>
    <w:rsid w:val="00417BB7"/>
    <w:rsid w:val="004209E6"/>
    <w:rsid w:val="0042324B"/>
    <w:rsid w:val="004234E8"/>
    <w:rsid w:val="00426805"/>
    <w:rsid w:val="0042701D"/>
    <w:rsid w:val="00427C6E"/>
    <w:rsid w:val="00430150"/>
    <w:rsid w:val="004302F9"/>
    <w:rsid w:val="004308A6"/>
    <w:rsid w:val="0043229B"/>
    <w:rsid w:val="00435287"/>
    <w:rsid w:val="00440A22"/>
    <w:rsid w:val="00441425"/>
    <w:rsid w:val="00441933"/>
    <w:rsid w:val="004425D3"/>
    <w:rsid w:val="004426B4"/>
    <w:rsid w:val="00446945"/>
    <w:rsid w:val="0045031E"/>
    <w:rsid w:val="0045099C"/>
    <w:rsid w:val="00451A82"/>
    <w:rsid w:val="004524F7"/>
    <w:rsid w:val="00453E92"/>
    <w:rsid w:val="00454243"/>
    <w:rsid w:val="00454A36"/>
    <w:rsid w:val="00454B8E"/>
    <w:rsid w:val="0045550E"/>
    <w:rsid w:val="00456456"/>
    <w:rsid w:val="00456AFB"/>
    <w:rsid w:val="004574A6"/>
    <w:rsid w:val="00462367"/>
    <w:rsid w:val="0046490C"/>
    <w:rsid w:val="00465AC8"/>
    <w:rsid w:val="00467F11"/>
    <w:rsid w:val="00470287"/>
    <w:rsid w:val="00470733"/>
    <w:rsid w:val="00471EA2"/>
    <w:rsid w:val="00472222"/>
    <w:rsid w:val="004740D1"/>
    <w:rsid w:val="00477C53"/>
    <w:rsid w:val="0048061B"/>
    <w:rsid w:val="00480951"/>
    <w:rsid w:val="00480B55"/>
    <w:rsid w:val="00484631"/>
    <w:rsid w:val="00485380"/>
    <w:rsid w:val="0048731B"/>
    <w:rsid w:val="0049084E"/>
    <w:rsid w:val="00493301"/>
    <w:rsid w:val="00493D87"/>
    <w:rsid w:val="00494438"/>
    <w:rsid w:val="004950D4"/>
    <w:rsid w:val="004A0506"/>
    <w:rsid w:val="004A0F9D"/>
    <w:rsid w:val="004A19ED"/>
    <w:rsid w:val="004A2342"/>
    <w:rsid w:val="004A2F62"/>
    <w:rsid w:val="004A340A"/>
    <w:rsid w:val="004A5433"/>
    <w:rsid w:val="004A710B"/>
    <w:rsid w:val="004B16F0"/>
    <w:rsid w:val="004B1DB8"/>
    <w:rsid w:val="004B1E0C"/>
    <w:rsid w:val="004B2F01"/>
    <w:rsid w:val="004B3B49"/>
    <w:rsid w:val="004B4182"/>
    <w:rsid w:val="004B4538"/>
    <w:rsid w:val="004B69CC"/>
    <w:rsid w:val="004B6FB6"/>
    <w:rsid w:val="004B769D"/>
    <w:rsid w:val="004B7798"/>
    <w:rsid w:val="004C07B8"/>
    <w:rsid w:val="004C0993"/>
    <w:rsid w:val="004C1384"/>
    <w:rsid w:val="004C24CD"/>
    <w:rsid w:val="004C33CD"/>
    <w:rsid w:val="004C3423"/>
    <w:rsid w:val="004C3AF0"/>
    <w:rsid w:val="004C4931"/>
    <w:rsid w:val="004C571D"/>
    <w:rsid w:val="004C5DE9"/>
    <w:rsid w:val="004D2A8D"/>
    <w:rsid w:val="004D35A2"/>
    <w:rsid w:val="004D5FD1"/>
    <w:rsid w:val="004E3531"/>
    <w:rsid w:val="004E3FE0"/>
    <w:rsid w:val="004E761F"/>
    <w:rsid w:val="004F26CF"/>
    <w:rsid w:val="004F7C93"/>
    <w:rsid w:val="004F7EE9"/>
    <w:rsid w:val="00501F70"/>
    <w:rsid w:val="0050489B"/>
    <w:rsid w:val="00504F97"/>
    <w:rsid w:val="00505394"/>
    <w:rsid w:val="00506105"/>
    <w:rsid w:val="00507E35"/>
    <w:rsid w:val="00512F53"/>
    <w:rsid w:val="00513162"/>
    <w:rsid w:val="0051406E"/>
    <w:rsid w:val="0051411C"/>
    <w:rsid w:val="00514684"/>
    <w:rsid w:val="00514B38"/>
    <w:rsid w:val="0051726C"/>
    <w:rsid w:val="00521639"/>
    <w:rsid w:val="005221FA"/>
    <w:rsid w:val="00523AC5"/>
    <w:rsid w:val="00525809"/>
    <w:rsid w:val="00530D36"/>
    <w:rsid w:val="005346B9"/>
    <w:rsid w:val="00535130"/>
    <w:rsid w:val="00537302"/>
    <w:rsid w:val="005376DE"/>
    <w:rsid w:val="0054056E"/>
    <w:rsid w:val="00545500"/>
    <w:rsid w:val="00547027"/>
    <w:rsid w:val="00547F0F"/>
    <w:rsid w:val="00551F62"/>
    <w:rsid w:val="00554AC9"/>
    <w:rsid w:val="00555509"/>
    <w:rsid w:val="0055767B"/>
    <w:rsid w:val="00557BA4"/>
    <w:rsid w:val="0056046A"/>
    <w:rsid w:val="00561C5B"/>
    <w:rsid w:val="00564CB1"/>
    <w:rsid w:val="00564D19"/>
    <w:rsid w:val="00564F2D"/>
    <w:rsid w:val="00566CDA"/>
    <w:rsid w:val="0056727E"/>
    <w:rsid w:val="00567BA6"/>
    <w:rsid w:val="00570033"/>
    <w:rsid w:val="00570147"/>
    <w:rsid w:val="0057173A"/>
    <w:rsid w:val="0057307E"/>
    <w:rsid w:val="005732F9"/>
    <w:rsid w:val="00573A4C"/>
    <w:rsid w:val="00574883"/>
    <w:rsid w:val="00574B79"/>
    <w:rsid w:val="00574D12"/>
    <w:rsid w:val="00574FF4"/>
    <w:rsid w:val="005757FC"/>
    <w:rsid w:val="0057710E"/>
    <w:rsid w:val="005800B4"/>
    <w:rsid w:val="0058070B"/>
    <w:rsid w:val="0058296F"/>
    <w:rsid w:val="00582E6B"/>
    <w:rsid w:val="00585267"/>
    <w:rsid w:val="005864C4"/>
    <w:rsid w:val="005869AF"/>
    <w:rsid w:val="00587AF9"/>
    <w:rsid w:val="0059084F"/>
    <w:rsid w:val="00592F0A"/>
    <w:rsid w:val="00595E80"/>
    <w:rsid w:val="0059650E"/>
    <w:rsid w:val="00596510"/>
    <w:rsid w:val="00596953"/>
    <w:rsid w:val="005A0DDF"/>
    <w:rsid w:val="005A1274"/>
    <w:rsid w:val="005A168A"/>
    <w:rsid w:val="005A2BBD"/>
    <w:rsid w:val="005A2D84"/>
    <w:rsid w:val="005A4D5E"/>
    <w:rsid w:val="005A6030"/>
    <w:rsid w:val="005B0BDC"/>
    <w:rsid w:val="005B49A0"/>
    <w:rsid w:val="005B4DBD"/>
    <w:rsid w:val="005B57AD"/>
    <w:rsid w:val="005B700A"/>
    <w:rsid w:val="005B722E"/>
    <w:rsid w:val="005C02FE"/>
    <w:rsid w:val="005C50AC"/>
    <w:rsid w:val="005C53C9"/>
    <w:rsid w:val="005C5A88"/>
    <w:rsid w:val="005C6406"/>
    <w:rsid w:val="005C65BC"/>
    <w:rsid w:val="005C7C08"/>
    <w:rsid w:val="005D12F8"/>
    <w:rsid w:val="005D29CE"/>
    <w:rsid w:val="005D50BD"/>
    <w:rsid w:val="005D6133"/>
    <w:rsid w:val="005D69D1"/>
    <w:rsid w:val="005D7073"/>
    <w:rsid w:val="005E093F"/>
    <w:rsid w:val="005E210D"/>
    <w:rsid w:val="005E243E"/>
    <w:rsid w:val="005E2F3A"/>
    <w:rsid w:val="005E38AD"/>
    <w:rsid w:val="005E6500"/>
    <w:rsid w:val="005F2425"/>
    <w:rsid w:val="005F27FF"/>
    <w:rsid w:val="005F5EC7"/>
    <w:rsid w:val="005F69AA"/>
    <w:rsid w:val="005F7207"/>
    <w:rsid w:val="005F76CD"/>
    <w:rsid w:val="005F7FCF"/>
    <w:rsid w:val="00605BFD"/>
    <w:rsid w:val="00607691"/>
    <w:rsid w:val="006077AE"/>
    <w:rsid w:val="0061062C"/>
    <w:rsid w:val="00613183"/>
    <w:rsid w:val="006133F0"/>
    <w:rsid w:val="006139FA"/>
    <w:rsid w:val="00613D59"/>
    <w:rsid w:val="0061428B"/>
    <w:rsid w:val="00616888"/>
    <w:rsid w:val="00616D32"/>
    <w:rsid w:val="006176BE"/>
    <w:rsid w:val="0062109F"/>
    <w:rsid w:val="006212CB"/>
    <w:rsid w:val="00621D34"/>
    <w:rsid w:val="00622391"/>
    <w:rsid w:val="00622E62"/>
    <w:rsid w:val="006230D3"/>
    <w:rsid w:val="006255DE"/>
    <w:rsid w:val="00626F12"/>
    <w:rsid w:val="006279F9"/>
    <w:rsid w:val="00631845"/>
    <w:rsid w:val="00632AD4"/>
    <w:rsid w:val="00635FD1"/>
    <w:rsid w:val="006369EE"/>
    <w:rsid w:val="0064169A"/>
    <w:rsid w:val="0064700E"/>
    <w:rsid w:val="00647C4B"/>
    <w:rsid w:val="00650183"/>
    <w:rsid w:val="00650677"/>
    <w:rsid w:val="00651EF3"/>
    <w:rsid w:val="00652775"/>
    <w:rsid w:val="006532B3"/>
    <w:rsid w:val="006537F9"/>
    <w:rsid w:val="00657A79"/>
    <w:rsid w:val="00660098"/>
    <w:rsid w:val="006603B0"/>
    <w:rsid w:val="0066052B"/>
    <w:rsid w:val="00660D23"/>
    <w:rsid w:val="006630D0"/>
    <w:rsid w:val="006660CA"/>
    <w:rsid w:val="00666C05"/>
    <w:rsid w:val="00670170"/>
    <w:rsid w:val="006709B9"/>
    <w:rsid w:val="00670A8C"/>
    <w:rsid w:val="006733FC"/>
    <w:rsid w:val="00673553"/>
    <w:rsid w:val="006736A9"/>
    <w:rsid w:val="00673BC7"/>
    <w:rsid w:val="00674975"/>
    <w:rsid w:val="006754FD"/>
    <w:rsid w:val="0067557B"/>
    <w:rsid w:val="00675D39"/>
    <w:rsid w:val="00680573"/>
    <w:rsid w:val="00681743"/>
    <w:rsid w:val="0068560B"/>
    <w:rsid w:val="00685E4B"/>
    <w:rsid w:val="00686911"/>
    <w:rsid w:val="00692D5B"/>
    <w:rsid w:val="00692D99"/>
    <w:rsid w:val="00695ED5"/>
    <w:rsid w:val="00697D09"/>
    <w:rsid w:val="006A1277"/>
    <w:rsid w:val="006A1642"/>
    <w:rsid w:val="006A18CE"/>
    <w:rsid w:val="006A2602"/>
    <w:rsid w:val="006A2718"/>
    <w:rsid w:val="006A2D41"/>
    <w:rsid w:val="006A3E65"/>
    <w:rsid w:val="006A6011"/>
    <w:rsid w:val="006A67E1"/>
    <w:rsid w:val="006A753B"/>
    <w:rsid w:val="006B0992"/>
    <w:rsid w:val="006B3496"/>
    <w:rsid w:val="006B35B3"/>
    <w:rsid w:val="006C076F"/>
    <w:rsid w:val="006C35DB"/>
    <w:rsid w:val="006C36BB"/>
    <w:rsid w:val="006C36FB"/>
    <w:rsid w:val="006C53A4"/>
    <w:rsid w:val="006C7BEA"/>
    <w:rsid w:val="006C7D62"/>
    <w:rsid w:val="006D01A4"/>
    <w:rsid w:val="006D0B23"/>
    <w:rsid w:val="006D288F"/>
    <w:rsid w:val="006D2ED6"/>
    <w:rsid w:val="006D5685"/>
    <w:rsid w:val="006E1987"/>
    <w:rsid w:val="006E23B2"/>
    <w:rsid w:val="006E3002"/>
    <w:rsid w:val="006E4BEC"/>
    <w:rsid w:val="006E5207"/>
    <w:rsid w:val="006E5412"/>
    <w:rsid w:val="006F0A1E"/>
    <w:rsid w:val="006F162B"/>
    <w:rsid w:val="006F1755"/>
    <w:rsid w:val="006F1B0D"/>
    <w:rsid w:val="006F4FB3"/>
    <w:rsid w:val="006F5C70"/>
    <w:rsid w:val="006F6A20"/>
    <w:rsid w:val="007006DB"/>
    <w:rsid w:val="00701D0C"/>
    <w:rsid w:val="00702059"/>
    <w:rsid w:val="007047B2"/>
    <w:rsid w:val="00704DE7"/>
    <w:rsid w:val="00705D71"/>
    <w:rsid w:val="00706868"/>
    <w:rsid w:val="007078B8"/>
    <w:rsid w:val="007135BF"/>
    <w:rsid w:val="00715E0D"/>
    <w:rsid w:val="00715E32"/>
    <w:rsid w:val="007162D1"/>
    <w:rsid w:val="00716463"/>
    <w:rsid w:val="0071706E"/>
    <w:rsid w:val="0072085F"/>
    <w:rsid w:val="00721BB1"/>
    <w:rsid w:val="00722D23"/>
    <w:rsid w:val="0072368E"/>
    <w:rsid w:val="00723D91"/>
    <w:rsid w:val="007248BD"/>
    <w:rsid w:val="00726A20"/>
    <w:rsid w:val="00727292"/>
    <w:rsid w:val="007304FB"/>
    <w:rsid w:val="00730ED2"/>
    <w:rsid w:val="0073598A"/>
    <w:rsid w:val="0073698A"/>
    <w:rsid w:val="007418A4"/>
    <w:rsid w:val="00742F6A"/>
    <w:rsid w:val="0074418B"/>
    <w:rsid w:val="007446E8"/>
    <w:rsid w:val="00745880"/>
    <w:rsid w:val="00745B60"/>
    <w:rsid w:val="00745BD5"/>
    <w:rsid w:val="00746CA2"/>
    <w:rsid w:val="0074793C"/>
    <w:rsid w:val="00750C9D"/>
    <w:rsid w:val="00751553"/>
    <w:rsid w:val="0075165E"/>
    <w:rsid w:val="00753938"/>
    <w:rsid w:val="00754E10"/>
    <w:rsid w:val="00760680"/>
    <w:rsid w:val="0076145B"/>
    <w:rsid w:val="007624ED"/>
    <w:rsid w:val="00762A29"/>
    <w:rsid w:val="0076327D"/>
    <w:rsid w:val="00767745"/>
    <w:rsid w:val="00767EBB"/>
    <w:rsid w:val="007707FC"/>
    <w:rsid w:val="00770BE3"/>
    <w:rsid w:val="0077177A"/>
    <w:rsid w:val="00772115"/>
    <w:rsid w:val="007728A8"/>
    <w:rsid w:val="00774E60"/>
    <w:rsid w:val="00775C5D"/>
    <w:rsid w:val="0077683B"/>
    <w:rsid w:val="00781F95"/>
    <w:rsid w:val="00782757"/>
    <w:rsid w:val="00784382"/>
    <w:rsid w:val="00785A76"/>
    <w:rsid w:val="00786E9C"/>
    <w:rsid w:val="00787008"/>
    <w:rsid w:val="00787852"/>
    <w:rsid w:val="007909FF"/>
    <w:rsid w:val="00790FA4"/>
    <w:rsid w:val="007915BC"/>
    <w:rsid w:val="00792239"/>
    <w:rsid w:val="0079346E"/>
    <w:rsid w:val="0079536F"/>
    <w:rsid w:val="007967FA"/>
    <w:rsid w:val="00796DD9"/>
    <w:rsid w:val="00797E7A"/>
    <w:rsid w:val="007A0183"/>
    <w:rsid w:val="007A0EA6"/>
    <w:rsid w:val="007A2D9E"/>
    <w:rsid w:val="007A5675"/>
    <w:rsid w:val="007A5AE3"/>
    <w:rsid w:val="007B0381"/>
    <w:rsid w:val="007B09EC"/>
    <w:rsid w:val="007B0F3D"/>
    <w:rsid w:val="007B148D"/>
    <w:rsid w:val="007B18C8"/>
    <w:rsid w:val="007B28DE"/>
    <w:rsid w:val="007B3955"/>
    <w:rsid w:val="007B7A5F"/>
    <w:rsid w:val="007B7EC9"/>
    <w:rsid w:val="007C07A2"/>
    <w:rsid w:val="007C19E0"/>
    <w:rsid w:val="007C36BE"/>
    <w:rsid w:val="007C4AF5"/>
    <w:rsid w:val="007C5B5D"/>
    <w:rsid w:val="007C7F81"/>
    <w:rsid w:val="007D52A3"/>
    <w:rsid w:val="007D53ED"/>
    <w:rsid w:val="007D6001"/>
    <w:rsid w:val="007D7F94"/>
    <w:rsid w:val="007DFEB6"/>
    <w:rsid w:val="007E1014"/>
    <w:rsid w:val="007E1B76"/>
    <w:rsid w:val="007E219A"/>
    <w:rsid w:val="007E232B"/>
    <w:rsid w:val="007E37BF"/>
    <w:rsid w:val="007E5097"/>
    <w:rsid w:val="007E6593"/>
    <w:rsid w:val="007E6D08"/>
    <w:rsid w:val="007F0C95"/>
    <w:rsid w:val="007F1101"/>
    <w:rsid w:val="007F15BA"/>
    <w:rsid w:val="007F260F"/>
    <w:rsid w:val="007F2CB1"/>
    <w:rsid w:val="007F3F07"/>
    <w:rsid w:val="007F7DE8"/>
    <w:rsid w:val="00803D1A"/>
    <w:rsid w:val="00803D20"/>
    <w:rsid w:val="008042CE"/>
    <w:rsid w:val="00807C6D"/>
    <w:rsid w:val="008112A0"/>
    <w:rsid w:val="00813BB4"/>
    <w:rsid w:val="0081696D"/>
    <w:rsid w:val="00816E01"/>
    <w:rsid w:val="008173D0"/>
    <w:rsid w:val="00817ED3"/>
    <w:rsid w:val="0082017E"/>
    <w:rsid w:val="00821554"/>
    <w:rsid w:val="0082266C"/>
    <w:rsid w:val="00822EC0"/>
    <w:rsid w:val="00823235"/>
    <w:rsid w:val="008242F7"/>
    <w:rsid w:val="008249F1"/>
    <w:rsid w:val="00824AF2"/>
    <w:rsid w:val="00824CB9"/>
    <w:rsid w:val="00825FFC"/>
    <w:rsid w:val="00826686"/>
    <w:rsid w:val="008323C3"/>
    <w:rsid w:val="008351D3"/>
    <w:rsid w:val="00835563"/>
    <w:rsid w:val="00836511"/>
    <w:rsid w:val="008366E3"/>
    <w:rsid w:val="00836B02"/>
    <w:rsid w:val="00836EC6"/>
    <w:rsid w:val="008373DA"/>
    <w:rsid w:val="0083741E"/>
    <w:rsid w:val="00837985"/>
    <w:rsid w:val="00840E3D"/>
    <w:rsid w:val="0084190E"/>
    <w:rsid w:val="00841D8C"/>
    <w:rsid w:val="00842220"/>
    <w:rsid w:val="00844111"/>
    <w:rsid w:val="008441C5"/>
    <w:rsid w:val="008446DE"/>
    <w:rsid w:val="00844F74"/>
    <w:rsid w:val="00846382"/>
    <w:rsid w:val="00847057"/>
    <w:rsid w:val="008501A8"/>
    <w:rsid w:val="00850C6F"/>
    <w:rsid w:val="00850F57"/>
    <w:rsid w:val="00851BF1"/>
    <w:rsid w:val="008536C2"/>
    <w:rsid w:val="00855EEA"/>
    <w:rsid w:val="00857993"/>
    <w:rsid w:val="008600C7"/>
    <w:rsid w:val="008606B0"/>
    <w:rsid w:val="00861358"/>
    <w:rsid w:val="008617D0"/>
    <w:rsid w:val="00861A60"/>
    <w:rsid w:val="00862357"/>
    <w:rsid w:val="00862D02"/>
    <w:rsid w:val="00863154"/>
    <w:rsid w:val="008637B9"/>
    <w:rsid w:val="00863C20"/>
    <w:rsid w:val="00864194"/>
    <w:rsid w:val="00865D40"/>
    <w:rsid w:val="00870399"/>
    <w:rsid w:val="008711EC"/>
    <w:rsid w:val="008718FE"/>
    <w:rsid w:val="00872946"/>
    <w:rsid w:val="00873391"/>
    <w:rsid w:val="0087382F"/>
    <w:rsid w:val="008812FF"/>
    <w:rsid w:val="00881D33"/>
    <w:rsid w:val="008830D2"/>
    <w:rsid w:val="00883928"/>
    <w:rsid w:val="00883DDE"/>
    <w:rsid w:val="00885B80"/>
    <w:rsid w:val="00886E8F"/>
    <w:rsid w:val="00887D3B"/>
    <w:rsid w:val="00890E3E"/>
    <w:rsid w:val="00891D73"/>
    <w:rsid w:val="00892A44"/>
    <w:rsid w:val="00895A4F"/>
    <w:rsid w:val="00895A61"/>
    <w:rsid w:val="008A2B0C"/>
    <w:rsid w:val="008A2D3B"/>
    <w:rsid w:val="008A2DE8"/>
    <w:rsid w:val="008A312D"/>
    <w:rsid w:val="008A32ED"/>
    <w:rsid w:val="008A3A08"/>
    <w:rsid w:val="008A3E09"/>
    <w:rsid w:val="008A3E57"/>
    <w:rsid w:val="008A410C"/>
    <w:rsid w:val="008A4250"/>
    <w:rsid w:val="008A4926"/>
    <w:rsid w:val="008A76F5"/>
    <w:rsid w:val="008A77A7"/>
    <w:rsid w:val="008B04F0"/>
    <w:rsid w:val="008B2445"/>
    <w:rsid w:val="008B2CB1"/>
    <w:rsid w:val="008B3F34"/>
    <w:rsid w:val="008B3F5D"/>
    <w:rsid w:val="008B4088"/>
    <w:rsid w:val="008B42BB"/>
    <w:rsid w:val="008C0D2A"/>
    <w:rsid w:val="008C3398"/>
    <w:rsid w:val="008C478B"/>
    <w:rsid w:val="008C56B9"/>
    <w:rsid w:val="008D05E0"/>
    <w:rsid w:val="008D2600"/>
    <w:rsid w:val="008E00D6"/>
    <w:rsid w:val="008E0AC0"/>
    <w:rsid w:val="008E221A"/>
    <w:rsid w:val="008E2DAD"/>
    <w:rsid w:val="008E2F76"/>
    <w:rsid w:val="008E3108"/>
    <w:rsid w:val="008E359E"/>
    <w:rsid w:val="008E35BC"/>
    <w:rsid w:val="008E3FFE"/>
    <w:rsid w:val="008E60BE"/>
    <w:rsid w:val="008E6B74"/>
    <w:rsid w:val="008F0C5A"/>
    <w:rsid w:val="008F0FAF"/>
    <w:rsid w:val="008F2C94"/>
    <w:rsid w:val="008F46CD"/>
    <w:rsid w:val="008F5432"/>
    <w:rsid w:val="008F5D9F"/>
    <w:rsid w:val="008F6480"/>
    <w:rsid w:val="008F7740"/>
    <w:rsid w:val="00900CA2"/>
    <w:rsid w:val="00902D49"/>
    <w:rsid w:val="00903653"/>
    <w:rsid w:val="00905B3B"/>
    <w:rsid w:val="00905B55"/>
    <w:rsid w:val="00910000"/>
    <w:rsid w:val="00910A52"/>
    <w:rsid w:val="00910B99"/>
    <w:rsid w:val="00911256"/>
    <w:rsid w:val="00911479"/>
    <w:rsid w:val="00911D8D"/>
    <w:rsid w:val="00912913"/>
    <w:rsid w:val="009143C5"/>
    <w:rsid w:val="0091484D"/>
    <w:rsid w:val="00915558"/>
    <w:rsid w:val="00915F08"/>
    <w:rsid w:val="009173B7"/>
    <w:rsid w:val="00917BCA"/>
    <w:rsid w:val="00922003"/>
    <w:rsid w:val="00924180"/>
    <w:rsid w:val="00925E71"/>
    <w:rsid w:val="009278EA"/>
    <w:rsid w:val="00931774"/>
    <w:rsid w:val="009318D6"/>
    <w:rsid w:val="0093329F"/>
    <w:rsid w:val="00936C21"/>
    <w:rsid w:val="00937043"/>
    <w:rsid w:val="009376EC"/>
    <w:rsid w:val="00941B1B"/>
    <w:rsid w:val="00942196"/>
    <w:rsid w:val="009445D3"/>
    <w:rsid w:val="00944C83"/>
    <w:rsid w:val="00947F2A"/>
    <w:rsid w:val="00951906"/>
    <w:rsid w:val="00954A7A"/>
    <w:rsid w:val="00954D7E"/>
    <w:rsid w:val="00955A8A"/>
    <w:rsid w:val="00961550"/>
    <w:rsid w:val="0096274C"/>
    <w:rsid w:val="0096400D"/>
    <w:rsid w:val="00966600"/>
    <w:rsid w:val="009671D9"/>
    <w:rsid w:val="00971352"/>
    <w:rsid w:val="00972AA2"/>
    <w:rsid w:val="0097331B"/>
    <w:rsid w:val="00975257"/>
    <w:rsid w:val="00975B72"/>
    <w:rsid w:val="00975E5B"/>
    <w:rsid w:val="0097746B"/>
    <w:rsid w:val="00977895"/>
    <w:rsid w:val="00977C8F"/>
    <w:rsid w:val="00977F94"/>
    <w:rsid w:val="00980E16"/>
    <w:rsid w:val="00981D02"/>
    <w:rsid w:val="0098300D"/>
    <w:rsid w:val="00985A51"/>
    <w:rsid w:val="009863E9"/>
    <w:rsid w:val="00990764"/>
    <w:rsid w:val="00992E20"/>
    <w:rsid w:val="009936FC"/>
    <w:rsid w:val="00993925"/>
    <w:rsid w:val="00993977"/>
    <w:rsid w:val="00996284"/>
    <w:rsid w:val="00997A2E"/>
    <w:rsid w:val="009A04FC"/>
    <w:rsid w:val="009A05D1"/>
    <w:rsid w:val="009A17BF"/>
    <w:rsid w:val="009A28AC"/>
    <w:rsid w:val="009A3A5B"/>
    <w:rsid w:val="009A3F2A"/>
    <w:rsid w:val="009A4684"/>
    <w:rsid w:val="009A76B4"/>
    <w:rsid w:val="009A772F"/>
    <w:rsid w:val="009B0612"/>
    <w:rsid w:val="009B20DD"/>
    <w:rsid w:val="009B2730"/>
    <w:rsid w:val="009B2AAC"/>
    <w:rsid w:val="009B2F36"/>
    <w:rsid w:val="009B3521"/>
    <w:rsid w:val="009B48C6"/>
    <w:rsid w:val="009B541C"/>
    <w:rsid w:val="009B6EC5"/>
    <w:rsid w:val="009C0243"/>
    <w:rsid w:val="009C0833"/>
    <w:rsid w:val="009C1DCD"/>
    <w:rsid w:val="009C4460"/>
    <w:rsid w:val="009C4DFF"/>
    <w:rsid w:val="009C5D85"/>
    <w:rsid w:val="009C7D5E"/>
    <w:rsid w:val="009D281A"/>
    <w:rsid w:val="009D7192"/>
    <w:rsid w:val="009D77F0"/>
    <w:rsid w:val="009E0CE0"/>
    <w:rsid w:val="009E0E38"/>
    <w:rsid w:val="009E1A35"/>
    <w:rsid w:val="009F09AA"/>
    <w:rsid w:val="009F156B"/>
    <w:rsid w:val="009F27FD"/>
    <w:rsid w:val="009F2C16"/>
    <w:rsid w:val="009F2C1B"/>
    <w:rsid w:val="009F335C"/>
    <w:rsid w:val="009F4D6E"/>
    <w:rsid w:val="00A002B5"/>
    <w:rsid w:val="00A01038"/>
    <w:rsid w:val="00A02510"/>
    <w:rsid w:val="00A0260C"/>
    <w:rsid w:val="00A0367D"/>
    <w:rsid w:val="00A041B5"/>
    <w:rsid w:val="00A04F8C"/>
    <w:rsid w:val="00A05158"/>
    <w:rsid w:val="00A072C3"/>
    <w:rsid w:val="00A075F8"/>
    <w:rsid w:val="00A111AA"/>
    <w:rsid w:val="00A11558"/>
    <w:rsid w:val="00A124DE"/>
    <w:rsid w:val="00A13BF5"/>
    <w:rsid w:val="00A14837"/>
    <w:rsid w:val="00A17044"/>
    <w:rsid w:val="00A21D30"/>
    <w:rsid w:val="00A225E3"/>
    <w:rsid w:val="00A22F52"/>
    <w:rsid w:val="00A23754"/>
    <w:rsid w:val="00A23A26"/>
    <w:rsid w:val="00A23BCC"/>
    <w:rsid w:val="00A24A8F"/>
    <w:rsid w:val="00A254B9"/>
    <w:rsid w:val="00A25708"/>
    <w:rsid w:val="00A25BF0"/>
    <w:rsid w:val="00A3026E"/>
    <w:rsid w:val="00A3574B"/>
    <w:rsid w:val="00A35795"/>
    <w:rsid w:val="00A35D36"/>
    <w:rsid w:val="00A41FC6"/>
    <w:rsid w:val="00A4576A"/>
    <w:rsid w:val="00A45AD0"/>
    <w:rsid w:val="00A45EE9"/>
    <w:rsid w:val="00A462ED"/>
    <w:rsid w:val="00A47D7A"/>
    <w:rsid w:val="00A53499"/>
    <w:rsid w:val="00A53C14"/>
    <w:rsid w:val="00A55345"/>
    <w:rsid w:val="00A560A5"/>
    <w:rsid w:val="00A576C0"/>
    <w:rsid w:val="00A6079D"/>
    <w:rsid w:val="00A61410"/>
    <w:rsid w:val="00A6198A"/>
    <w:rsid w:val="00A637C8"/>
    <w:rsid w:val="00A637F7"/>
    <w:rsid w:val="00A64335"/>
    <w:rsid w:val="00A65108"/>
    <w:rsid w:val="00A7067F"/>
    <w:rsid w:val="00A707A7"/>
    <w:rsid w:val="00A708E8"/>
    <w:rsid w:val="00A70DD0"/>
    <w:rsid w:val="00A710E5"/>
    <w:rsid w:val="00A718FD"/>
    <w:rsid w:val="00A72341"/>
    <w:rsid w:val="00A74B33"/>
    <w:rsid w:val="00A776ED"/>
    <w:rsid w:val="00A801E4"/>
    <w:rsid w:val="00A80E50"/>
    <w:rsid w:val="00A8137F"/>
    <w:rsid w:val="00A819F8"/>
    <w:rsid w:val="00A83663"/>
    <w:rsid w:val="00A83B0F"/>
    <w:rsid w:val="00A84216"/>
    <w:rsid w:val="00A84599"/>
    <w:rsid w:val="00A8592E"/>
    <w:rsid w:val="00A90BFA"/>
    <w:rsid w:val="00A915D5"/>
    <w:rsid w:val="00A92A46"/>
    <w:rsid w:val="00A92BF3"/>
    <w:rsid w:val="00A9344F"/>
    <w:rsid w:val="00A9397C"/>
    <w:rsid w:val="00A943C8"/>
    <w:rsid w:val="00A950A4"/>
    <w:rsid w:val="00A9520D"/>
    <w:rsid w:val="00A9747D"/>
    <w:rsid w:val="00A97D40"/>
    <w:rsid w:val="00AA00A6"/>
    <w:rsid w:val="00AA1109"/>
    <w:rsid w:val="00AA4751"/>
    <w:rsid w:val="00AA6BA8"/>
    <w:rsid w:val="00AA7CF1"/>
    <w:rsid w:val="00AA7F5A"/>
    <w:rsid w:val="00AB18E5"/>
    <w:rsid w:val="00AB2078"/>
    <w:rsid w:val="00AB2340"/>
    <w:rsid w:val="00AB4B5F"/>
    <w:rsid w:val="00AB5FE4"/>
    <w:rsid w:val="00AB6113"/>
    <w:rsid w:val="00AB659D"/>
    <w:rsid w:val="00AB6C30"/>
    <w:rsid w:val="00AC0E66"/>
    <w:rsid w:val="00AC20A7"/>
    <w:rsid w:val="00AC229F"/>
    <w:rsid w:val="00AC709C"/>
    <w:rsid w:val="00AC791D"/>
    <w:rsid w:val="00AD0498"/>
    <w:rsid w:val="00AD2BB4"/>
    <w:rsid w:val="00AD2EEE"/>
    <w:rsid w:val="00AD3B47"/>
    <w:rsid w:val="00AD3CC0"/>
    <w:rsid w:val="00AD3E16"/>
    <w:rsid w:val="00AD49C7"/>
    <w:rsid w:val="00AD7671"/>
    <w:rsid w:val="00AE0320"/>
    <w:rsid w:val="00AE3B51"/>
    <w:rsid w:val="00AE53E8"/>
    <w:rsid w:val="00AE6FE4"/>
    <w:rsid w:val="00AE705F"/>
    <w:rsid w:val="00AE7EC3"/>
    <w:rsid w:val="00AF2059"/>
    <w:rsid w:val="00AF3D84"/>
    <w:rsid w:val="00AF4161"/>
    <w:rsid w:val="00AF4EA0"/>
    <w:rsid w:val="00AF580B"/>
    <w:rsid w:val="00AF58CB"/>
    <w:rsid w:val="00AF7AF9"/>
    <w:rsid w:val="00B007C8"/>
    <w:rsid w:val="00B01460"/>
    <w:rsid w:val="00B01476"/>
    <w:rsid w:val="00B022B2"/>
    <w:rsid w:val="00B03470"/>
    <w:rsid w:val="00B068D8"/>
    <w:rsid w:val="00B076EF"/>
    <w:rsid w:val="00B14410"/>
    <w:rsid w:val="00B15E61"/>
    <w:rsid w:val="00B1746D"/>
    <w:rsid w:val="00B20E5B"/>
    <w:rsid w:val="00B21308"/>
    <w:rsid w:val="00B21913"/>
    <w:rsid w:val="00B23BE5"/>
    <w:rsid w:val="00B24F35"/>
    <w:rsid w:val="00B2511B"/>
    <w:rsid w:val="00B30D9E"/>
    <w:rsid w:val="00B32C88"/>
    <w:rsid w:val="00B34747"/>
    <w:rsid w:val="00B34878"/>
    <w:rsid w:val="00B35501"/>
    <w:rsid w:val="00B35F11"/>
    <w:rsid w:val="00B42E49"/>
    <w:rsid w:val="00B43891"/>
    <w:rsid w:val="00B44346"/>
    <w:rsid w:val="00B44519"/>
    <w:rsid w:val="00B451FC"/>
    <w:rsid w:val="00B45776"/>
    <w:rsid w:val="00B47B79"/>
    <w:rsid w:val="00B500A7"/>
    <w:rsid w:val="00B50903"/>
    <w:rsid w:val="00B50A08"/>
    <w:rsid w:val="00B52345"/>
    <w:rsid w:val="00B529DC"/>
    <w:rsid w:val="00B53FD4"/>
    <w:rsid w:val="00B570C2"/>
    <w:rsid w:val="00B60EFB"/>
    <w:rsid w:val="00B62FFE"/>
    <w:rsid w:val="00B63024"/>
    <w:rsid w:val="00B63113"/>
    <w:rsid w:val="00B65013"/>
    <w:rsid w:val="00B6762A"/>
    <w:rsid w:val="00B67BE6"/>
    <w:rsid w:val="00B7123A"/>
    <w:rsid w:val="00B71DEC"/>
    <w:rsid w:val="00B741FF"/>
    <w:rsid w:val="00B74269"/>
    <w:rsid w:val="00B7435C"/>
    <w:rsid w:val="00B74EFB"/>
    <w:rsid w:val="00B75561"/>
    <w:rsid w:val="00B75AD3"/>
    <w:rsid w:val="00B765C3"/>
    <w:rsid w:val="00B76F38"/>
    <w:rsid w:val="00B77073"/>
    <w:rsid w:val="00B8085D"/>
    <w:rsid w:val="00B81EFF"/>
    <w:rsid w:val="00B82A4B"/>
    <w:rsid w:val="00B836BB"/>
    <w:rsid w:val="00B84122"/>
    <w:rsid w:val="00B862B0"/>
    <w:rsid w:val="00B86C63"/>
    <w:rsid w:val="00B91267"/>
    <w:rsid w:val="00B918CE"/>
    <w:rsid w:val="00B93588"/>
    <w:rsid w:val="00B94B1F"/>
    <w:rsid w:val="00BA214D"/>
    <w:rsid w:val="00BA2B7C"/>
    <w:rsid w:val="00BA4CF1"/>
    <w:rsid w:val="00BA764A"/>
    <w:rsid w:val="00BB0B85"/>
    <w:rsid w:val="00BB1122"/>
    <w:rsid w:val="00BB142A"/>
    <w:rsid w:val="00BB1932"/>
    <w:rsid w:val="00BB34B9"/>
    <w:rsid w:val="00BB35C2"/>
    <w:rsid w:val="00BB553B"/>
    <w:rsid w:val="00BB5B5E"/>
    <w:rsid w:val="00BB5CDF"/>
    <w:rsid w:val="00BB7121"/>
    <w:rsid w:val="00BB7F32"/>
    <w:rsid w:val="00BC28D7"/>
    <w:rsid w:val="00BC376C"/>
    <w:rsid w:val="00BC6321"/>
    <w:rsid w:val="00BC6619"/>
    <w:rsid w:val="00BC7817"/>
    <w:rsid w:val="00BD0017"/>
    <w:rsid w:val="00BD0522"/>
    <w:rsid w:val="00BD05EF"/>
    <w:rsid w:val="00BD3819"/>
    <w:rsid w:val="00BD42F4"/>
    <w:rsid w:val="00BD642D"/>
    <w:rsid w:val="00BD6988"/>
    <w:rsid w:val="00BE0992"/>
    <w:rsid w:val="00BE1A77"/>
    <w:rsid w:val="00BE2FA5"/>
    <w:rsid w:val="00BE36EC"/>
    <w:rsid w:val="00BE4742"/>
    <w:rsid w:val="00BE59BA"/>
    <w:rsid w:val="00BE7383"/>
    <w:rsid w:val="00BE754D"/>
    <w:rsid w:val="00BF01E1"/>
    <w:rsid w:val="00BF1DB9"/>
    <w:rsid w:val="00BF2FCE"/>
    <w:rsid w:val="00BF3353"/>
    <w:rsid w:val="00BF4494"/>
    <w:rsid w:val="00BF4E62"/>
    <w:rsid w:val="00BF6870"/>
    <w:rsid w:val="00BF6D10"/>
    <w:rsid w:val="00BF6DE0"/>
    <w:rsid w:val="00BF6E79"/>
    <w:rsid w:val="00C012CD"/>
    <w:rsid w:val="00C03F6C"/>
    <w:rsid w:val="00C05743"/>
    <w:rsid w:val="00C06312"/>
    <w:rsid w:val="00C12108"/>
    <w:rsid w:val="00C121D9"/>
    <w:rsid w:val="00C13453"/>
    <w:rsid w:val="00C166A2"/>
    <w:rsid w:val="00C16C4F"/>
    <w:rsid w:val="00C17697"/>
    <w:rsid w:val="00C220F9"/>
    <w:rsid w:val="00C22583"/>
    <w:rsid w:val="00C2541C"/>
    <w:rsid w:val="00C26862"/>
    <w:rsid w:val="00C277BE"/>
    <w:rsid w:val="00C30458"/>
    <w:rsid w:val="00C31DA6"/>
    <w:rsid w:val="00C3253C"/>
    <w:rsid w:val="00C32AF6"/>
    <w:rsid w:val="00C33260"/>
    <w:rsid w:val="00C35D33"/>
    <w:rsid w:val="00C37296"/>
    <w:rsid w:val="00C43AE8"/>
    <w:rsid w:val="00C43E02"/>
    <w:rsid w:val="00C4598F"/>
    <w:rsid w:val="00C50360"/>
    <w:rsid w:val="00C50573"/>
    <w:rsid w:val="00C51EA4"/>
    <w:rsid w:val="00C541CC"/>
    <w:rsid w:val="00C542FA"/>
    <w:rsid w:val="00C54E12"/>
    <w:rsid w:val="00C55421"/>
    <w:rsid w:val="00C55468"/>
    <w:rsid w:val="00C566D5"/>
    <w:rsid w:val="00C60A34"/>
    <w:rsid w:val="00C622C3"/>
    <w:rsid w:val="00C627D8"/>
    <w:rsid w:val="00C63BD5"/>
    <w:rsid w:val="00C7173F"/>
    <w:rsid w:val="00C72D02"/>
    <w:rsid w:val="00C732A1"/>
    <w:rsid w:val="00C73506"/>
    <w:rsid w:val="00C74906"/>
    <w:rsid w:val="00C74F33"/>
    <w:rsid w:val="00C7546A"/>
    <w:rsid w:val="00C758CD"/>
    <w:rsid w:val="00C76B79"/>
    <w:rsid w:val="00C81B40"/>
    <w:rsid w:val="00C81FEA"/>
    <w:rsid w:val="00C820CF"/>
    <w:rsid w:val="00C8289E"/>
    <w:rsid w:val="00C83969"/>
    <w:rsid w:val="00C86C95"/>
    <w:rsid w:val="00C86FD3"/>
    <w:rsid w:val="00C9336D"/>
    <w:rsid w:val="00C959A9"/>
    <w:rsid w:val="00C975BF"/>
    <w:rsid w:val="00CA05EB"/>
    <w:rsid w:val="00CA248B"/>
    <w:rsid w:val="00CA3515"/>
    <w:rsid w:val="00CA3A05"/>
    <w:rsid w:val="00CA5213"/>
    <w:rsid w:val="00CA57E4"/>
    <w:rsid w:val="00CA6CD4"/>
    <w:rsid w:val="00CA74FB"/>
    <w:rsid w:val="00CB14E9"/>
    <w:rsid w:val="00CB5EDE"/>
    <w:rsid w:val="00CB6D90"/>
    <w:rsid w:val="00CB72C3"/>
    <w:rsid w:val="00CC382F"/>
    <w:rsid w:val="00CC45E4"/>
    <w:rsid w:val="00CC53ED"/>
    <w:rsid w:val="00CC572B"/>
    <w:rsid w:val="00CD019F"/>
    <w:rsid w:val="00CD1738"/>
    <w:rsid w:val="00CD1856"/>
    <w:rsid w:val="00CD2109"/>
    <w:rsid w:val="00CD27C5"/>
    <w:rsid w:val="00CD2A5A"/>
    <w:rsid w:val="00CD3CAB"/>
    <w:rsid w:val="00CD4270"/>
    <w:rsid w:val="00CD4584"/>
    <w:rsid w:val="00CD7280"/>
    <w:rsid w:val="00CE17C8"/>
    <w:rsid w:val="00CE1DEA"/>
    <w:rsid w:val="00CE4169"/>
    <w:rsid w:val="00CE7894"/>
    <w:rsid w:val="00CE7CC1"/>
    <w:rsid w:val="00CF06A1"/>
    <w:rsid w:val="00CF1467"/>
    <w:rsid w:val="00CF2AAA"/>
    <w:rsid w:val="00CF48D6"/>
    <w:rsid w:val="00CF4ABE"/>
    <w:rsid w:val="00CF57D6"/>
    <w:rsid w:val="00CF6C1B"/>
    <w:rsid w:val="00D0067C"/>
    <w:rsid w:val="00D019D5"/>
    <w:rsid w:val="00D040FE"/>
    <w:rsid w:val="00D042AD"/>
    <w:rsid w:val="00D04347"/>
    <w:rsid w:val="00D07D3C"/>
    <w:rsid w:val="00D07E1B"/>
    <w:rsid w:val="00D105D1"/>
    <w:rsid w:val="00D11834"/>
    <w:rsid w:val="00D11E7E"/>
    <w:rsid w:val="00D143D0"/>
    <w:rsid w:val="00D14F57"/>
    <w:rsid w:val="00D168FD"/>
    <w:rsid w:val="00D16F64"/>
    <w:rsid w:val="00D2472C"/>
    <w:rsid w:val="00D279BA"/>
    <w:rsid w:val="00D32DE4"/>
    <w:rsid w:val="00D330FB"/>
    <w:rsid w:val="00D3473B"/>
    <w:rsid w:val="00D37218"/>
    <w:rsid w:val="00D404B5"/>
    <w:rsid w:val="00D410A0"/>
    <w:rsid w:val="00D419A8"/>
    <w:rsid w:val="00D43A60"/>
    <w:rsid w:val="00D43E85"/>
    <w:rsid w:val="00D447CB"/>
    <w:rsid w:val="00D468C2"/>
    <w:rsid w:val="00D47D16"/>
    <w:rsid w:val="00D505F4"/>
    <w:rsid w:val="00D51CE1"/>
    <w:rsid w:val="00D540C0"/>
    <w:rsid w:val="00D54880"/>
    <w:rsid w:val="00D562F2"/>
    <w:rsid w:val="00D5645C"/>
    <w:rsid w:val="00D56E97"/>
    <w:rsid w:val="00D579F3"/>
    <w:rsid w:val="00D61B93"/>
    <w:rsid w:val="00D63BFF"/>
    <w:rsid w:val="00D67E4A"/>
    <w:rsid w:val="00D715B3"/>
    <w:rsid w:val="00D71BBD"/>
    <w:rsid w:val="00D72910"/>
    <w:rsid w:val="00D73F93"/>
    <w:rsid w:val="00D763FD"/>
    <w:rsid w:val="00D764F3"/>
    <w:rsid w:val="00D77E5C"/>
    <w:rsid w:val="00D8037A"/>
    <w:rsid w:val="00D86FE2"/>
    <w:rsid w:val="00D90AD1"/>
    <w:rsid w:val="00D91F4F"/>
    <w:rsid w:val="00D935EF"/>
    <w:rsid w:val="00D941F7"/>
    <w:rsid w:val="00D96645"/>
    <w:rsid w:val="00DA2649"/>
    <w:rsid w:val="00DA3E18"/>
    <w:rsid w:val="00DA4DDF"/>
    <w:rsid w:val="00DA5B4A"/>
    <w:rsid w:val="00DA63D0"/>
    <w:rsid w:val="00DA6CD8"/>
    <w:rsid w:val="00DA7199"/>
    <w:rsid w:val="00DA7F1A"/>
    <w:rsid w:val="00DB0804"/>
    <w:rsid w:val="00DB165C"/>
    <w:rsid w:val="00DB2FC4"/>
    <w:rsid w:val="00DB68E6"/>
    <w:rsid w:val="00DB6929"/>
    <w:rsid w:val="00DC0008"/>
    <w:rsid w:val="00DC0942"/>
    <w:rsid w:val="00DC2B6C"/>
    <w:rsid w:val="00DC366C"/>
    <w:rsid w:val="00DC382A"/>
    <w:rsid w:val="00DC58C1"/>
    <w:rsid w:val="00DC5F7A"/>
    <w:rsid w:val="00DC710C"/>
    <w:rsid w:val="00DC77E0"/>
    <w:rsid w:val="00DD1729"/>
    <w:rsid w:val="00DD1A3D"/>
    <w:rsid w:val="00DD206B"/>
    <w:rsid w:val="00DD2B53"/>
    <w:rsid w:val="00DD38EC"/>
    <w:rsid w:val="00DD73F4"/>
    <w:rsid w:val="00DD7842"/>
    <w:rsid w:val="00DE1923"/>
    <w:rsid w:val="00DE2B33"/>
    <w:rsid w:val="00DE3E8F"/>
    <w:rsid w:val="00DE4553"/>
    <w:rsid w:val="00DE4FB7"/>
    <w:rsid w:val="00DE4FFB"/>
    <w:rsid w:val="00DE638B"/>
    <w:rsid w:val="00DE72EE"/>
    <w:rsid w:val="00DF12F2"/>
    <w:rsid w:val="00DF37E5"/>
    <w:rsid w:val="00DF3D78"/>
    <w:rsid w:val="00E00CB4"/>
    <w:rsid w:val="00E02190"/>
    <w:rsid w:val="00E02ED3"/>
    <w:rsid w:val="00E030F7"/>
    <w:rsid w:val="00E034FE"/>
    <w:rsid w:val="00E03CE5"/>
    <w:rsid w:val="00E041E5"/>
    <w:rsid w:val="00E04888"/>
    <w:rsid w:val="00E04AFB"/>
    <w:rsid w:val="00E060A6"/>
    <w:rsid w:val="00E0763B"/>
    <w:rsid w:val="00E07F19"/>
    <w:rsid w:val="00E10302"/>
    <w:rsid w:val="00E108B6"/>
    <w:rsid w:val="00E10A3A"/>
    <w:rsid w:val="00E118E5"/>
    <w:rsid w:val="00E126D0"/>
    <w:rsid w:val="00E12A6D"/>
    <w:rsid w:val="00E146E3"/>
    <w:rsid w:val="00E17826"/>
    <w:rsid w:val="00E17EC5"/>
    <w:rsid w:val="00E268E6"/>
    <w:rsid w:val="00E26BFD"/>
    <w:rsid w:val="00E27E90"/>
    <w:rsid w:val="00E308CE"/>
    <w:rsid w:val="00E31A7D"/>
    <w:rsid w:val="00E321A1"/>
    <w:rsid w:val="00E33B6B"/>
    <w:rsid w:val="00E33D02"/>
    <w:rsid w:val="00E34F2C"/>
    <w:rsid w:val="00E34FDD"/>
    <w:rsid w:val="00E35D79"/>
    <w:rsid w:val="00E36170"/>
    <w:rsid w:val="00E36872"/>
    <w:rsid w:val="00E371C9"/>
    <w:rsid w:val="00E3729B"/>
    <w:rsid w:val="00E37E23"/>
    <w:rsid w:val="00E404DA"/>
    <w:rsid w:val="00E42816"/>
    <w:rsid w:val="00E43177"/>
    <w:rsid w:val="00E4453C"/>
    <w:rsid w:val="00E44A74"/>
    <w:rsid w:val="00E4641E"/>
    <w:rsid w:val="00E46B4B"/>
    <w:rsid w:val="00E50B44"/>
    <w:rsid w:val="00E519AE"/>
    <w:rsid w:val="00E56B34"/>
    <w:rsid w:val="00E57AF7"/>
    <w:rsid w:val="00E57D37"/>
    <w:rsid w:val="00E6241B"/>
    <w:rsid w:val="00E649AD"/>
    <w:rsid w:val="00E64FCC"/>
    <w:rsid w:val="00E66061"/>
    <w:rsid w:val="00E701FD"/>
    <w:rsid w:val="00E703B6"/>
    <w:rsid w:val="00E70DA9"/>
    <w:rsid w:val="00E716BB"/>
    <w:rsid w:val="00E71702"/>
    <w:rsid w:val="00E72200"/>
    <w:rsid w:val="00E72B1B"/>
    <w:rsid w:val="00E74324"/>
    <w:rsid w:val="00E751CC"/>
    <w:rsid w:val="00E75D47"/>
    <w:rsid w:val="00E766F5"/>
    <w:rsid w:val="00E76739"/>
    <w:rsid w:val="00E77B14"/>
    <w:rsid w:val="00E82948"/>
    <w:rsid w:val="00E83F46"/>
    <w:rsid w:val="00E843B6"/>
    <w:rsid w:val="00E85EEA"/>
    <w:rsid w:val="00E87B37"/>
    <w:rsid w:val="00E90218"/>
    <w:rsid w:val="00E90E3B"/>
    <w:rsid w:val="00E913BB"/>
    <w:rsid w:val="00E933F2"/>
    <w:rsid w:val="00E94F5B"/>
    <w:rsid w:val="00E95F2E"/>
    <w:rsid w:val="00E96ADB"/>
    <w:rsid w:val="00E9775A"/>
    <w:rsid w:val="00EA1508"/>
    <w:rsid w:val="00EA1541"/>
    <w:rsid w:val="00EA2C60"/>
    <w:rsid w:val="00EA32E4"/>
    <w:rsid w:val="00EA5CB6"/>
    <w:rsid w:val="00EA67AE"/>
    <w:rsid w:val="00EA7E36"/>
    <w:rsid w:val="00EB0898"/>
    <w:rsid w:val="00EB4F8C"/>
    <w:rsid w:val="00EB50FA"/>
    <w:rsid w:val="00EB627B"/>
    <w:rsid w:val="00EB6508"/>
    <w:rsid w:val="00EB6B3E"/>
    <w:rsid w:val="00EB6D94"/>
    <w:rsid w:val="00EC07E1"/>
    <w:rsid w:val="00EC311C"/>
    <w:rsid w:val="00EC4183"/>
    <w:rsid w:val="00EC6468"/>
    <w:rsid w:val="00EC6708"/>
    <w:rsid w:val="00ED207C"/>
    <w:rsid w:val="00ED220D"/>
    <w:rsid w:val="00ED290D"/>
    <w:rsid w:val="00ED325A"/>
    <w:rsid w:val="00ED3F41"/>
    <w:rsid w:val="00ED5615"/>
    <w:rsid w:val="00ED5ED0"/>
    <w:rsid w:val="00ED686D"/>
    <w:rsid w:val="00ED692E"/>
    <w:rsid w:val="00ED69AF"/>
    <w:rsid w:val="00EE1847"/>
    <w:rsid w:val="00EE240E"/>
    <w:rsid w:val="00EE24F4"/>
    <w:rsid w:val="00EE688E"/>
    <w:rsid w:val="00EE6A6D"/>
    <w:rsid w:val="00EF03E2"/>
    <w:rsid w:val="00EF1FAC"/>
    <w:rsid w:val="00EF254A"/>
    <w:rsid w:val="00EF2674"/>
    <w:rsid w:val="00EF3B64"/>
    <w:rsid w:val="00EF42C7"/>
    <w:rsid w:val="00EF43CD"/>
    <w:rsid w:val="00EF4DEA"/>
    <w:rsid w:val="00EF4E68"/>
    <w:rsid w:val="00EF52BF"/>
    <w:rsid w:val="00EF573F"/>
    <w:rsid w:val="00EF5A79"/>
    <w:rsid w:val="00EF62FB"/>
    <w:rsid w:val="00EF7F8B"/>
    <w:rsid w:val="00F0207B"/>
    <w:rsid w:val="00F03814"/>
    <w:rsid w:val="00F03BF2"/>
    <w:rsid w:val="00F05603"/>
    <w:rsid w:val="00F0625E"/>
    <w:rsid w:val="00F07A09"/>
    <w:rsid w:val="00F12B4A"/>
    <w:rsid w:val="00F1390C"/>
    <w:rsid w:val="00F13C50"/>
    <w:rsid w:val="00F14D98"/>
    <w:rsid w:val="00F156D3"/>
    <w:rsid w:val="00F179E7"/>
    <w:rsid w:val="00F17DB1"/>
    <w:rsid w:val="00F20C5E"/>
    <w:rsid w:val="00F22A6B"/>
    <w:rsid w:val="00F317F5"/>
    <w:rsid w:val="00F329AF"/>
    <w:rsid w:val="00F3609E"/>
    <w:rsid w:val="00F36470"/>
    <w:rsid w:val="00F36A1D"/>
    <w:rsid w:val="00F37106"/>
    <w:rsid w:val="00F401A8"/>
    <w:rsid w:val="00F40970"/>
    <w:rsid w:val="00F41830"/>
    <w:rsid w:val="00F423F7"/>
    <w:rsid w:val="00F4343E"/>
    <w:rsid w:val="00F437E6"/>
    <w:rsid w:val="00F44278"/>
    <w:rsid w:val="00F459DC"/>
    <w:rsid w:val="00F46E2C"/>
    <w:rsid w:val="00F51B65"/>
    <w:rsid w:val="00F523C3"/>
    <w:rsid w:val="00F52AAB"/>
    <w:rsid w:val="00F52EB6"/>
    <w:rsid w:val="00F55260"/>
    <w:rsid w:val="00F61CC7"/>
    <w:rsid w:val="00F625A1"/>
    <w:rsid w:val="00F6316B"/>
    <w:rsid w:val="00F63478"/>
    <w:rsid w:val="00F64768"/>
    <w:rsid w:val="00F65AE0"/>
    <w:rsid w:val="00F67BFF"/>
    <w:rsid w:val="00F74473"/>
    <w:rsid w:val="00F74E38"/>
    <w:rsid w:val="00F76D6F"/>
    <w:rsid w:val="00F778B0"/>
    <w:rsid w:val="00F80196"/>
    <w:rsid w:val="00F83BC2"/>
    <w:rsid w:val="00F92AC4"/>
    <w:rsid w:val="00F92EC1"/>
    <w:rsid w:val="00F93B0A"/>
    <w:rsid w:val="00F94B98"/>
    <w:rsid w:val="00F94C47"/>
    <w:rsid w:val="00FA0421"/>
    <w:rsid w:val="00FA0D07"/>
    <w:rsid w:val="00FA1504"/>
    <w:rsid w:val="00FA3389"/>
    <w:rsid w:val="00FA3476"/>
    <w:rsid w:val="00FA495F"/>
    <w:rsid w:val="00FA4D96"/>
    <w:rsid w:val="00FA7790"/>
    <w:rsid w:val="00FB0C10"/>
    <w:rsid w:val="00FB34E4"/>
    <w:rsid w:val="00FB3C36"/>
    <w:rsid w:val="00FB4280"/>
    <w:rsid w:val="00FB7276"/>
    <w:rsid w:val="00FB7CCE"/>
    <w:rsid w:val="00FC01C8"/>
    <w:rsid w:val="00FC2740"/>
    <w:rsid w:val="00FC5027"/>
    <w:rsid w:val="00FC50C7"/>
    <w:rsid w:val="00FC511D"/>
    <w:rsid w:val="00FC5D78"/>
    <w:rsid w:val="00FC5F2D"/>
    <w:rsid w:val="00FC68BC"/>
    <w:rsid w:val="00FC6AB1"/>
    <w:rsid w:val="00FC7C65"/>
    <w:rsid w:val="00FD11D4"/>
    <w:rsid w:val="00FD1369"/>
    <w:rsid w:val="00FD225D"/>
    <w:rsid w:val="00FD2384"/>
    <w:rsid w:val="00FD44EB"/>
    <w:rsid w:val="00FD58F3"/>
    <w:rsid w:val="00FD5F50"/>
    <w:rsid w:val="00FD75B1"/>
    <w:rsid w:val="00FE12EE"/>
    <w:rsid w:val="00FE452E"/>
    <w:rsid w:val="00FE46C7"/>
    <w:rsid w:val="00FE5BC9"/>
    <w:rsid w:val="00FE652C"/>
    <w:rsid w:val="00FE6B6E"/>
    <w:rsid w:val="00FE6BBB"/>
    <w:rsid w:val="00FF4275"/>
    <w:rsid w:val="00FF4A4C"/>
    <w:rsid w:val="00FF4C15"/>
    <w:rsid w:val="00FF6286"/>
    <w:rsid w:val="00FF6B1B"/>
    <w:rsid w:val="0178E2D2"/>
    <w:rsid w:val="018F8547"/>
    <w:rsid w:val="01CCA603"/>
    <w:rsid w:val="02026FE2"/>
    <w:rsid w:val="03689522"/>
    <w:rsid w:val="03A43B17"/>
    <w:rsid w:val="03CCB258"/>
    <w:rsid w:val="03CF00A7"/>
    <w:rsid w:val="04FE61F9"/>
    <w:rsid w:val="05046583"/>
    <w:rsid w:val="05A37C6F"/>
    <w:rsid w:val="06620823"/>
    <w:rsid w:val="072C9A13"/>
    <w:rsid w:val="07DF7936"/>
    <w:rsid w:val="07FDD884"/>
    <w:rsid w:val="0838DF72"/>
    <w:rsid w:val="089EE9F3"/>
    <w:rsid w:val="09B5F6EF"/>
    <w:rsid w:val="09D1D31C"/>
    <w:rsid w:val="0A93615E"/>
    <w:rsid w:val="0ADEBD48"/>
    <w:rsid w:val="0B3C5BDA"/>
    <w:rsid w:val="0B429209"/>
    <w:rsid w:val="0C05E3D2"/>
    <w:rsid w:val="0CD149A7"/>
    <w:rsid w:val="0D78E6DB"/>
    <w:rsid w:val="0DCB2700"/>
    <w:rsid w:val="0E26183D"/>
    <w:rsid w:val="1008EA69"/>
    <w:rsid w:val="10CFB28F"/>
    <w:rsid w:val="127A2A61"/>
    <w:rsid w:val="13E85CC5"/>
    <w:rsid w:val="1423BB8E"/>
    <w:rsid w:val="14459576"/>
    <w:rsid w:val="14D69915"/>
    <w:rsid w:val="14E29177"/>
    <w:rsid w:val="1535F438"/>
    <w:rsid w:val="163B8AA9"/>
    <w:rsid w:val="168EDF36"/>
    <w:rsid w:val="16CA61A4"/>
    <w:rsid w:val="1783E6CC"/>
    <w:rsid w:val="1795D1D9"/>
    <w:rsid w:val="18138C14"/>
    <w:rsid w:val="1813D873"/>
    <w:rsid w:val="18A7F1A4"/>
    <w:rsid w:val="19AB3928"/>
    <w:rsid w:val="1A2CCA41"/>
    <w:rsid w:val="1A412003"/>
    <w:rsid w:val="1AC2917C"/>
    <w:rsid w:val="1AD34FA2"/>
    <w:rsid w:val="1B29CC8F"/>
    <w:rsid w:val="1B5CA490"/>
    <w:rsid w:val="1B9C8A9C"/>
    <w:rsid w:val="1C396023"/>
    <w:rsid w:val="1D0BA901"/>
    <w:rsid w:val="1D248986"/>
    <w:rsid w:val="1D3F9D54"/>
    <w:rsid w:val="1E049AF7"/>
    <w:rsid w:val="1E24B914"/>
    <w:rsid w:val="1F2C3CC7"/>
    <w:rsid w:val="1F6F7AD7"/>
    <w:rsid w:val="1F703A9C"/>
    <w:rsid w:val="1FC6368C"/>
    <w:rsid w:val="20773E16"/>
    <w:rsid w:val="2131D300"/>
    <w:rsid w:val="224AB52C"/>
    <w:rsid w:val="2285AA26"/>
    <w:rsid w:val="2329BC8C"/>
    <w:rsid w:val="243FBBBC"/>
    <w:rsid w:val="244D9795"/>
    <w:rsid w:val="2508D754"/>
    <w:rsid w:val="2587C34B"/>
    <w:rsid w:val="25F21F50"/>
    <w:rsid w:val="26A4A7B5"/>
    <w:rsid w:val="26FF0AA0"/>
    <w:rsid w:val="27653A0B"/>
    <w:rsid w:val="27C3145D"/>
    <w:rsid w:val="282B5409"/>
    <w:rsid w:val="29094247"/>
    <w:rsid w:val="295D4DD2"/>
    <w:rsid w:val="299E13F8"/>
    <w:rsid w:val="2A27CF05"/>
    <w:rsid w:val="2B7818D8"/>
    <w:rsid w:val="2B7AFBA1"/>
    <w:rsid w:val="2C23B9C9"/>
    <w:rsid w:val="2D799F1A"/>
    <w:rsid w:val="2DF3492C"/>
    <w:rsid w:val="2E0A9FAB"/>
    <w:rsid w:val="2E116164"/>
    <w:rsid w:val="2E7B60B5"/>
    <w:rsid w:val="2EA5B2C4"/>
    <w:rsid w:val="305017FC"/>
    <w:rsid w:val="30F41829"/>
    <w:rsid w:val="3173AD5B"/>
    <w:rsid w:val="31BA6D67"/>
    <w:rsid w:val="31E08FC9"/>
    <w:rsid w:val="31F44130"/>
    <w:rsid w:val="32578865"/>
    <w:rsid w:val="32BCA474"/>
    <w:rsid w:val="32DB6300"/>
    <w:rsid w:val="32FF44DD"/>
    <w:rsid w:val="33D7A7A3"/>
    <w:rsid w:val="3461DC69"/>
    <w:rsid w:val="346C0EE4"/>
    <w:rsid w:val="34BAC705"/>
    <w:rsid w:val="355C125F"/>
    <w:rsid w:val="35CA1559"/>
    <w:rsid w:val="35F44536"/>
    <w:rsid w:val="3616DE20"/>
    <w:rsid w:val="363377EF"/>
    <w:rsid w:val="36603B48"/>
    <w:rsid w:val="3692C870"/>
    <w:rsid w:val="376AA07F"/>
    <w:rsid w:val="3799923A"/>
    <w:rsid w:val="382A7584"/>
    <w:rsid w:val="38AC069D"/>
    <w:rsid w:val="38BCC600"/>
    <w:rsid w:val="391CCC1E"/>
    <w:rsid w:val="392BE5F8"/>
    <w:rsid w:val="3A66D14E"/>
    <w:rsid w:val="3B468324"/>
    <w:rsid w:val="3B779B77"/>
    <w:rsid w:val="3C15C6D4"/>
    <w:rsid w:val="3C29A505"/>
    <w:rsid w:val="3C703120"/>
    <w:rsid w:val="3C796E9A"/>
    <w:rsid w:val="3DD216ED"/>
    <w:rsid w:val="3DF03D41"/>
    <w:rsid w:val="3E1C1AE4"/>
    <w:rsid w:val="3F86BADF"/>
    <w:rsid w:val="3F8C0DA2"/>
    <w:rsid w:val="40D612D2"/>
    <w:rsid w:val="4127DE03"/>
    <w:rsid w:val="413BE5CF"/>
    <w:rsid w:val="41E3CB1B"/>
    <w:rsid w:val="4435B49E"/>
    <w:rsid w:val="446944A3"/>
    <w:rsid w:val="45310F18"/>
    <w:rsid w:val="458E92A2"/>
    <w:rsid w:val="45EAE930"/>
    <w:rsid w:val="465773D4"/>
    <w:rsid w:val="46597EE9"/>
    <w:rsid w:val="46A1F2C4"/>
    <w:rsid w:val="46BACDEE"/>
    <w:rsid w:val="46C507A4"/>
    <w:rsid w:val="47AB89DF"/>
    <w:rsid w:val="47B7F005"/>
    <w:rsid w:val="47D0035E"/>
    <w:rsid w:val="489BC342"/>
    <w:rsid w:val="48C66F2A"/>
    <w:rsid w:val="48CAA856"/>
    <w:rsid w:val="491A91D4"/>
    <w:rsid w:val="492289F2"/>
    <w:rsid w:val="49248230"/>
    <w:rsid w:val="492688B6"/>
    <w:rsid w:val="4A3793A3"/>
    <w:rsid w:val="4A7CF518"/>
    <w:rsid w:val="4AD8C042"/>
    <w:rsid w:val="4C0B4E01"/>
    <w:rsid w:val="4CB411EB"/>
    <w:rsid w:val="4CC0CAC3"/>
    <w:rsid w:val="4CC8C06D"/>
    <w:rsid w:val="4CE9AAED"/>
    <w:rsid w:val="4E5C9B24"/>
    <w:rsid w:val="4ECF0E09"/>
    <w:rsid w:val="4F5D1AC2"/>
    <w:rsid w:val="4F7FB289"/>
    <w:rsid w:val="4FDCAB73"/>
    <w:rsid w:val="5046F06E"/>
    <w:rsid w:val="513C1C73"/>
    <w:rsid w:val="51634235"/>
    <w:rsid w:val="51D3D845"/>
    <w:rsid w:val="527F9672"/>
    <w:rsid w:val="536FA8A6"/>
    <w:rsid w:val="53B46CC4"/>
    <w:rsid w:val="5486B5A2"/>
    <w:rsid w:val="549F4612"/>
    <w:rsid w:val="54CB4775"/>
    <w:rsid w:val="54EDFB87"/>
    <w:rsid w:val="5535A46D"/>
    <w:rsid w:val="57A26FB6"/>
    <w:rsid w:val="57A72DA5"/>
    <w:rsid w:val="583284B2"/>
    <w:rsid w:val="58F6285E"/>
    <w:rsid w:val="590FFD23"/>
    <w:rsid w:val="59796C96"/>
    <w:rsid w:val="5B7A3960"/>
    <w:rsid w:val="5BC94487"/>
    <w:rsid w:val="5BF95407"/>
    <w:rsid w:val="5C7C3AC8"/>
    <w:rsid w:val="5CAE2410"/>
    <w:rsid w:val="5E68AE12"/>
    <w:rsid w:val="5E7FA454"/>
    <w:rsid w:val="5F5CBEC2"/>
    <w:rsid w:val="6023D40F"/>
    <w:rsid w:val="6033AD23"/>
    <w:rsid w:val="607FC74F"/>
    <w:rsid w:val="6169B2E2"/>
    <w:rsid w:val="61939533"/>
    <w:rsid w:val="6242C45E"/>
    <w:rsid w:val="628CEFF0"/>
    <w:rsid w:val="629500D4"/>
    <w:rsid w:val="62AC0287"/>
    <w:rsid w:val="62DA09AC"/>
    <w:rsid w:val="62E44AC7"/>
    <w:rsid w:val="63058343"/>
    <w:rsid w:val="6370CFB3"/>
    <w:rsid w:val="63BC22D6"/>
    <w:rsid w:val="63F7840F"/>
    <w:rsid w:val="64B4A84F"/>
    <w:rsid w:val="653C1BF6"/>
    <w:rsid w:val="6563CEF4"/>
    <w:rsid w:val="65870DF0"/>
    <w:rsid w:val="6731EBCE"/>
    <w:rsid w:val="67413E8A"/>
    <w:rsid w:val="6820F987"/>
    <w:rsid w:val="6874735E"/>
    <w:rsid w:val="68EEB9FC"/>
    <w:rsid w:val="68FC3174"/>
    <w:rsid w:val="697E9C27"/>
    <w:rsid w:val="6AD82A48"/>
    <w:rsid w:val="6AE419A0"/>
    <w:rsid w:val="6B006D05"/>
    <w:rsid w:val="6C1F9BA2"/>
    <w:rsid w:val="6C80D4CA"/>
    <w:rsid w:val="6CA6EE93"/>
    <w:rsid w:val="6CAA5DB1"/>
    <w:rsid w:val="6CF27D04"/>
    <w:rsid w:val="6D5ABB1F"/>
    <w:rsid w:val="6E3DBA63"/>
    <w:rsid w:val="700EBFC2"/>
    <w:rsid w:val="703599D6"/>
    <w:rsid w:val="70445257"/>
    <w:rsid w:val="718F94AC"/>
    <w:rsid w:val="7229299F"/>
    <w:rsid w:val="72E14634"/>
    <w:rsid w:val="7302AA28"/>
    <w:rsid w:val="739D03BD"/>
    <w:rsid w:val="73FD0C36"/>
    <w:rsid w:val="740DA398"/>
    <w:rsid w:val="7643F6D2"/>
    <w:rsid w:val="76C5A967"/>
    <w:rsid w:val="7743ECB0"/>
    <w:rsid w:val="776F6BCE"/>
    <w:rsid w:val="77ADF087"/>
    <w:rsid w:val="784B2547"/>
    <w:rsid w:val="7A3EF86E"/>
    <w:rsid w:val="7A3F60C5"/>
    <w:rsid w:val="7A53255D"/>
    <w:rsid w:val="7BEEF5BE"/>
    <w:rsid w:val="7C036DEE"/>
    <w:rsid w:val="7C546C62"/>
    <w:rsid w:val="7D51F0DF"/>
    <w:rsid w:val="7D8CFAF0"/>
    <w:rsid w:val="7DD48B8A"/>
    <w:rsid w:val="7E793894"/>
    <w:rsid w:val="7EA13E6E"/>
    <w:rsid w:val="7EA474DF"/>
    <w:rsid w:val="7EBEC5FB"/>
    <w:rsid w:val="7EE86201"/>
    <w:rsid w:val="7F7AF5E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3761"/>
    <o:shapelayout v:ext="edit">
      <o:idmap v:ext="edit" data="1"/>
    </o:shapelayout>
  </w:shapeDefaults>
  <w:decimalSymbol w:val=","/>
  <w:listSeparator w:val=";"/>
  <w14:docId w14:val="042331B3"/>
  <w15:docId w15:val="{DE8B4D27-2FFA-4637-97B6-E18D5A286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semiHidden="1" w:uiPriority="9"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quot;Cita textual&quot;Normal"/>
    <w:qFormat/>
    <w:rsid w:val="00A84216"/>
    <w:pPr>
      <w:spacing w:after="140"/>
      <w:ind w:firstLine="567"/>
      <w:jc w:val="both"/>
    </w:pPr>
    <w:rPr>
      <w:lang w:val="es-ES_tradnl" w:eastAsia="en-US"/>
    </w:rPr>
  </w:style>
  <w:style w:type="paragraph" w:styleId="Ttulo1">
    <w:name w:val="heading 1"/>
    <w:basedOn w:val="Normal"/>
    <w:next w:val="Normal"/>
    <w:uiPriority w:val="1"/>
    <w:qFormat/>
    <w:rsid w:val="001C3A32"/>
    <w:pPr>
      <w:keepNext/>
      <w:spacing w:before="240" w:after="60"/>
      <w:outlineLvl w:val="0"/>
    </w:pPr>
    <w:rPr>
      <w:rFonts w:ascii="Arial" w:hAnsi="Arial" w:cs="Arial"/>
      <w:b/>
      <w:bCs/>
      <w:kern w:val="32"/>
      <w:sz w:val="32"/>
      <w:szCs w:val="32"/>
    </w:rPr>
  </w:style>
  <w:style w:type="paragraph" w:styleId="Ttulo2">
    <w:name w:val="heading 2"/>
    <w:basedOn w:val="Normal"/>
    <w:next w:val="Normal"/>
    <w:uiPriority w:val="1"/>
    <w:qFormat/>
    <w:rsid w:val="001C3A32"/>
    <w:pPr>
      <w:keepNext/>
      <w:spacing w:before="240" w:after="60"/>
      <w:outlineLvl w:val="1"/>
    </w:pPr>
    <w:rPr>
      <w:rFonts w:ascii="Arial" w:hAnsi="Arial" w:cs="Arial"/>
      <w:b/>
      <w:bCs/>
      <w:i/>
      <w:iCs/>
      <w:sz w:val="28"/>
      <w:szCs w:val="28"/>
    </w:rPr>
  </w:style>
  <w:style w:type="paragraph" w:styleId="Ttulo3">
    <w:name w:val="heading 3"/>
    <w:basedOn w:val="Normal"/>
    <w:next w:val="Normal"/>
    <w:uiPriority w:val="1"/>
    <w:qFormat/>
    <w:rsid w:val="001C3A32"/>
    <w:pPr>
      <w:keepNext/>
      <w:spacing w:before="240" w:after="60"/>
      <w:outlineLvl w:val="2"/>
    </w:pPr>
    <w:rPr>
      <w:rFonts w:ascii="Arial" w:hAnsi="Arial" w:cs="Arial"/>
      <w:b/>
      <w:bCs/>
      <w:szCs w:val="26"/>
    </w:rPr>
  </w:style>
  <w:style w:type="paragraph" w:styleId="Ttulo4">
    <w:name w:val="heading 4"/>
    <w:basedOn w:val="Normal"/>
    <w:next w:val="Normal"/>
    <w:link w:val="Ttulo4Car"/>
    <w:uiPriority w:val="9"/>
    <w:unhideWhenUsed/>
    <w:qFormat/>
    <w:rsid w:val="00A124DE"/>
    <w:pPr>
      <w:keepNext/>
      <w:keepLines/>
      <w:widowControl w:val="0"/>
      <w:spacing w:before="200" w:after="0"/>
      <w:ind w:firstLine="0"/>
      <w:jc w:val="left"/>
      <w:outlineLvl w:val="3"/>
    </w:pPr>
    <w:rPr>
      <w:rFonts w:asciiTheme="majorHAnsi" w:eastAsiaTheme="majorEastAsia" w:hAnsiTheme="majorHAnsi" w:cstheme="majorBidi"/>
      <w:b/>
      <w:bCs/>
      <w:i/>
      <w:iCs/>
      <w:color w:val="4F81BD" w:themeColor="accent1"/>
      <w:sz w:val="22"/>
      <w:szCs w:val="22"/>
      <w:lang w:val="en-US"/>
    </w:rPr>
  </w:style>
  <w:style w:type="paragraph" w:styleId="Ttulo5">
    <w:name w:val="heading 5"/>
    <w:basedOn w:val="Normal"/>
    <w:next w:val="Normal"/>
    <w:qFormat/>
    <w:rsid w:val="001C3A32"/>
    <w:pPr>
      <w:keepNext/>
      <w:tabs>
        <w:tab w:val="left" w:pos="7200"/>
      </w:tabs>
      <w:spacing w:after="0"/>
      <w:ind w:right="44" w:firstLine="0"/>
      <w:jc w:val="center"/>
      <w:outlineLvl w:val="4"/>
    </w:pPr>
    <w:rPr>
      <w:b/>
      <w:sz w:val="2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texto">
    <w:name w:val="cuatexto"/>
    <w:basedOn w:val="texto"/>
    <w:uiPriority w:val="99"/>
    <w:qFormat/>
    <w:rsid w:val="00075677"/>
    <w:pPr>
      <w:keepLines/>
      <w:tabs>
        <w:tab w:val="right" w:pos="2835"/>
        <w:tab w:val="right" w:pos="3969"/>
        <w:tab w:val="right" w:pos="5103"/>
        <w:tab w:val="right" w:pos="6237"/>
        <w:tab w:val="right" w:pos="7371"/>
      </w:tabs>
      <w:spacing w:after="0" w:line="240" w:lineRule="atLeast"/>
      <w:ind w:firstLine="0"/>
    </w:pPr>
    <w:rPr>
      <w:rFonts w:ascii="Arial Narrow" w:hAnsi="Arial Narrow"/>
      <w:sz w:val="20"/>
    </w:rPr>
  </w:style>
  <w:style w:type="paragraph" w:customStyle="1" w:styleId="recomen">
    <w:name w:val="recomen"/>
    <w:basedOn w:val="texto"/>
    <w:rsid w:val="001D4F09"/>
    <w:pPr>
      <w:numPr>
        <w:numId w:val="1"/>
      </w:numPr>
      <w:tabs>
        <w:tab w:val="clear" w:pos="1948"/>
        <w:tab w:val="clear" w:pos="2835"/>
        <w:tab w:val="clear" w:pos="3969"/>
        <w:tab w:val="clear" w:pos="5103"/>
        <w:tab w:val="clear" w:pos="6237"/>
        <w:tab w:val="clear" w:pos="7371"/>
        <w:tab w:val="num" w:pos="360"/>
      </w:tabs>
      <w:ind w:left="0" w:firstLine="284"/>
    </w:pPr>
    <w:rPr>
      <w:i/>
      <w:lang w:val="es-ES"/>
    </w:rPr>
  </w:style>
  <w:style w:type="paragraph" w:customStyle="1" w:styleId="portada">
    <w:name w:val="portada"/>
    <w:basedOn w:val="Normal"/>
    <w:rsid w:val="00FF4A4C"/>
    <w:pPr>
      <w:spacing w:before="60" w:after="0"/>
      <w:ind w:left="4536" w:firstLine="0"/>
    </w:pPr>
    <w:rPr>
      <w:rFonts w:ascii="ITCCentury Book" w:hAnsi="ITCCentury Book"/>
      <w:sz w:val="60"/>
    </w:rPr>
  </w:style>
  <w:style w:type="paragraph" w:customStyle="1" w:styleId="texto">
    <w:name w:val="texto"/>
    <w:basedOn w:val="Normal"/>
    <w:link w:val="textoCar"/>
    <w:qFormat/>
    <w:rsid w:val="001D4F09"/>
    <w:pPr>
      <w:tabs>
        <w:tab w:val="center" w:pos="2835"/>
        <w:tab w:val="center" w:pos="3969"/>
        <w:tab w:val="center" w:pos="5103"/>
        <w:tab w:val="center" w:pos="6237"/>
        <w:tab w:val="center" w:pos="7371"/>
      </w:tabs>
      <w:ind w:firstLine="284"/>
    </w:pPr>
    <w:rPr>
      <w:spacing w:val="6"/>
      <w:sz w:val="26"/>
      <w:szCs w:val="24"/>
    </w:rPr>
  </w:style>
  <w:style w:type="paragraph" w:customStyle="1" w:styleId="atitulo1">
    <w:name w:val="atitulo1"/>
    <w:basedOn w:val="Ttulo1"/>
    <w:link w:val="atitulo1Car"/>
    <w:qFormat/>
    <w:rsid w:val="004B2F01"/>
    <w:pPr>
      <w:spacing w:before="0" w:after="240"/>
      <w:ind w:firstLine="0"/>
      <w:outlineLvl w:val="9"/>
    </w:pPr>
    <w:rPr>
      <w:rFonts w:cs="Times New Roman"/>
      <w:bCs w:val="0"/>
      <w:color w:val="000000"/>
      <w:kern w:val="28"/>
      <w:sz w:val="25"/>
      <w:szCs w:val="26"/>
    </w:rPr>
  </w:style>
  <w:style w:type="paragraph" w:customStyle="1" w:styleId="atitulo2">
    <w:name w:val="atitulo2"/>
    <w:basedOn w:val="atitulo1"/>
    <w:link w:val="atitulo2Car"/>
    <w:qFormat/>
    <w:rsid w:val="004B2F01"/>
    <w:rPr>
      <w:b w:val="0"/>
      <w:bCs/>
      <w:iCs/>
      <w:spacing w:val="10"/>
    </w:rPr>
  </w:style>
  <w:style w:type="paragraph" w:customStyle="1" w:styleId="atitulo3">
    <w:name w:val="atitulo3"/>
    <w:basedOn w:val="atitulo2"/>
    <w:uiPriority w:val="99"/>
    <w:qFormat/>
    <w:rsid w:val="004B2F01"/>
    <w:rPr>
      <w:bCs w:val="0"/>
      <w:i/>
    </w:rPr>
  </w:style>
  <w:style w:type="paragraph" w:styleId="TDC1">
    <w:name w:val="toc 1"/>
    <w:basedOn w:val="Normal"/>
    <w:next w:val="Normal"/>
    <w:autoRedefine/>
    <w:uiPriority w:val="39"/>
    <w:qFormat/>
    <w:rsid w:val="00CF57D6"/>
    <w:pPr>
      <w:tabs>
        <w:tab w:val="right" w:leader="dot" w:pos="8930"/>
      </w:tabs>
      <w:spacing w:before="60" w:after="80"/>
      <w:ind w:firstLine="0"/>
    </w:pPr>
    <w:rPr>
      <w:rFonts w:ascii="Arial Narrow" w:hAnsi="Arial Narrow"/>
      <w:smallCaps/>
      <w:sz w:val="22"/>
    </w:rPr>
  </w:style>
  <w:style w:type="paragraph" w:styleId="TDC2">
    <w:name w:val="toc 2"/>
    <w:basedOn w:val="Normal"/>
    <w:next w:val="Normal"/>
    <w:autoRedefine/>
    <w:uiPriority w:val="39"/>
    <w:qFormat/>
    <w:rsid w:val="00477C53"/>
    <w:pPr>
      <w:tabs>
        <w:tab w:val="right" w:leader="dot" w:pos="8930"/>
      </w:tabs>
      <w:spacing w:after="0"/>
      <w:ind w:left="378" w:firstLine="0"/>
    </w:pPr>
    <w:rPr>
      <w:rFonts w:ascii="Arial Narrow" w:hAnsi="Arial Narrow"/>
      <w:sz w:val="22"/>
    </w:rPr>
  </w:style>
  <w:style w:type="paragraph" w:styleId="Textodeglobo">
    <w:name w:val="Balloon Text"/>
    <w:basedOn w:val="Normal"/>
    <w:link w:val="TextodegloboCar"/>
    <w:uiPriority w:val="99"/>
    <w:semiHidden/>
    <w:rsid w:val="000A4697"/>
    <w:rPr>
      <w:rFonts w:ascii="Tahoma" w:hAnsi="Tahoma" w:cs="Tahoma"/>
      <w:sz w:val="16"/>
      <w:szCs w:val="16"/>
    </w:rPr>
  </w:style>
  <w:style w:type="paragraph" w:styleId="Encabezado">
    <w:name w:val="header"/>
    <w:basedOn w:val="Descripcin"/>
    <w:link w:val="EncabezadoCar"/>
    <w:uiPriority w:val="99"/>
    <w:rsid w:val="00CA3515"/>
    <w:pPr>
      <w:tabs>
        <w:tab w:val="center" w:pos="4252"/>
        <w:tab w:val="right" w:pos="8504"/>
      </w:tabs>
      <w:spacing w:after="60"/>
      <w:jc w:val="center"/>
    </w:pPr>
    <w:rPr>
      <w:b w:val="0"/>
      <w:caps/>
      <w:sz w:val="14"/>
      <w:szCs w:val="12"/>
    </w:rPr>
  </w:style>
  <w:style w:type="paragraph" w:styleId="Piedepgina">
    <w:name w:val="footer"/>
    <w:basedOn w:val="texto"/>
    <w:link w:val="PiedepginaCar"/>
    <w:uiPriority w:val="99"/>
    <w:rsid w:val="001D4F09"/>
    <w:pPr>
      <w:tabs>
        <w:tab w:val="center" w:pos="4252"/>
        <w:tab w:val="right" w:pos="8504"/>
      </w:tabs>
      <w:spacing w:after="80"/>
      <w:ind w:firstLine="0"/>
    </w:pPr>
    <w:rPr>
      <w:sz w:val="20"/>
      <w:szCs w:val="20"/>
    </w:rPr>
  </w:style>
  <w:style w:type="character" w:styleId="Nmerodepgina">
    <w:name w:val="page number"/>
    <w:uiPriority w:val="99"/>
    <w:rsid w:val="001D4F09"/>
    <w:rPr>
      <w:rFonts w:ascii="Times New Roman" w:hAnsi="Times New Roman"/>
      <w:sz w:val="24"/>
      <w:szCs w:val="20"/>
    </w:rPr>
  </w:style>
  <w:style w:type="paragraph" w:customStyle="1" w:styleId="Citatextual">
    <w:name w:val="«Citatextual»"/>
    <w:basedOn w:val="texto"/>
    <w:rsid w:val="00337493"/>
    <w:pPr>
      <w:spacing w:after="90"/>
    </w:pPr>
    <w:rPr>
      <w:sz w:val="20"/>
    </w:rPr>
  </w:style>
  <w:style w:type="paragraph" w:customStyle="1" w:styleId="ndice">
    <w:name w:val="índice"/>
    <w:basedOn w:val="atitulo1"/>
    <w:rsid w:val="007446E8"/>
    <w:pPr>
      <w:jc w:val="center"/>
    </w:pPr>
    <w:rPr>
      <w:caps/>
    </w:rPr>
  </w:style>
  <w:style w:type="paragraph" w:customStyle="1" w:styleId="Fechaportada">
    <w:name w:val="Fechaportada"/>
    <w:basedOn w:val="texto"/>
    <w:rsid w:val="00FF4A4C"/>
    <w:pPr>
      <w:tabs>
        <w:tab w:val="clear" w:pos="2835"/>
        <w:tab w:val="clear" w:pos="3969"/>
        <w:tab w:val="clear" w:pos="5103"/>
        <w:tab w:val="clear" w:pos="6237"/>
        <w:tab w:val="clear" w:pos="7371"/>
      </w:tabs>
      <w:ind w:firstLine="0"/>
      <w:jc w:val="right"/>
    </w:pPr>
    <w:rPr>
      <w:i/>
      <w:sz w:val="28"/>
      <w:szCs w:val="28"/>
    </w:rPr>
  </w:style>
  <w:style w:type="paragraph" w:styleId="Descripcin">
    <w:name w:val="caption"/>
    <w:basedOn w:val="Normal"/>
    <w:next w:val="Normal"/>
    <w:qFormat/>
    <w:rsid w:val="00891D73"/>
    <w:rPr>
      <w:b/>
      <w:bCs/>
    </w:rPr>
  </w:style>
  <w:style w:type="paragraph" w:customStyle="1" w:styleId="BorradorProvisional">
    <w:name w:val="Borrador/Provisional"/>
    <w:basedOn w:val="texto"/>
    <w:rsid w:val="001D4F09"/>
    <w:pPr>
      <w:tabs>
        <w:tab w:val="clear" w:pos="2835"/>
        <w:tab w:val="clear" w:pos="3969"/>
        <w:tab w:val="clear" w:pos="5103"/>
        <w:tab w:val="clear" w:pos="6237"/>
        <w:tab w:val="clear" w:pos="7371"/>
      </w:tabs>
      <w:spacing w:after="0"/>
      <w:ind w:left="4394" w:firstLine="0"/>
      <w:jc w:val="left"/>
    </w:pPr>
    <w:rPr>
      <w:rFonts w:ascii="Arial" w:hAnsi="Arial"/>
      <w:b/>
      <w:color w:val="808080"/>
      <w:sz w:val="40"/>
    </w:rPr>
  </w:style>
  <w:style w:type="character" w:styleId="Hipervnculo">
    <w:name w:val="Hyperlink"/>
    <w:uiPriority w:val="99"/>
    <w:rsid w:val="003C6E1D"/>
    <w:rPr>
      <w:color w:val="0000FF"/>
      <w:u w:val="single"/>
    </w:rPr>
  </w:style>
  <w:style w:type="character" w:customStyle="1" w:styleId="textoCar">
    <w:name w:val="texto Car"/>
    <w:link w:val="texto"/>
    <w:qFormat/>
    <w:rsid w:val="001D4F09"/>
    <w:rPr>
      <w:spacing w:val="6"/>
      <w:sz w:val="26"/>
      <w:szCs w:val="24"/>
      <w:lang w:val="es-ES_tradnl" w:eastAsia="en-US" w:bidi="ar-SA"/>
    </w:rPr>
  </w:style>
  <w:style w:type="paragraph" w:customStyle="1" w:styleId="atitulo4">
    <w:name w:val="atitulo4"/>
    <w:basedOn w:val="atitulo3"/>
    <w:rsid w:val="001D4F09"/>
  </w:style>
  <w:style w:type="paragraph" w:customStyle="1" w:styleId="cuadroCabe">
    <w:name w:val="cuadroCabe"/>
    <w:basedOn w:val="cuatexto"/>
    <w:uiPriority w:val="99"/>
    <w:qFormat/>
    <w:rsid w:val="00075677"/>
    <w:rPr>
      <w:rFonts w:ascii="Arial" w:hAnsi="Arial"/>
      <w:sz w:val="18"/>
    </w:rPr>
  </w:style>
  <w:style w:type="paragraph" w:customStyle="1" w:styleId="Portada0">
    <w:name w:val="Portada"/>
    <w:basedOn w:val="portada"/>
    <w:rsid w:val="00FF4A4C"/>
    <w:pPr>
      <w:ind w:left="4396" w:right="-1051"/>
      <w:jc w:val="left"/>
    </w:pPr>
  </w:style>
  <w:style w:type="table" w:styleId="Tablaconcuadrcula">
    <w:name w:val="Table Grid"/>
    <w:basedOn w:val="Tablanormal"/>
    <w:uiPriority w:val="59"/>
    <w:rsid w:val="00E33D02"/>
    <w:pPr>
      <w:spacing w:after="140"/>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Portada">
    <w:name w:val="Estilo Portada"/>
    <w:basedOn w:val="Portada0"/>
    <w:rsid w:val="001D4F09"/>
    <w:rPr>
      <w:rFonts w:ascii="Times New Roman" w:hAnsi="Times New Roman"/>
      <w:b/>
    </w:rPr>
  </w:style>
  <w:style w:type="paragraph" w:customStyle="1" w:styleId="CuadroTtulo">
    <w:name w:val="CuadroTítulo"/>
    <w:basedOn w:val="cuadroCabe"/>
    <w:rsid w:val="00C622C3"/>
    <w:rPr>
      <w:sz w:val="20"/>
    </w:rPr>
  </w:style>
  <w:style w:type="paragraph" w:styleId="TDC3">
    <w:name w:val="toc 3"/>
    <w:basedOn w:val="atitulo3"/>
    <w:autoRedefine/>
    <w:uiPriority w:val="39"/>
    <w:qFormat/>
    <w:rsid w:val="00477C53"/>
    <w:pPr>
      <w:tabs>
        <w:tab w:val="right" w:leader="dot" w:pos="8930"/>
      </w:tabs>
      <w:spacing w:after="60"/>
      <w:ind w:left="1022"/>
    </w:pPr>
    <w:rPr>
      <w:rFonts w:ascii="Arial Narrow" w:hAnsi="Arial Narrow"/>
      <w:noProof/>
      <w:spacing w:val="-6"/>
      <w:w w:val="101"/>
      <w:sz w:val="22"/>
      <w:szCs w:val="22"/>
    </w:rPr>
  </w:style>
  <w:style w:type="paragraph" w:styleId="TDC4">
    <w:name w:val="toc 4"/>
    <w:basedOn w:val="Normal"/>
    <w:next w:val="Normal"/>
    <w:autoRedefine/>
    <w:semiHidden/>
    <w:rsid w:val="00BC376C"/>
    <w:pPr>
      <w:tabs>
        <w:tab w:val="right" w:leader="dot" w:pos="8930"/>
      </w:tabs>
      <w:ind w:left="567" w:firstLine="0"/>
    </w:pPr>
    <w:rPr>
      <w:rFonts w:ascii="Arial Narrow" w:hAnsi="Arial Narrow"/>
      <w:sz w:val="22"/>
    </w:rPr>
  </w:style>
  <w:style w:type="character" w:customStyle="1" w:styleId="Ttulo4Car">
    <w:name w:val="Título 4 Car"/>
    <w:basedOn w:val="Fuentedeprrafopredeter"/>
    <w:link w:val="Ttulo4"/>
    <w:uiPriority w:val="9"/>
    <w:rsid w:val="00A124DE"/>
    <w:rPr>
      <w:rFonts w:asciiTheme="majorHAnsi" w:eastAsiaTheme="majorEastAsia" w:hAnsiTheme="majorHAnsi" w:cstheme="majorBidi"/>
      <w:b/>
      <w:bCs/>
      <w:i/>
      <w:iCs/>
      <w:color w:val="4F81BD" w:themeColor="accent1"/>
      <w:sz w:val="22"/>
      <w:szCs w:val="22"/>
      <w:lang w:val="en-US" w:eastAsia="en-US"/>
    </w:rPr>
  </w:style>
  <w:style w:type="table" w:customStyle="1" w:styleId="NormalTable0">
    <w:name w:val="Normal Table0"/>
    <w:uiPriority w:val="2"/>
    <w:semiHidden/>
    <w:unhideWhenUsed/>
    <w:qFormat/>
    <w:rsid w:val="00A124DE"/>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A124DE"/>
    <w:pPr>
      <w:widowControl w:val="0"/>
      <w:spacing w:after="0"/>
      <w:ind w:left="141" w:hanging="284"/>
      <w:jc w:val="left"/>
    </w:pPr>
    <w:rPr>
      <w:rFonts w:ascii="Arial" w:eastAsia="Arial" w:hAnsi="Arial" w:cstheme="minorBidi"/>
      <w:sz w:val="24"/>
      <w:szCs w:val="24"/>
      <w:lang w:val="en-US"/>
    </w:rPr>
  </w:style>
  <w:style w:type="character" w:customStyle="1" w:styleId="TextoindependienteCar">
    <w:name w:val="Texto independiente Car"/>
    <w:basedOn w:val="Fuentedeprrafopredeter"/>
    <w:link w:val="Textoindependiente"/>
    <w:uiPriority w:val="1"/>
    <w:rsid w:val="00A124DE"/>
    <w:rPr>
      <w:rFonts w:ascii="Arial" w:eastAsia="Arial" w:hAnsi="Arial" w:cstheme="minorBidi"/>
      <w:sz w:val="24"/>
      <w:szCs w:val="24"/>
      <w:lang w:val="en-US" w:eastAsia="en-US"/>
    </w:rPr>
  </w:style>
  <w:style w:type="paragraph" w:styleId="Prrafodelista">
    <w:name w:val="List Paragraph"/>
    <w:aliases w:val="Párrafo numerado"/>
    <w:basedOn w:val="Normal"/>
    <w:uiPriority w:val="34"/>
    <w:qFormat/>
    <w:rsid w:val="00A124DE"/>
    <w:pPr>
      <w:widowControl w:val="0"/>
      <w:spacing w:after="0"/>
      <w:ind w:firstLine="0"/>
      <w:jc w:val="left"/>
    </w:pPr>
    <w:rPr>
      <w:rFonts w:asciiTheme="minorHAnsi" w:eastAsiaTheme="minorHAnsi" w:hAnsiTheme="minorHAnsi" w:cstheme="minorBidi"/>
      <w:sz w:val="22"/>
      <w:szCs w:val="22"/>
      <w:lang w:val="en-US"/>
    </w:rPr>
  </w:style>
  <w:style w:type="paragraph" w:customStyle="1" w:styleId="TableParagraph">
    <w:name w:val="Table Paragraph"/>
    <w:basedOn w:val="Normal"/>
    <w:uiPriority w:val="1"/>
    <w:qFormat/>
    <w:rsid w:val="00A124DE"/>
    <w:pPr>
      <w:widowControl w:val="0"/>
      <w:spacing w:after="0"/>
      <w:ind w:firstLine="0"/>
      <w:jc w:val="left"/>
    </w:pPr>
    <w:rPr>
      <w:rFonts w:asciiTheme="minorHAnsi" w:eastAsiaTheme="minorHAnsi" w:hAnsiTheme="minorHAnsi" w:cstheme="minorBidi"/>
      <w:sz w:val="22"/>
      <w:szCs w:val="22"/>
      <w:lang w:val="en-US"/>
    </w:rPr>
  </w:style>
  <w:style w:type="character" w:customStyle="1" w:styleId="EncabezadoCar">
    <w:name w:val="Encabezado Car"/>
    <w:basedOn w:val="Fuentedeprrafopredeter"/>
    <w:link w:val="Encabezado"/>
    <w:uiPriority w:val="99"/>
    <w:rsid w:val="00A124DE"/>
    <w:rPr>
      <w:bCs/>
      <w:caps/>
      <w:sz w:val="14"/>
      <w:szCs w:val="12"/>
      <w:lang w:val="es-ES_tradnl" w:eastAsia="en-US"/>
    </w:rPr>
  </w:style>
  <w:style w:type="character" w:customStyle="1" w:styleId="PiedepginaCar">
    <w:name w:val="Pie de página Car"/>
    <w:basedOn w:val="Fuentedeprrafopredeter"/>
    <w:link w:val="Piedepgina"/>
    <w:uiPriority w:val="99"/>
    <w:rsid w:val="00A124DE"/>
    <w:rPr>
      <w:spacing w:val="6"/>
      <w:lang w:val="es-ES_tradnl" w:eastAsia="en-US"/>
    </w:rPr>
  </w:style>
  <w:style w:type="paragraph" w:customStyle="1" w:styleId="Default">
    <w:name w:val="Default"/>
    <w:rsid w:val="00A124DE"/>
    <w:pPr>
      <w:autoSpaceDE w:val="0"/>
      <w:autoSpaceDN w:val="0"/>
      <w:adjustRightInd w:val="0"/>
    </w:pPr>
    <w:rPr>
      <w:rFonts w:ascii="Calibri" w:eastAsiaTheme="minorHAnsi" w:hAnsi="Calibri" w:cs="Calibri"/>
      <w:color w:val="000000"/>
      <w:sz w:val="24"/>
      <w:szCs w:val="24"/>
      <w:lang w:eastAsia="en-US"/>
    </w:rPr>
  </w:style>
  <w:style w:type="numbering" w:customStyle="1" w:styleId="Estilo1">
    <w:name w:val="Estilo1"/>
    <w:uiPriority w:val="99"/>
    <w:rsid w:val="00A124DE"/>
    <w:pPr>
      <w:numPr>
        <w:numId w:val="3"/>
      </w:numPr>
    </w:pPr>
  </w:style>
  <w:style w:type="numbering" w:customStyle="1" w:styleId="Estilo2">
    <w:name w:val="Estilo2"/>
    <w:uiPriority w:val="99"/>
    <w:rsid w:val="00A124DE"/>
    <w:pPr>
      <w:numPr>
        <w:numId w:val="4"/>
      </w:numPr>
    </w:pPr>
  </w:style>
  <w:style w:type="character" w:customStyle="1" w:styleId="atitulo1Car">
    <w:name w:val="atitulo1 Car"/>
    <w:basedOn w:val="Fuentedeprrafopredeter"/>
    <w:link w:val="atitulo1"/>
    <w:locked/>
    <w:rsid w:val="00A124DE"/>
    <w:rPr>
      <w:rFonts w:ascii="Arial" w:hAnsi="Arial"/>
      <w:b/>
      <w:color w:val="000000"/>
      <w:kern w:val="28"/>
      <w:sz w:val="25"/>
      <w:szCs w:val="26"/>
      <w:lang w:val="es-ES_tradnl" w:eastAsia="en-US"/>
    </w:rPr>
  </w:style>
  <w:style w:type="character" w:customStyle="1" w:styleId="TextodegloboCar">
    <w:name w:val="Texto de globo Car"/>
    <w:basedOn w:val="Fuentedeprrafopredeter"/>
    <w:link w:val="Textodeglobo"/>
    <w:uiPriority w:val="99"/>
    <w:semiHidden/>
    <w:rsid w:val="00A124DE"/>
    <w:rPr>
      <w:rFonts w:ascii="Tahoma" w:hAnsi="Tahoma" w:cs="Tahoma"/>
      <w:sz w:val="16"/>
      <w:szCs w:val="16"/>
      <w:lang w:val="es-ES_tradnl" w:eastAsia="en-US"/>
    </w:rPr>
  </w:style>
  <w:style w:type="character" w:customStyle="1" w:styleId="atitulo2Car">
    <w:name w:val="atitulo2 Car"/>
    <w:link w:val="atitulo2"/>
    <w:locked/>
    <w:rsid w:val="00A124DE"/>
    <w:rPr>
      <w:rFonts w:ascii="Arial" w:hAnsi="Arial"/>
      <w:bCs/>
      <w:iCs/>
      <w:color w:val="000000"/>
      <w:spacing w:val="10"/>
      <w:kern w:val="28"/>
      <w:sz w:val="25"/>
      <w:szCs w:val="26"/>
      <w:lang w:val="es-ES_tradnl" w:eastAsia="en-US"/>
    </w:rPr>
  </w:style>
  <w:style w:type="paragraph" w:styleId="Textonotapie">
    <w:name w:val="footnote text"/>
    <w:basedOn w:val="Normal"/>
    <w:link w:val="TextonotapieCar"/>
    <w:uiPriority w:val="99"/>
    <w:rsid w:val="00A124DE"/>
  </w:style>
  <w:style w:type="character" w:customStyle="1" w:styleId="TextonotapieCar">
    <w:name w:val="Texto nota pie Car"/>
    <w:basedOn w:val="Fuentedeprrafopredeter"/>
    <w:link w:val="Textonotapie"/>
    <w:uiPriority w:val="99"/>
    <w:rsid w:val="00A124DE"/>
    <w:rPr>
      <w:lang w:val="es-ES_tradnl" w:eastAsia="en-US"/>
    </w:rPr>
  </w:style>
  <w:style w:type="character" w:styleId="Refdenotaalpie">
    <w:name w:val="footnote reference"/>
    <w:basedOn w:val="Fuentedeprrafopredeter"/>
    <w:uiPriority w:val="99"/>
    <w:rsid w:val="00A124DE"/>
    <w:rPr>
      <w:rFonts w:cs="Times New Roman"/>
      <w:vertAlign w:val="superscript"/>
    </w:rPr>
  </w:style>
  <w:style w:type="paragraph" w:styleId="TtuloTDC">
    <w:name w:val="TOC Heading"/>
    <w:basedOn w:val="Ttulo1"/>
    <w:next w:val="Normal"/>
    <w:uiPriority w:val="39"/>
    <w:unhideWhenUsed/>
    <w:qFormat/>
    <w:rsid w:val="00A124DE"/>
    <w:pPr>
      <w:keepLines/>
      <w:spacing w:before="480" w:after="0" w:line="276" w:lineRule="auto"/>
      <w:ind w:firstLine="0"/>
      <w:jc w:val="left"/>
      <w:outlineLvl w:val="9"/>
    </w:pPr>
    <w:rPr>
      <w:rFonts w:asciiTheme="majorHAnsi" w:eastAsiaTheme="majorEastAsia" w:hAnsiTheme="majorHAnsi" w:cstheme="majorBidi"/>
      <w:color w:val="365F91" w:themeColor="accent1" w:themeShade="BF"/>
      <w:kern w:val="0"/>
      <w:sz w:val="28"/>
      <w:szCs w:val="28"/>
      <w:lang w:val="es-ES" w:eastAsia="es-ES"/>
    </w:rPr>
  </w:style>
  <w:style w:type="table" w:styleId="Sombreadoclaro">
    <w:name w:val="Light Shading"/>
    <w:basedOn w:val="Tablanormal"/>
    <w:uiPriority w:val="60"/>
    <w:rsid w:val="00A124DE"/>
    <w:pPr>
      <w:widowControl w:val="0"/>
    </w:pPr>
    <w:rPr>
      <w:rFonts w:asciiTheme="minorHAnsi" w:eastAsiaTheme="minorHAnsi" w:hAnsiTheme="minorHAnsi" w:cstheme="minorBidi"/>
      <w:color w:val="000000" w:themeColor="text1" w:themeShade="BF"/>
      <w:sz w:val="22"/>
      <w:szCs w:val="22"/>
      <w:lang w:val="en-US"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6">
    <w:name w:val="Light Shading Accent 6"/>
    <w:basedOn w:val="Tablanormal"/>
    <w:uiPriority w:val="60"/>
    <w:rsid w:val="00A124DE"/>
    <w:pPr>
      <w:widowControl w:val="0"/>
    </w:pPr>
    <w:rPr>
      <w:rFonts w:asciiTheme="minorHAnsi" w:eastAsiaTheme="minorHAnsi" w:hAnsiTheme="minorHAnsi" w:cstheme="minorBidi"/>
      <w:color w:val="E36C0A" w:themeColor="accent6" w:themeShade="BF"/>
      <w:sz w:val="22"/>
      <w:szCs w:val="22"/>
      <w:lang w:val="en-US" w:eastAsia="en-US"/>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Tablaconlista5">
    <w:name w:val="Table List 5"/>
    <w:basedOn w:val="Tablanormal"/>
    <w:rsid w:val="00A124DE"/>
    <w:pPr>
      <w:spacing w:after="140"/>
      <w:ind w:firstLine="567"/>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aprofesional">
    <w:name w:val="Table Professional"/>
    <w:basedOn w:val="Tablanormal"/>
    <w:rsid w:val="00A124DE"/>
    <w:pPr>
      <w:spacing w:after="140"/>
      <w:ind w:firstLine="567"/>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Refdecomentario">
    <w:name w:val="annotation reference"/>
    <w:basedOn w:val="Fuentedeprrafopredeter"/>
    <w:semiHidden/>
    <w:unhideWhenUsed/>
    <w:rsid w:val="00A124DE"/>
    <w:rPr>
      <w:sz w:val="16"/>
      <w:szCs w:val="16"/>
    </w:rPr>
  </w:style>
  <w:style w:type="paragraph" w:styleId="Textocomentario">
    <w:name w:val="annotation text"/>
    <w:basedOn w:val="Normal"/>
    <w:link w:val="TextocomentarioCar"/>
    <w:unhideWhenUsed/>
    <w:rsid w:val="00A124DE"/>
  </w:style>
  <w:style w:type="character" w:customStyle="1" w:styleId="TextocomentarioCar">
    <w:name w:val="Texto comentario Car"/>
    <w:basedOn w:val="Fuentedeprrafopredeter"/>
    <w:link w:val="Textocomentario"/>
    <w:rsid w:val="00A124DE"/>
    <w:rPr>
      <w:lang w:val="es-ES_tradnl" w:eastAsia="en-US"/>
    </w:rPr>
  </w:style>
  <w:style w:type="paragraph" w:styleId="Asuntodelcomentario">
    <w:name w:val="annotation subject"/>
    <w:basedOn w:val="Textocomentario"/>
    <w:next w:val="Textocomentario"/>
    <w:link w:val="AsuntodelcomentarioCar"/>
    <w:semiHidden/>
    <w:unhideWhenUsed/>
    <w:rsid w:val="00A124DE"/>
    <w:rPr>
      <w:b/>
      <w:bCs/>
    </w:rPr>
  </w:style>
  <w:style w:type="character" w:customStyle="1" w:styleId="AsuntodelcomentarioCar">
    <w:name w:val="Asunto del comentario Car"/>
    <w:basedOn w:val="TextocomentarioCar"/>
    <w:link w:val="Asuntodelcomentario"/>
    <w:semiHidden/>
    <w:rsid w:val="00A124DE"/>
    <w:rPr>
      <w:b/>
      <w:bCs/>
      <w:lang w:val="es-ES_tradnl" w:eastAsia="en-US"/>
    </w:rPr>
  </w:style>
  <w:style w:type="character" w:customStyle="1" w:styleId="fontstyle01">
    <w:name w:val="fontstyle01"/>
    <w:basedOn w:val="Fuentedeprrafopredeter"/>
    <w:rsid w:val="00A124DE"/>
    <w:rPr>
      <w:rFonts w:ascii="ArialMT" w:hAnsi="ArialMT" w:hint="default"/>
      <w:b w:val="0"/>
      <w:bCs w:val="0"/>
      <w:i w:val="0"/>
      <w:iCs w:val="0"/>
      <w:color w:val="000000"/>
      <w:sz w:val="26"/>
      <w:szCs w:val="26"/>
    </w:rPr>
  </w:style>
  <w:style w:type="character" w:customStyle="1" w:styleId="fontstyle11">
    <w:name w:val="fontstyle11"/>
    <w:basedOn w:val="Fuentedeprrafopredeter"/>
    <w:rsid w:val="00A124DE"/>
    <w:rPr>
      <w:rFonts w:ascii="TimesNewRomanPSMT" w:hAnsi="TimesNewRomanPSMT" w:hint="default"/>
      <w:b w:val="0"/>
      <w:bCs w:val="0"/>
      <w:i w:val="0"/>
      <w:iCs w:val="0"/>
      <w:color w:val="000000"/>
      <w:sz w:val="26"/>
      <w:szCs w:val="26"/>
    </w:rPr>
  </w:style>
  <w:style w:type="paragraph" w:customStyle="1" w:styleId="paragraph">
    <w:name w:val="paragraph"/>
    <w:basedOn w:val="Normal"/>
    <w:rsid w:val="00647C4B"/>
    <w:pPr>
      <w:spacing w:before="100" w:beforeAutospacing="1" w:after="100" w:afterAutospacing="1"/>
      <w:ind w:firstLine="0"/>
      <w:jc w:val="left"/>
    </w:pPr>
    <w:rPr>
      <w:sz w:val="24"/>
      <w:szCs w:val="24"/>
      <w:lang w:val="es-ES" w:eastAsia="es-ES"/>
    </w:rPr>
  </w:style>
  <w:style w:type="character" w:customStyle="1" w:styleId="normaltextrun">
    <w:name w:val="normaltextrun"/>
    <w:basedOn w:val="Fuentedeprrafopredeter"/>
    <w:rsid w:val="00647C4B"/>
  </w:style>
  <w:style w:type="character" w:customStyle="1" w:styleId="eop">
    <w:name w:val="eop"/>
    <w:basedOn w:val="Fuentedeprrafopredeter"/>
    <w:rsid w:val="00647C4B"/>
  </w:style>
  <w:style w:type="paragraph" w:styleId="Revisin">
    <w:name w:val="Revision"/>
    <w:hidden/>
    <w:uiPriority w:val="99"/>
    <w:semiHidden/>
    <w:rsid w:val="00E321A1"/>
    <w:rPr>
      <w:lang w:val="es-ES_tradnl" w:eastAsia="en-US"/>
    </w:rPr>
  </w:style>
  <w:style w:type="character" w:styleId="Hipervnculovisitado">
    <w:name w:val="FollowedHyperlink"/>
    <w:basedOn w:val="Fuentedeprrafopredeter"/>
    <w:semiHidden/>
    <w:unhideWhenUsed/>
    <w:rsid w:val="00E321A1"/>
    <w:rPr>
      <w:color w:val="800080" w:themeColor="followedHyperlink"/>
      <w:u w:val="single"/>
    </w:rPr>
  </w:style>
  <w:style w:type="character" w:customStyle="1" w:styleId="findhit">
    <w:name w:val="findhit"/>
    <w:basedOn w:val="Fuentedeprrafopredeter"/>
    <w:rsid w:val="008C0D2A"/>
  </w:style>
  <w:style w:type="paragraph" w:styleId="NormalWeb">
    <w:name w:val="Normal (Web)"/>
    <w:basedOn w:val="Normal"/>
    <w:uiPriority w:val="99"/>
    <w:semiHidden/>
    <w:unhideWhenUsed/>
    <w:rsid w:val="008F0C5A"/>
    <w:pPr>
      <w:spacing w:before="100" w:beforeAutospacing="1" w:after="100" w:afterAutospacing="1"/>
      <w:ind w:firstLine="0"/>
      <w:jc w:val="left"/>
    </w:pPr>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442727">
      <w:bodyDiv w:val="1"/>
      <w:marLeft w:val="0"/>
      <w:marRight w:val="0"/>
      <w:marTop w:val="0"/>
      <w:marBottom w:val="0"/>
      <w:divBdr>
        <w:top w:val="none" w:sz="0" w:space="0" w:color="auto"/>
        <w:left w:val="none" w:sz="0" w:space="0" w:color="auto"/>
        <w:bottom w:val="none" w:sz="0" w:space="0" w:color="auto"/>
        <w:right w:val="none" w:sz="0" w:space="0" w:color="auto"/>
      </w:divBdr>
    </w:div>
    <w:div w:id="109059799">
      <w:bodyDiv w:val="1"/>
      <w:marLeft w:val="0"/>
      <w:marRight w:val="0"/>
      <w:marTop w:val="0"/>
      <w:marBottom w:val="0"/>
      <w:divBdr>
        <w:top w:val="none" w:sz="0" w:space="0" w:color="auto"/>
        <w:left w:val="none" w:sz="0" w:space="0" w:color="auto"/>
        <w:bottom w:val="none" w:sz="0" w:space="0" w:color="auto"/>
        <w:right w:val="none" w:sz="0" w:space="0" w:color="auto"/>
      </w:divBdr>
    </w:div>
    <w:div w:id="254897074">
      <w:bodyDiv w:val="1"/>
      <w:marLeft w:val="0"/>
      <w:marRight w:val="0"/>
      <w:marTop w:val="0"/>
      <w:marBottom w:val="0"/>
      <w:divBdr>
        <w:top w:val="none" w:sz="0" w:space="0" w:color="auto"/>
        <w:left w:val="none" w:sz="0" w:space="0" w:color="auto"/>
        <w:bottom w:val="none" w:sz="0" w:space="0" w:color="auto"/>
        <w:right w:val="none" w:sz="0" w:space="0" w:color="auto"/>
      </w:divBdr>
      <w:divsChild>
        <w:div w:id="546821">
          <w:marLeft w:val="0"/>
          <w:marRight w:val="0"/>
          <w:marTop w:val="0"/>
          <w:marBottom w:val="0"/>
          <w:divBdr>
            <w:top w:val="none" w:sz="0" w:space="0" w:color="auto"/>
            <w:left w:val="none" w:sz="0" w:space="0" w:color="auto"/>
            <w:bottom w:val="none" w:sz="0" w:space="0" w:color="auto"/>
            <w:right w:val="none" w:sz="0" w:space="0" w:color="auto"/>
          </w:divBdr>
          <w:divsChild>
            <w:div w:id="489642320">
              <w:marLeft w:val="0"/>
              <w:marRight w:val="0"/>
              <w:marTop w:val="0"/>
              <w:marBottom w:val="0"/>
              <w:divBdr>
                <w:top w:val="none" w:sz="0" w:space="0" w:color="auto"/>
                <w:left w:val="none" w:sz="0" w:space="0" w:color="auto"/>
                <w:bottom w:val="none" w:sz="0" w:space="0" w:color="auto"/>
                <w:right w:val="none" w:sz="0" w:space="0" w:color="auto"/>
              </w:divBdr>
            </w:div>
          </w:divsChild>
        </w:div>
        <w:div w:id="5058448">
          <w:marLeft w:val="0"/>
          <w:marRight w:val="0"/>
          <w:marTop w:val="0"/>
          <w:marBottom w:val="0"/>
          <w:divBdr>
            <w:top w:val="none" w:sz="0" w:space="0" w:color="auto"/>
            <w:left w:val="none" w:sz="0" w:space="0" w:color="auto"/>
            <w:bottom w:val="none" w:sz="0" w:space="0" w:color="auto"/>
            <w:right w:val="none" w:sz="0" w:space="0" w:color="auto"/>
          </w:divBdr>
          <w:divsChild>
            <w:div w:id="1103843147">
              <w:marLeft w:val="0"/>
              <w:marRight w:val="0"/>
              <w:marTop w:val="0"/>
              <w:marBottom w:val="0"/>
              <w:divBdr>
                <w:top w:val="none" w:sz="0" w:space="0" w:color="auto"/>
                <w:left w:val="none" w:sz="0" w:space="0" w:color="auto"/>
                <w:bottom w:val="none" w:sz="0" w:space="0" w:color="auto"/>
                <w:right w:val="none" w:sz="0" w:space="0" w:color="auto"/>
              </w:divBdr>
            </w:div>
          </w:divsChild>
        </w:div>
        <w:div w:id="37241032">
          <w:marLeft w:val="0"/>
          <w:marRight w:val="0"/>
          <w:marTop w:val="0"/>
          <w:marBottom w:val="0"/>
          <w:divBdr>
            <w:top w:val="none" w:sz="0" w:space="0" w:color="auto"/>
            <w:left w:val="none" w:sz="0" w:space="0" w:color="auto"/>
            <w:bottom w:val="none" w:sz="0" w:space="0" w:color="auto"/>
            <w:right w:val="none" w:sz="0" w:space="0" w:color="auto"/>
          </w:divBdr>
          <w:divsChild>
            <w:div w:id="804540508">
              <w:marLeft w:val="0"/>
              <w:marRight w:val="0"/>
              <w:marTop w:val="0"/>
              <w:marBottom w:val="0"/>
              <w:divBdr>
                <w:top w:val="none" w:sz="0" w:space="0" w:color="auto"/>
                <w:left w:val="none" w:sz="0" w:space="0" w:color="auto"/>
                <w:bottom w:val="none" w:sz="0" w:space="0" w:color="auto"/>
                <w:right w:val="none" w:sz="0" w:space="0" w:color="auto"/>
              </w:divBdr>
            </w:div>
          </w:divsChild>
        </w:div>
        <w:div w:id="44721600">
          <w:marLeft w:val="0"/>
          <w:marRight w:val="0"/>
          <w:marTop w:val="0"/>
          <w:marBottom w:val="0"/>
          <w:divBdr>
            <w:top w:val="none" w:sz="0" w:space="0" w:color="auto"/>
            <w:left w:val="none" w:sz="0" w:space="0" w:color="auto"/>
            <w:bottom w:val="none" w:sz="0" w:space="0" w:color="auto"/>
            <w:right w:val="none" w:sz="0" w:space="0" w:color="auto"/>
          </w:divBdr>
          <w:divsChild>
            <w:div w:id="802577238">
              <w:marLeft w:val="0"/>
              <w:marRight w:val="0"/>
              <w:marTop w:val="0"/>
              <w:marBottom w:val="0"/>
              <w:divBdr>
                <w:top w:val="none" w:sz="0" w:space="0" w:color="auto"/>
                <w:left w:val="none" w:sz="0" w:space="0" w:color="auto"/>
                <w:bottom w:val="none" w:sz="0" w:space="0" w:color="auto"/>
                <w:right w:val="none" w:sz="0" w:space="0" w:color="auto"/>
              </w:divBdr>
            </w:div>
            <w:div w:id="1356273083">
              <w:marLeft w:val="0"/>
              <w:marRight w:val="0"/>
              <w:marTop w:val="0"/>
              <w:marBottom w:val="0"/>
              <w:divBdr>
                <w:top w:val="none" w:sz="0" w:space="0" w:color="auto"/>
                <w:left w:val="none" w:sz="0" w:space="0" w:color="auto"/>
                <w:bottom w:val="none" w:sz="0" w:space="0" w:color="auto"/>
                <w:right w:val="none" w:sz="0" w:space="0" w:color="auto"/>
              </w:divBdr>
            </w:div>
          </w:divsChild>
        </w:div>
        <w:div w:id="56823262">
          <w:marLeft w:val="0"/>
          <w:marRight w:val="0"/>
          <w:marTop w:val="0"/>
          <w:marBottom w:val="0"/>
          <w:divBdr>
            <w:top w:val="none" w:sz="0" w:space="0" w:color="auto"/>
            <w:left w:val="none" w:sz="0" w:space="0" w:color="auto"/>
            <w:bottom w:val="none" w:sz="0" w:space="0" w:color="auto"/>
            <w:right w:val="none" w:sz="0" w:space="0" w:color="auto"/>
          </w:divBdr>
          <w:divsChild>
            <w:div w:id="1865439398">
              <w:marLeft w:val="0"/>
              <w:marRight w:val="0"/>
              <w:marTop w:val="0"/>
              <w:marBottom w:val="0"/>
              <w:divBdr>
                <w:top w:val="none" w:sz="0" w:space="0" w:color="auto"/>
                <w:left w:val="none" w:sz="0" w:space="0" w:color="auto"/>
                <w:bottom w:val="none" w:sz="0" w:space="0" w:color="auto"/>
                <w:right w:val="none" w:sz="0" w:space="0" w:color="auto"/>
              </w:divBdr>
            </w:div>
          </w:divsChild>
        </w:div>
        <w:div w:id="60375763">
          <w:marLeft w:val="0"/>
          <w:marRight w:val="0"/>
          <w:marTop w:val="0"/>
          <w:marBottom w:val="0"/>
          <w:divBdr>
            <w:top w:val="none" w:sz="0" w:space="0" w:color="auto"/>
            <w:left w:val="none" w:sz="0" w:space="0" w:color="auto"/>
            <w:bottom w:val="none" w:sz="0" w:space="0" w:color="auto"/>
            <w:right w:val="none" w:sz="0" w:space="0" w:color="auto"/>
          </w:divBdr>
          <w:divsChild>
            <w:div w:id="1636520582">
              <w:marLeft w:val="0"/>
              <w:marRight w:val="0"/>
              <w:marTop w:val="0"/>
              <w:marBottom w:val="0"/>
              <w:divBdr>
                <w:top w:val="none" w:sz="0" w:space="0" w:color="auto"/>
                <w:left w:val="none" w:sz="0" w:space="0" w:color="auto"/>
                <w:bottom w:val="none" w:sz="0" w:space="0" w:color="auto"/>
                <w:right w:val="none" w:sz="0" w:space="0" w:color="auto"/>
              </w:divBdr>
            </w:div>
          </w:divsChild>
        </w:div>
        <w:div w:id="69431827">
          <w:marLeft w:val="0"/>
          <w:marRight w:val="0"/>
          <w:marTop w:val="0"/>
          <w:marBottom w:val="0"/>
          <w:divBdr>
            <w:top w:val="none" w:sz="0" w:space="0" w:color="auto"/>
            <w:left w:val="none" w:sz="0" w:space="0" w:color="auto"/>
            <w:bottom w:val="none" w:sz="0" w:space="0" w:color="auto"/>
            <w:right w:val="none" w:sz="0" w:space="0" w:color="auto"/>
          </w:divBdr>
          <w:divsChild>
            <w:div w:id="1151407269">
              <w:marLeft w:val="0"/>
              <w:marRight w:val="0"/>
              <w:marTop w:val="0"/>
              <w:marBottom w:val="0"/>
              <w:divBdr>
                <w:top w:val="none" w:sz="0" w:space="0" w:color="auto"/>
                <w:left w:val="none" w:sz="0" w:space="0" w:color="auto"/>
                <w:bottom w:val="none" w:sz="0" w:space="0" w:color="auto"/>
                <w:right w:val="none" w:sz="0" w:space="0" w:color="auto"/>
              </w:divBdr>
            </w:div>
          </w:divsChild>
        </w:div>
        <w:div w:id="99181987">
          <w:marLeft w:val="0"/>
          <w:marRight w:val="0"/>
          <w:marTop w:val="0"/>
          <w:marBottom w:val="0"/>
          <w:divBdr>
            <w:top w:val="none" w:sz="0" w:space="0" w:color="auto"/>
            <w:left w:val="none" w:sz="0" w:space="0" w:color="auto"/>
            <w:bottom w:val="none" w:sz="0" w:space="0" w:color="auto"/>
            <w:right w:val="none" w:sz="0" w:space="0" w:color="auto"/>
          </w:divBdr>
          <w:divsChild>
            <w:div w:id="1202674231">
              <w:marLeft w:val="0"/>
              <w:marRight w:val="0"/>
              <w:marTop w:val="0"/>
              <w:marBottom w:val="0"/>
              <w:divBdr>
                <w:top w:val="none" w:sz="0" w:space="0" w:color="auto"/>
                <w:left w:val="none" w:sz="0" w:space="0" w:color="auto"/>
                <w:bottom w:val="none" w:sz="0" w:space="0" w:color="auto"/>
                <w:right w:val="none" w:sz="0" w:space="0" w:color="auto"/>
              </w:divBdr>
            </w:div>
          </w:divsChild>
        </w:div>
        <w:div w:id="128789959">
          <w:marLeft w:val="0"/>
          <w:marRight w:val="0"/>
          <w:marTop w:val="0"/>
          <w:marBottom w:val="0"/>
          <w:divBdr>
            <w:top w:val="none" w:sz="0" w:space="0" w:color="auto"/>
            <w:left w:val="none" w:sz="0" w:space="0" w:color="auto"/>
            <w:bottom w:val="none" w:sz="0" w:space="0" w:color="auto"/>
            <w:right w:val="none" w:sz="0" w:space="0" w:color="auto"/>
          </w:divBdr>
          <w:divsChild>
            <w:div w:id="477770182">
              <w:marLeft w:val="0"/>
              <w:marRight w:val="0"/>
              <w:marTop w:val="0"/>
              <w:marBottom w:val="0"/>
              <w:divBdr>
                <w:top w:val="none" w:sz="0" w:space="0" w:color="auto"/>
                <w:left w:val="none" w:sz="0" w:space="0" w:color="auto"/>
                <w:bottom w:val="none" w:sz="0" w:space="0" w:color="auto"/>
                <w:right w:val="none" w:sz="0" w:space="0" w:color="auto"/>
              </w:divBdr>
            </w:div>
          </w:divsChild>
        </w:div>
        <w:div w:id="150172990">
          <w:marLeft w:val="0"/>
          <w:marRight w:val="0"/>
          <w:marTop w:val="0"/>
          <w:marBottom w:val="0"/>
          <w:divBdr>
            <w:top w:val="none" w:sz="0" w:space="0" w:color="auto"/>
            <w:left w:val="none" w:sz="0" w:space="0" w:color="auto"/>
            <w:bottom w:val="none" w:sz="0" w:space="0" w:color="auto"/>
            <w:right w:val="none" w:sz="0" w:space="0" w:color="auto"/>
          </w:divBdr>
          <w:divsChild>
            <w:div w:id="1105930056">
              <w:marLeft w:val="0"/>
              <w:marRight w:val="0"/>
              <w:marTop w:val="0"/>
              <w:marBottom w:val="0"/>
              <w:divBdr>
                <w:top w:val="none" w:sz="0" w:space="0" w:color="auto"/>
                <w:left w:val="none" w:sz="0" w:space="0" w:color="auto"/>
                <w:bottom w:val="none" w:sz="0" w:space="0" w:color="auto"/>
                <w:right w:val="none" w:sz="0" w:space="0" w:color="auto"/>
              </w:divBdr>
            </w:div>
          </w:divsChild>
        </w:div>
        <w:div w:id="162204625">
          <w:marLeft w:val="0"/>
          <w:marRight w:val="0"/>
          <w:marTop w:val="0"/>
          <w:marBottom w:val="0"/>
          <w:divBdr>
            <w:top w:val="none" w:sz="0" w:space="0" w:color="auto"/>
            <w:left w:val="none" w:sz="0" w:space="0" w:color="auto"/>
            <w:bottom w:val="none" w:sz="0" w:space="0" w:color="auto"/>
            <w:right w:val="none" w:sz="0" w:space="0" w:color="auto"/>
          </w:divBdr>
          <w:divsChild>
            <w:div w:id="1141458732">
              <w:marLeft w:val="0"/>
              <w:marRight w:val="0"/>
              <w:marTop w:val="0"/>
              <w:marBottom w:val="0"/>
              <w:divBdr>
                <w:top w:val="none" w:sz="0" w:space="0" w:color="auto"/>
                <w:left w:val="none" w:sz="0" w:space="0" w:color="auto"/>
                <w:bottom w:val="none" w:sz="0" w:space="0" w:color="auto"/>
                <w:right w:val="none" w:sz="0" w:space="0" w:color="auto"/>
              </w:divBdr>
            </w:div>
          </w:divsChild>
        </w:div>
        <w:div w:id="185561134">
          <w:marLeft w:val="0"/>
          <w:marRight w:val="0"/>
          <w:marTop w:val="0"/>
          <w:marBottom w:val="0"/>
          <w:divBdr>
            <w:top w:val="none" w:sz="0" w:space="0" w:color="auto"/>
            <w:left w:val="none" w:sz="0" w:space="0" w:color="auto"/>
            <w:bottom w:val="none" w:sz="0" w:space="0" w:color="auto"/>
            <w:right w:val="none" w:sz="0" w:space="0" w:color="auto"/>
          </w:divBdr>
          <w:divsChild>
            <w:div w:id="398866246">
              <w:marLeft w:val="0"/>
              <w:marRight w:val="0"/>
              <w:marTop w:val="0"/>
              <w:marBottom w:val="0"/>
              <w:divBdr>
                <w:top w:val="none" w:sz="0" w:space="0" w:color="auto"/>
                <w:left w:val="none" w:sz="0" w:space="0" w:color="auto"/>
                <w:bottom w:val="none" w:sz="0" w:space="0" w:color="auto"/>
                <w:right w:val="none" w:sz="0" w:space="0" w:color="auto"/>
              </w:divBdr>
            </w:div>
          </w:divsChild>
        </w:div>
        <w:div w:id="332412976">
          <w:marLeft w:val="0"/>
          <w:marRight w:val="0"/>
          <w:marTop w:val="0"/>
          <w:marBottom w:val="0"/>
          <w:divBdr>
            <w:top w:val="none" w:sz="0" w:space="0" w:color="auto"/>
            <w:left w:val="none" w:sz="0" w:space="0" w:color="auto"/>
            <w:bottom w:val="none" w:sz="0" w:space="0" w:color="auto"/>
            <w:right w:val="none" w:sz="0" w:space="0" w:color="auto"/>
          </w:divBdr>
          <w:divsChild>
            <w:div w:id="16396228">
              <w:marLeft w:val="0"/>
              <w:marRight w:val="0"/>
              <w:marTop w:val="0"/>
              <w:marBottom w:val="0"/>
              <w:divBdr>
                <w:top w:val="none" w:sz="0" w:space="0" w:color="auto"/>
                <w:left w:val="none" w:sz="0" w:space="0" w:color="auto"/>
                <w:bottom w:val="none" w:sz="0" w:space="0" w:color="auto"/>
                <w:right w:val="none" w:sz="0" w:space="0" w:color="auto"/>
              </w:divBdr>
            </w:div>
          </w:divsChild>
        </w:div>
        <w:div w:id="337193770">
          <w:marLeft w:val="0"/>
          <w:marRight w:val="0"/>
          <w:marTop w:val="0"/>
          <w:marBottom w:val="0"/>
          <w:divBdr>
            <w:top w:val="none" w:sz="0" w:space="0" w:color="auto"/>
            <w:left w:val="none" w:sz="0" w:space="0" w:color="auto"/>
            <w:bottom w:val="none" w:sz="0" w:space="0" w:color="auto"/>
            <w:right w:val="none" w:sz="0" w:space="0" w:color="auto"/>
          </w:divBdr>
          <w:divsChild>
            <w:div w:id="324283139">
              <w:marLeft w:val="0"/>
              <w:marRight w:val="0"/>
              <w:marTop w:val="0"/>
              <w:marBottom w:val="0"/>
              <w:divBdr>
                <w:top w:val="none" w:sz="0" w:space="0" w:color="auto"/>
                <w:left w:val="none" w:sz="0" w:space="0" w:color="auto"/>
                <w:bottom w:val="none" w:sz="0" w:space="0" w:color="auto"/>
                <w:right w:val="none" w:sz="0" w:space="0" w:color="auto"/>
              </w:divBdr>
            </w:div>
          </w:divsChild>
        </w:div>
        <w:div w:id="352726137">
          <w:marLeft w:val="0"/>
          <w:marRight w:val="0"/>
          <w:marTop w:val="0"/>
          <w:marBottom w:val="0"/>
          <w:divBdr>
            <w:top w:val="none" w:sz="0" w:space="0" w:color="auto"/>
            <w:left w:val="none" w:sz="0" w:space="0" w:color="auto"/>
            <w:bottom w:val="none" w:sz="0" w:space="0" w:color="auto"/>
            <w:right w:val="none" w:sz="0" w:space="0" w:color="auto"/>
          </w:divBdr>
          <w:divsChild>
            <w:div w:id="1547597806">
              <w:marLeft w:val="0"/>
              <w:marRight w:val="0"/>
              <w:marTop w:val="0"/>
              <w:marBottom w:val="0"/>
              <w:divBdr>
                <w:top w:val="none" w:sz="0" w:space="0" w:color="auto"/>
                <w:left w:val="none" w:sz="0" w:space="0" w:color="auto"/>
                <w:bottom w:val="none" w:sz="0" w:space="0" w:color="auto"/>
                <w:right w:val="none" w:sz="0" w:space="0" w:color="auto"/>
              </w:divBdr>
            </w:div>
          </w:divsChild>
        </w:div>
        <w:div w:id="363822476">
          <w:marLeft w:val="0"/>
          <w:marRight w:val="0"/>
          <w:marTop w:val="0"/>
          <w:marBottom w:val="0"/>
          <w:divBdr>
            <w:top w:val="none" w:sz="0" w:space="0" w:color="auto"/>
            <w:left w:val="none" w:sz="0" w:space="0" w:color="auto"/>
            <w:bottom w:val="none" w:sz="0" w:space="0" w:color="auto"/>
            <w:right w:val="none" w:sz="0" w:space="0" w:color="auto"/>
          </w:divBdr>
          <w:divsChild>
            <w:div w:id="716323584">
              <w:marLeft w:val="0"/>
              <w:marRight w:val="0"/>
              <w:marTop w:val="0"/>
              <w:marBottom w:val="0"/>
              <w:divBdr>
                <w:top w:val="none" w:sz="0" w:space="0" w:color="auto"/>
                <w:left w:val="none" w:sz="0" w:space="0" w:color="auto"/>
                <w:bottom w:val="none" w:sz="0" w:space="0" w:color="auto"/>
                <w:right w:val="none" w:sz="0" w:space="0" w:color="auto"/>
              </w:divBdr>
            </w:div>
          </w:divsChild>
        </w:div>
        <w:div w:id="374281217">
          <w:marLeft w:val="0"/>
          <w:marRight w:val="0"/>
          <w:marTop w:val="0"/>
          <w:marBottom w:val="0"/>
          <w:divBdr>
            <w:top w:val="none" w:sz="0" w:space="0" w:color="auto"/>
            <w:left w:val="none" w:sz="0" w:space="0" w:color="auto"/>
            <w:bottom w:val="none" w:sz="0" w:space="0" w:color="auto"/>
            <w:right w:val="none" w:sz="0" w:space="0" w:color="auto"/>
          </w:divBdr>
          <w:divsChild>
            <w:div w:id="1420830773">
              <w:marLeft w:val="0"/>
              <w:marRight w:val="0"/>
              <w:marTop w:val="0"/>
              <w:marBottom w:val="0"/>
              <w:divBdr>
                <w:top w:val="none" w:sz="0" w:space="0" w:color="auto"/>
                <w:left w:val="none" w:sz="0" w:space="0" w:color="auto"/>
                <w:bottom w:val="none" w:sz="0" w:space="0" w:color="auto"/>
                <w:right w:val="none" w:sz="0" w:space="0" w:color="auto"/>
              </w:divBdr>
            </w:div>
          </w:divsChild>
        </w:div>
        <w:div w:id="376392936">
          <w:marLeft w:val="0"/>
          <w:marRight w:val="0"/>
          <w:marTop w:val="0"/>
          <w:marBottom w:val="0"/>
          <w:divBdr>
            <w:top w:val="none" w:sz="0" w:space="0" w:color="auto"/>
            <w:left w:val="none" w:sz="0" w:space="0" w:color="auto"/>
            <w:bottom w:val="none" w:sz="0" w:space="0" w:color="auto"/>
            <w:right w:val="none" w:sz="0" w:space="0" w:color="auto"/>
          </w:divBdr>
          <w:divsChild>
            <w:div w:id="1610701410">
              <w:marLeft w:val="0"/>
              <w:marRight w:val="0"/>
              <w:marTop w:val="0"/>
              <w:marBottom w:val="0"/>
              <w:divBdr>
                <w:top w:val="none" w:sz="0" w:space="0" w:color="auto"/>
                <w:left w:val="none" w:sz="0" w:space="0" w:color="auto"/>
                <w:bottom w:val="none" w:sz="0" w:space="0" w:color="auto"/>
                <w:right w:val="none" w:sz="0" w:space="0" w:color="auto"/>
              </w:divBdr>
            </w:div>
          </w:divsChild>
        </w:div>
        <w:div w:id="378479286">
          <w:marLeft w:val="0"/>
          <w:marRight w:val="0"/>
          <w:marTop w:val="0"/>
          <w:marBottom w:val="0"/>
          <w:divBdr>
            <w:top w:val="none" w:sz="0" w:space="0" w:color="auto"/>
            <w:left w:val="none" w:sz="0" w:space="0" w:color="auto"/>
            <w:bottom w:val="none" w:sz="0" w:space="0" w:color="auto"/>
            <w:right w:val="none" w:sz="0" w:space="0" w:color="auto"/>
          </w:divBdr>
          <w:divsChild>
            <w:div w:id="836193149">
              <w:marLeft w:val="0"/>
              <w:marRight w:val="0"/>
              <w:marTop w:val="0"/>
              <w:marBottom w:val="0"/>
              <w:divBdr>
                <w:top w:val="none" w:sz="0" w:space="0" w:color="auto"/>
                <w:left w:val="none" w:sz="0" w:space="0" w:color="auto"/>
                <w:bottom w:val="none" w:sz="0" w:space="0" w:color="auto"/>
                <w:right w:val="none" w:sz="0" w:space="0" w:color="auto"/>
              </w:divBdr>
            </w:div>
          </w:divsChild>
        </w:div>
        <w:div w:id="402526982">
          <w:marLeft w:val="0"/>
          <w:marRight w:val="0"/>
          <w:marTop w:val="0"/>
          <w:marBottom w:val="0"/>
          <w:divBdr>
            <w:top w:val="none" w:sz="0" w:space="0" w:color="auto"/>
            <w:left w:val="none" w:sz="0" w:space="0" w:color="auto"/>
            <w:bottom w:val="none" w:sz="0" w:space="0" w:color="auto"/>
            <w:right w:val="none" w:sz="0" w:space="0" w:color="auto"/>
          </w:divBdr>
          <w:divsChild>
            <w:div w:id="1559391467">
              <w:marLeft w:val="0"/>
              <w:marRight w:val="0"/>
              <w:marTop w:val="0"/>
              <w:marBottom w:val="0"/>
              <w:divBdr>
                <w:top w:val="none" w:sz="0" w:space="0" w:color="auto"/>
                <w:left w:val="none" w:sz="0" w:space="0" w:color="auto"/>
                <w:bottom w:val="none" w:sz="0" w:space="0" w:color="auto"/>
                <w:right w:val="none" w:sz="0" w:space="0" w:color="auto"/>
              </w:divBdr>
            </w:div>
          </w:divsChild>
        </w:div>
        <w:div w:id="409351504">
          <w:marLeft w:val="0"/>
          <w:marRight w:val="0"/>
          <w:marTop w:val="0"/>
          <w:marBottom w:val="0"/>
          <w:divBdr>
            <w:top w:val="none" w:sz="0" w:space="0" w:color="auto"/>
            <w:left w:val="none" w:sz="0" w:space="0" w:color="auto"/>
            <w:bottom w:val="none" w:sz="0" w:space="0" w:color="auto"/>
            <w:right w:val="none" w:sz="0" w:space="0" w:color="auto"/>
          </w:divBdr>
          <w:divsChild>
            <w:div w:id="954335266">
              <w:marLeft w:val="0"/>
              <w:marRight w:val="0"/>
              <w:marTop w:val="0"/>
              <w:marBottom w:val="0"/>
              <w:divBdr>
                <w:top w:val="none" w:sz="0" w:space="0" w:color="auto"/>
                <w:left w:val="none" w:sz="0" w:space="0" w:color="auto"/>
                <w:bottom w:val="none" w:sz="0" w:space="0" w:color="auto"/>
                <w:right w:val="none" w:sz="0" w:space="0" w:color="auto"/>
              </w:divBdr>
            </w:div>
          </w:divsChild>
        </w:div>
        <w:div w:id="411319305">
          <w:marLeft w:val="0"/>
          <w:marRight w:val="0"/>
          <w:marTop w:val="0"/>
          <w:marBottom w:val="0"/>
          <w:divBdr>
            <w:top w:val="none" w:sz="0" w:space="0" w:color="auto"/>
            <w:left w:val="none" w:sz="0" w:space="0" w:color="auto"/>
            <w:bottom w:val="none" w:sz="0" w:space="0" w:color="auto"/>
            <w:right w:val="none" w:sz="0" w:space="0" w:color="auto"/>
          </w:divBdr>
          <w:divsChild>
            <w:div w:id="749158412">
              <w:marLeft w:val="0"/>
              <w:marRight w:val="0"/>
              <w:marTop w:val="0"/>
              <w:marBottom w:val="0"/>
              <w:divBdr>
                <w:top w:val="none" w:sz="0" w:space="0" w:color="auto"/>
                <w:left w:val="none" w:sz="0" w:space="0" w:color="auto"/>
                <w:bottom w:val="none" w:sz="0" w:space="0" w:color="auto"/>
                <w:right w:val="none" w:sz="0" w:space="0" w:color="auto"/>
              </w:divBdr>
            </w:div>
          </w:divsChild>
        </w:div>
        <w:div w:id="421462634">
          <w:marLeft w:val="0"/>
          <w:marRight w:val="0"/>
          <w:marTop w:val="0"/>
          <w:marBottom w:val="0"/>
          <w:divBdr>
            <w:top w:val="none" w:sz="0" w:space="0" w:color="auto"/>
            <w:left w:val="none" w:sz="0" w:space="0" w:color="auto"/>
            <w:bottom w:val="none" w:sz="0" w:space="0" w:color="auto"/>
            <w:right w:val="none" w:sz="0" w:space="0" w:color="auto"/>
          </w:divBdr>
          <w:divsChild>
            <w:div w:id="834036303">
              <w:marLeft w:val="0"/>
              <w:marRight w:val="0"/>
              <w:marTop w:val="0"/>
              <w:marBottom w:val="0"/>
              <w:divBdr>
                <w:top w:val="none" w:sz="0" w:space="0" w:color="auto"/>
                <w:left w:val="none" w:sz="0" w:space="0" w:color="auto"/>
                <w:bottom w:val="none" w:sz="0" w:space="0" w:color="auto"/>
                <w:right w:val="none" w:sz="0" w:space="0" w:color="auto"/>
              </w:divBdr>
            </w:div>
          </w:divsChild>
        </w:div>
        <w:div w:id="441802974">
          <w:marLeft w:val="0"/>
          <w:marRight w:val="0"/>
          <w:marTop w:val="0"/>
          <w:marBottom w:val="0"/>
          <w:divBdr>
            <w:top w:val="none" w:sz="0" w:space="0" w:color="auto"/>
            <w:left w:val="none" w:sz="0" w:space="0" w:color="auto"/>
            <w:bottom w:val="none" w:sz="0" w:space="0" w:color="auto"/>
            <w:right w:val="none" w:sz="0" w:space="0" w:color="auto"/>
          </w:divBdr>
          <w:divsChild>
            <w:div w:id="1206286742">
              <w:marLeft w:val="0"/>
              <w:marRight w:val="0"/>
              <w:marTop w:val="0"/>
              <w:marBottom w:val="0"/>
              <w:divBdr>
                <w:top w:val="none" w:sz="0" w:space="0" w:color="auto"/>
                <w:left w:val="none" w:sz="0" w:space="0" w:color="auto"/>
                <w:bottom w:val="none" w:sz="0" w:space="0" w:color="auto"/>
                <w:right w:val="none" w:sz="0" w:space="0" w:color="auto"/>
              </w:divBdr>
            </w:div>
          </w:divsChild>
        </w:div>
        <w:div w:id="480314353">
          <w:marLeft w:val="0"/>
          <w:marRight w:val="0"/>
          <w:marTop w:val="0"/>
          <w:marBottom w:val="0"/>
          <w:divBdr>
            <w:top w:val="none" w:sz="0" w:space="0" w:color="auto"/>
            <w:left w:val="none" w:sz="0" w:space="0" w:color="auto"/>
            <w:bottom w:val="none" w:sz="0" w:space="0" w:color="auto"/>
            <w:right w:val="none" w:sz="0" w:space="0" w:color="auto"/>
          </w:divBdr>
          <w:divsChild>
            <w:div w:id="388040895">
              <w:marLeft w:val="0"/>
              <w:marRight w:val="0"/>
              <w:marTop w:val="0"/>
              <w:marBottom w:val="0"/>
              <w:divBdr>
                <w:top w:val="none" w:sz="0" w:space="0" w:color="auto"/>
                <w:left w:val="none" w:sz="0" w:space="0" w:color="auto"/>
                <w:bottom w:val="none" w:sz="0" w:space="0" w:color="auto"/>
                <w:right w:val="none" w:sz="0" w:space="0" w:color="auto"/>
              </w:divBdr>
            </w:div>
          </w:divsChild>
        </w:div>
        <w:div w:id="483356432">
          <w:marLeft w:val="0"/>
          <w:marRight w:val="0"/>
          <w:marTop w:val="0"/>
          <w:marBottom w:val="0"/>
          <w:divBdr>
            <w:top w:val="none" w:sz="0" w:space="0" w:color="auto"/>
            <w:left w:val="none" w:sz="0" w:space="0" w:color="auto"/>
            <w:bottom w:val="none" w:sz="0" w:space="0" w:color="auto"/>
            <w:right w:val="none" w:sz="0" w:space="0" w:color="auto"/>
          </w:divBdr>
          <w:divsChild>
            <w:div w:id="212011346">
              <w:marLeft w:val="0"/>
              <w:marRight w:val="0"/>
              <w:marTop w:val="0"/>
              <w:marBottom w:val="0"/>
              <w:divBdr>
                <w:top w:val="none" w:sz="0" w:space="0" w:color="auto"/>
                <w:left w:val="none" w:sz="0" w:space="0" w:color="auto"/>
                <w:bottom w:val="none" w:sz="0" w:space="0" w:color="auto"/>
                <w:right w:val="none" w:sz="0" w:space="0" w:color="auto"/>
              </w:divBdr>
            </w:div>
          </w:divsChild>
        </w:div>
        <w:div w:id="496922544">
          <w:marLeft w:val="0"/>
          <w:marRight w:val="0"/>
          <w:marTop w:val="0"/>
          <w:marBottom w:val="0"/>
          <w:divBdr>
            <w:top w:val="none" w:sz="0" w:space="0" w:color="auto"/>
            <w:left w:val="none" w:sz="0" w:space="0" w:color="auto"/>
            <w:bottom w:val="none" w:sz="0" w:space="0" w:color="auto"/>
            <w:right w:val="none" w:sz="0" w:space="0" w:color="auto"/>
          </w:divBdr>
          <w:divsChild>
            <w:div w:id="452015702">
              <w:marLeft w:val="0"/>
              <w:marRight w:val="0"/>
              <w:marTop w:val="0"/>
              <w:marBottom w:val="0"/>
              <w:divBdr>
                <w:top w:val="none" w:sz="0" w:space="0" w:color="auto"/>
                <w:left w:val="none" w:sz="0" w:space="0" w:color="auto"/>
                <w:bottom w:val="none" w:sz="0" w:space="0" w:color="auto"/>
                <w:right w:val="none" w:sz="0" w:space="0" w:color="auto"/>
              </w:divBdr>
            </w:div>
          </w:divsChild>
        </w:div>
        <w:div w:id="521016706">
          <w:marLeft w:val="0"/>
          <w:marRight w:val="0"/>
          <w:marTop w:val="0"/>
          <w:marBottom w:val="0"/>
          <w:divBdr>
            <w:top w:val="none" w:sz="0" w:space="0" w:color="auto"/>
            <w:left w:val="none" w:sz="0" w:space="0" w:color="auto"/>
            <w:bottom w:val="none" w:sz="0" w:space="0" w:color="auto"/>
            <w:right w:val="none" w:sz="0" w:space="0" w:color="auto"/>
          </w:divBdr>
          <w:divsChild>
            <w:div w:id="1103840822">
              <w:marLeft w:val="0"/>
              <w:marRight w:val="0"/>
              <w:marTop w:val="0"/>
              <w:marBottom w:val="0"/>
              <w:divBdr>
                <w:top w:val="none" w:sz="0" w:space="0" w:color="auto"/>
                <w:left w:val="none" w:sz="0" w:space="0" w:color="auto"/>
                <w:bottom w:val="none" w:sz="0" w:space="0" w:color="auto"/>
                <w:right w:val="none" w:sz="0" w:space="0" w:color="auto"/>
              </w:divBdr>
            </w:div>
          </w:divsChild>
        </w:div>
        <w:div w:id="526261297">
          <w:marLeft w:val="0"/>
          <w:marRight w:val="0"/>
          <w:marTop w:val="0"/>
          <w:marBottom w:val="0"/>
          <w:divBdr>
            <w:top w:val="none" w:sz="0" w:space="0" w:color="auto"/>
            <w:left w:val="none" w:sz="0" w:space="0" w:color="auto"/>
            <w:bottom w:val="none" w:sz="0" w:space="0" w:color="auto"/>
            <w:right w:val="none" w:sz="0" w:space="0" w:color="auto"/>
          </w:divBdr>
          <w:divsChild>
            <w:div w:id="875577986">
              <w:marLeft w:val="0"/>
              <w:marRight w:val="0"/>
              <w:marTop w:val="0"/>
              <w:marBottom w:val="0"/>
              <w:divBdr>
                <w:top w:val="none" w:sz="0" w:space="0" w:color="auto"/>
                <w:left w:val="none" w:sz="0" w:space="0" w:color="auto"/>
                <w:bottom w:val="none" w:sz="0" w:space="0" w:color="auto"/>
                <w:right w:val="none" w:sz="0" w:space="0" w:color="auto"/>
              </w:divBdr>
            </w:div>
          </w:divsChild>
        </w:div>
        <w:div w:id="584071098">
          <w:marLeft w:val="0"/>
          <w:marRight w:val="0"/>
          <w:marTop w:val="0"/>
          <w:marBottom w:val="0"/>
          <w:divBdr>
            <w:top w:val="none" w:sz="0" w:space="0" w:color="auto"/>
            <w:left w:val="none" w:sz="0" w:space="0" w:color="auto"/>
            <w:bottom w:val="none" w:sz="0" w:space="0" w:color="auto"/>
            <w:right w:val="none" w:sz="0" w:space="0" w:color="auto"/>
          </w:divBdr>
          <w:divsChild>
            <w:div w:id="1466124978">
              <w:marLeft w:val="0"/>
              <w:marRight w:val="0"/>
              <w:marTop w:val="0"/>
              <w:marBottom w:val="0"/>
              <w:divBdr>
                <w:top w:val="none" w:sz="0" w:space="0" w:color="auto"/>
                <w:left w:val="none" w:sz="0" w:space="0" w:color="auto"/>
                <w:bottom w:val="none" w:sz="0" w:space="0" w:color="auto"/>
                <w:right w:val="none" w:sz="0" w:space="0" w:color="auto"/>
              </w:divBdr>
            </w:div>
          </w:divsChild>
        </w:div>
        <w:div w:id="638388826">
          <w:marLeft w:val="0"/>
          <w:marRight w:val="0"/>
          <w:marTop w:val="0"/>
          <w:marBottom w:val="0"/>
          <w:divBdr>
            <w:top w:val="none" w:sz="0" w:space="0" w:color="auto"/>
            <w:left w:val="none" w:sz="0" w:space="0" w:color="auto"/>
            <w:bottom w:val="none" w:sz="0" w:space="0" w:color="auto"/>
            <w:right w:val="none" w:sz="0" w:space="0" w:color="auto"/>
          </w:divBdr>
          <w:divsChild>
            <w:div w:id="1119447212">
              <w:marLeft w:val="0"/>
              <w:marRight w:val="0"/>
              <w:marTop w:val="0"/>
              <w:marBottom w:val="0"/>
              <w:divBdr>
                <w:top w:val="none" w:sz="0" w:space="0" w:color="auto"/>
                <w:left w:val="none" w:sz="0" w:space="0" w:color="auto"/>
                <w:bottom w:val="none" w:sz="0" w:space="0" w:color="auto"/>
                <w:right w:val="none" w:sz="0" w:space="0" w:color="auto"/>
              </w:divBdr>
            </w:div>
          </w:divsChild>
        </w:div>
        <w:div w:id="641159682">
          <w:marLeft w:val="0"/>
          <w:marRight w:val="0"/>
          <w:marTop w:val="0"/>
          <w:marBottom w:val="0"/>
          <w:divBdr>
            <w:top w:val="none" w:sz="0" w:space="0" w:color="auto"/>
            <w:left w:val="none" w:sz="0" w:space="0" w:color="auto"/>
            <w:bottom w:val="none" w:sz="0" w:space="0" w:color="auto"/>
            <w:right w:val="none" w:sz="0" w:space="0" w:color="auto"/>
          </w:divBdr>
          <w:divsChild>
            <w:div w:id="856504478">
              <w:marLeft w:val="0"/>
              <w:marRight w:val="0"/>
              <w:marTop w:val="0"/>
              <w:marBottom w:val="0"/>
              <w:divBdr>
                <w:top w:val="none" w:sz="0" w:space="0" w:color="auto"/>
                <w:left w:val="none" w:sz="0" w:space="0" w:color="auto"/>
                <w:bottom w:val="none" w:sz="0" w:space="0" w:color="auto"/>
                <w:right w:val="none" w:sz="0" w:space="0" w:color="auto"/>
              </w:divBdr>
            </w:div>
          </w:divsChild>
        </w:div>
        <w:div w:id="642467075">
          <w:marLeft w:val="0"/>
          <w:marRight w:val="0"/>
          <w:marTop w:val="0"/>
          <w:marBottom w:val="0"/>
          <w:divBdr>
            <w:top w:val="none" w:sz="0" w:space="0" w:color="auto"/>
            <w:left w:val="none" w:sz="0" w:space="0" w:color="auto"/>
            <w:bottom w:val="none" w:sz="0" w:space="0" w:color="auto"/>
            <w:right w:val="none" w:sz="0" w:space="0" w:color="auto"/>
          </w:divBdr>
          <w:divsChild>
            <w:div w:id="1993679251">
              <w:marLeft w:val="0"/>
              <w:marRight w:val="0"/>
              <w:marTop w:val="0"/>
              <w:marBottom w:val="0"/>
              <w:divBdr>
                <w:top w:val="none" w:sz="0" w:space="0" w:color="auto"/>
                <w:left w:val="none" w:sz="0" w:space="0" w:color="auto"/>
                <w:bottom w:val="none" w:sz="0" w:space="0" w:color="auto"/>
                <w:right w:val="none" w:sz="0" w:space="0" w:color="auto"/>
              </w:divBdr>
            </w:div>
          </w:divsChild>
        </w:div>
        <w:div w:id="655113681">
          <w:marLeft w:val="0"/>
          <w:marRight w:val="0"/>
          <w:marTop w:val="0"/>
          <w:marBottom w:val="0"/>
          <w:divBdr>
            <w:top w:val="none" w:sz="0" w:space="0" w:color="auto"/>
            <w:left w:val="none" w:sz="0" w:space="0" w:color="auto"/>
            <w:bottom w:val="none" w:sz="0" w:space="0" w:color="auto"/>
            <w:right w:val="none" w:sz="0" w:space="0" w:color="auto"/>
          </w:divBdr>
          <w:divsChild>
            <w:div w:id="1230963620">
              <w:marLeft w:val="0"/>
              <w:marRight w:val="0"/>
              <w:marTop w:val="0"/>
              <w:marBottom w:val="0"/>
              <w:divBdr>
                <w:top w:val="none" w:sz="0" w:space="0" w:color="auto"/>
                <w:left w:val="none" w:sz="0" w:space="0" w:color="auto"/>
                <w:bottom w:val="none" w:sz="0" w:space="0" w:color="auto"/>
                <w:right w:val="none" w:sz="0" w:space="0" w:color="auto"/>
              </w:divBdr>
            </w:div>
          </w:divsChild>
        </w:div>
        <w:div w:id="710499186">
          <w:marLeft w:val="0"/>
          <w:marRight w:val="0"/>
          <w:marTop w:val="0"/>
          <w:marBottom w:val="0"/>
          <w:divBdr>
            <w:top w:val="none" w:sz="0" w:space="0" w:color="auto"/>
            <w:left w:val="none" w:sz="0" w:space="0" w:color="auto"/>
            <w:bottom w:val="none" w:sz="0" w:space="0" w:color="auto"/>
            <w:right w:val="none" w:sz="0" w:space="0" w:color="auto"/>
          </w:divBdr>
          <w:divsChild>
            <w:div w:id="1473794802">
              <w:marLeft w:val="0"/>
              <w:marRight w:val="0"/>
              <w:marTop w:val="0"/>
              <w:marBottom w:val="0"/>
              <w:divBdr>
                <w:top w:val="none" w:sz="0" w:space="0" w:color="auto"/>
                <w:left w:val="none" w:sz="0" w:space="0" w:color="auto"/>
                <w:bottom w:val="none" w:sz="0" w:space="0" w:color="auto"/>
                <w:right w:val="none" w:sz="0" w:space="0" w:color="auto"/>
              </w:divBdr>
            </w:div>
          </w:divsChild>
        </w:div>
        <w:div w:id="713888917">
          <w:marLeft w:val="0"/>
          <w:marRight w:val="0"/>
          <w:marTop w:val="0"/>
          <w:marBottom w:val="0"/>
          <w:divBdr>
            <w:top w:val="none" w:sz="0" w:space="0" w:color="auto"/>
            <w:left w:val="none" w:sz="0" w:space="0" w:color="auto"/>
            <w:bottom w:val="none" w:sz="0" w:space="0" w:color="auto"/>
            <w:right w:val="none" w:sz="0" w:space="0" w:color="auto"/>
          </w:divBdr>
          <w:divsChild>
            <w:div w:id="2102796004">
              <w:marLeft w:val="0"/>
              <w:marRight w:val="0"/>
              <w:marTop w:val="0"/>
              <w:marBottom w:val="0"/>
              <w:divBdr>
                <w:top w:val="none" w:sz="0" w:space="0" w:color="auto"/>
                <w:left w:val="none" w:sz="0" w:space="0" w:color="auto"/>
                <w:bottom w:val="none" w:sz="0" w:space="0" w:color="auto"/>
                <w:right w:val="none" w:sz="0" w:space="0" w:color="auto"/>
              </w:divBdr>
            </w:div>
          </w:divsChild>
        </w:div>
        <w:div w:id="718483087">
          <w:marLeft w:val="0"/>
          <w:marRight w:val="0"/>
          <w:marTop w:val="0"/>
          <w:marBottom w:val="0"/>
          <w:divBdr>
            <w:top w:val="none" w:sz="0" w:space="0" w:color="auto"/>
            <w:left w:val="none" w:sz="0" w:space="0" w:color="auto"/>
            <w:bottom w:val="none" w:sz="0" w:space="0" w:color="auto"/>
            <w:right w:val="none" w:sz="0" w:space="0" w:color="auto"/>
          </w:divBdr>
          <w:divsChild>
            <w:div w:id="193886664">
              <w:marLeft w:val="0"/>
              <w:marRight w:val="0"/>
              <w:marTop w:val="0"/>
              <w:marBottom w:val="0"/>
              <w:divBdr>
                <w:top w:val="none" w:sz="0" w:space="0" w:color="auto"/>
                <w:left w:val="none" w:sz="0" w:space="0" w:color="auto"/>
                <w:bottom w:val="none" w:sz="0" w:space="0" w:color="auto"/>
                <w:right w:val="none" w:sz="0" w:space="0" w:color="auto"/>
              </w:divBdr>
            </w:div>
          </w:divsChild>
        </w:div>
        <w:div w:id="755369050">
          <w:marLeft w:val="0"/>
          <w:marRight w:val="0"/>
          <w:marTop w:val="0"/>
          <w:marBottom w:val="0"/>
          <w:divBdr>
            <w:top w:val="none" w:sz="0" w:space="0" w:color="auto"/>
            <w:left w:val="none" w:sz="0" w:space="0" w:color="auto"/>
            <w:bottom w:val="none" w:sz="0" w:space="0" w:color="auto"/>
            <w:right w:val="none" w:sz="0" w:space="0" w:color="auto"/>
          </w:divBdr>
          <w:divsChild>
            <w:div w:id="626357484">
              <w:marLeft w:val="0"/>
              <w:marRight w:val="0"/>
              <w:marTop w:val="0"/>
              <w:marBottom w:val="0"/>
              <w:divBdr>
                <w:top w:val="none" w:sz="0" w:space="0" w:color="auto"/>
                <w:left w:val="none" w:sz="0" w:space="0" w:color="auto"/>
                <w:bottom w:val="none" w:sz="0" w:space="0" w:color="auto"/>
                <w:right w:val="none" w:sz="0" w:space="0" w:color="auto"/>
              </w:divBdr>
            </w:div>
          </w:divsChild>
        </w:div>
        <w:div w:id="779616458">
          <w:marLeft w:val="0"/>
          <w:marRight w:val="0"/>
          <w:marTop w:val="0"/>
          <w:marBottom w:val="0"/>
          <w:divBdr>
            <w:top w:val="none" w:sz="0" w:space="0" w:color="auto"/>
            <w:left w:val="none" w:sz="0" w:space="0" w:color="auto"/>
            <w:bottom w:val="none" w:sz="0" w:space="0" w:color="auto"/>
            <w:right w:val="none" w:sz="0" w:space="0" w:color="auto"/>
          </w:divBdr>
          <w:divsChild>
            <w:div w:id="973867797">
              <w:marLeft w:val="0"/>
              <w:marRight w:val="0"/>
              <w:marTop w:val="0"/>
              <w:marBottom w:val="0"/>
              <w:divBdr>
                <w:top w:val="none" w:sz="0" w:space="0" w:color="auto"/>
                <w:left w:val="none" w:sz="0" w:space="0" w:color="auto"/>
                <w:bottom w:val="none" w:sz="0" w:space="0" w:color="auto"/>
                <w:right w:val="none" w:sz="0" w:space="0" w:color="auto"/>
              </w:divBdr>
            </w:div>
          </w:divsChild>
        </w:div>
        <w:div w:id="802160687">
          <w:marLeft w:val="0"/>
          <w:marRight w:val="0"/>
          <w:marTop w:val="0"/>
          <w:marBottom w:val="0"/>
          <w:divBdr>
            <w:top w:val="none" w:sz="0" w:space="0" w:color="auto"/>
            <w:left w:val="none" w:sz="0" w:space="0" w:color="auto"/>
            <w:bottom w:val="none" w:sz="0" w:space="0" w:color="auto"/>
            <w:right w:val="none" w:sz="0" w:space="0" w:color="auto"/>
          </w:divBdr>
          <w:divsChild>
            <w:div w:id="1285040923">
              <w:marLeft w:val="0"/>
              <w:marRight w:val="0"/>
              <w:marTop w:val="0"/>
              <w:marBottom w:val="0"/>
              <w:divBdr>
                <w:top w:val="none" w:sz="0" w:space="0" w:color="auto"/>
                <w:left w:val="none" w:sz="0" w:space="0" w:color="auto"/>
                <w:bottom w:val="none" w:sz="0" w:space="0" w:color="auto"/>
                <w:right w:val="none" w:sz="0" w:space="0" w:color="auto"/>
              </w:divBdr>
            </w:div>
          </w:divsChild>
        </w:div>
        <w:div w:id="878398100">
          <w:marLeft w:val="0"/>
          <w:marRight w:val="0"/>
          <w:marTop w:val="0"/>
          <w:marBottom w:val="0"/>
          <w:divBdr>
            <w:top w:val="none" w:sz="0" w:space="0" w:color="auto"/>
            <w:left w:val="none" w:sz="0" w:space="0" w:color="auto"/>
            <w:bottom w:val="none" w:sz="0" w:space="0" w:color="auto"/>
            <w:right w:val="none" w:sz="0" w:space="0" w:color="auto"/>
          </w:divBdr>
          <w:divsChild>
            <w:div w:id="1973752748">
              <w:marLeft w:val="0"/>
              <w:marRight w:val="0"/>
              <w:marTop w:val="0"/>
              <w:marBottom w:val="0"/>
              <w:divBdr>
                <w:top w:val="none" w:sz="0" w:space="0" w:color="auto"/>
                <w:left w:val="none" w:sz="0" w:space="0" w:color="auto"/>
                <w:bottom w:val="none" w:sz="0" w:space="0" w:color="auto"/>
                <w:right w:val="none" w:sz="0" w:space="0" w:color="auto"/>
              </w:divBdr>
            </w:div>
          </w:divsChild>
        </w:div>
        <w:div w:id="882980301">
          <w:marLeft w:val="0"/>
          <w:marRight w:val="0"/>
          <w:marTop w:val="0"/>
          <w:marBottom w:val="0"/>
          <w:divBdr>
            <w:top w:val="none" w:sz="0" w:space="0" w:color="auto"/>
            <w:left w:val="none" w:sz="0" w:space="0" w:color="auto"/>
            <w:bottom w:val="none" w:sz="0" w:space="0" w:color="auto"/>
            <w:right w:val="none" w:sz="0" w:space="0" w:color="auto"/>
          </w:divBdr>
          <w:divsChild>
            <w:div w:id="1064371081">
              <w:marLeft w:val="0"/>
              <w:marRight w:val="0"/>
              <w:marTop w:val="0"/>
              <w:marBottom w:val="0"/>
              <w:divBdr>
                <w:top w:val="none" w:sz="0" w:space="0" w:color="auto"/>
                <w:left w:val="none" w:sz="0" w:space="0" w:color="auto"/>
                <w:bottom w:val="none" w:sz="0" w:space="0" w:color="auto"/>
                <w:right w:val="none" w:sz="0" w:space="0" w:color="auto"/>
              </w:divBdr>
            </w:div>
          </w:divsChild>
        </w:div>
        <w:div w:id="941186280">
          <w:marLeft w:val="0"/>
          <w:marRight w:val="0"/>
          <w:marTop w:val="0"/>
          <w:marBottom w:val="0"/>
          <w:divBdr>
            <w:top w:val="none" w:sz="0" w:space="0" w:color="auto"/>
            <w:left w:val="none" w:sz="0" w:space="0" w:color="auto"/>
            <w:bottom w:val="none" w:sz="0" w:space="0" w:color="auto"/>
            <w:right w:val="none" w:sz="0" w:space="0" w:color="auto"/>
          </w:divBdr>
          <w:divsChild>
            <w:div w:id="2049723125">
              <w:marLeft w:val="0"/>
              <w:marRight w:val="0"/>
              <w:marTop w:val="0"/>
              <w:marBottom w:val="0"/>
              <w:divBdr>
                <w:top w:val="none" w:sz="0" w:space="0" w:color="auto"/>
                <w:left w:val="none" w:sz="0" w:space="0" w:color="auto"/>
                <w:bottom w:val="none" w:sz="0" w:space="0" w:color="auto"/>
                <w:right w:val="none" w:sz="0" w:space="0" w:color="auto"/>
              </w:divBdr>
            </w:div>
          </w:divsChild>
        </w:div>
        <w:div w:id="942803916">
          <w:marLeft w:val="0"/>
          <w:marRight w:val="0"/>
          <w:marTop w:val="0"/>
          <w:marBottom w:val="0"/>
          <w:divBdr>
            <w:top w:val="none" w:sz="0" w:space="0" w:color="auto"/>
            <w:left w:val="none" w:sz="0" w:space="0" w:color="auto"/>
            <w:bottom w:val="none" w:sz="0" w:space="0" w:color="auto"/>
            <w:right w:val="none" w:sz="0" w:space="0" w:color="auto"/>
          </w:divBdr>
          <w:divsChild>
            <w:div w:id="1124352930">
              <w:marLeft w:val="0"/>
              <w:marRight w:val="0"/>
              <w:marTop w:val="0"/>
              <w:marBottom w:val="0"/>
              <w:divBdr>
                <w:top w:val="none" w:sz="0" w:space="0" w:color="auto"/>
                <w:left w:val="none" w:sz="0" w:space="0" w:color="auto"/>
                <w:bottom w:val="none" w:sz="0" w:space="0" w:color="auto"/>
                <w:right w:val="none" w:sz="0" w:space="0" w:color="auto"/>
              </w:divBdr>
            </w:div>
          </w:divsChild>
        </w:div>
        <w:div w:id="952444013">
          <w:marLeft w:val="0"/>
          <w:marRight w:val="0"/>
          <w:marTop w:val="0"/>
          <w:marBottom w:val="0"/>
          <w:divBdr>
            <w:top w:val="none" w:sz="0" w:space="0" w:color="auto"/>
            <w:left w:val="none" w:sz="0" w:space="0" w:color="auto"/>
            <w:bottom w:val="none" w:sz="0" w:space="0" w:color="auto"/>
            <w:right w:val="none" w:sz="0" w:space="0" w:color="auto"/>
          </w:divBdr>
          <w:divsChild>
            <w:div w:id="1415860308">
              <w:marLeft w:val="0"/>
              <w:marRight w:val="0"/>
              <w:marTop w:val="0"/>
              <w:marBottom w:val="0"/>
              <w:divBdr>
                <w:top w:val="none" w:sz="0" w:space="0" w:color="auto"/>
                <w:left w:val="none" w:sz="0" w:space="0" w:color="auto"/>
                <w:bottom w:val="none" w:sz="0" w:space="0" w:color="auto"/>
                <w:right w:val="none" w:sz="0" w:space="0" w:color="auto"/>
              </w:divBdr>
            </w:div>
          </w:divsChild>
        </w:div>
        <w:div w:id="959604058">
          <w:marLeft w:val="0"/>
          <w:marRight w:val="0"/>
          <w:marTop w:val="0"/>
          <w:marBottom w:val="0"/>
          <w:divBdr>
            <w:top w:val="none" w:sz="0" w:space="0" w:color="auto"/>
            <w:left w:val="none" w:sz="0" w:space="0" w:color="auto"/>
            <w:bottom w:val="none" w:sz="0" w:space="0" w:color="auto"/>
            <w:right w:val="none" w:sz="0" w:space="0" w:color="auto"/>
          </w:divBdr>
          <w:divsChild>
            <w:div w:id="1423839842">
              <w:marLeft w:val="0"/>
              <w:marRight w:val="0"/>
              <w:marTop w:val="0"/>
              <w:marBottom w:val="0"/>
              <w:divBdr>
                <w:top w:val="none" w:sz="0" w:space="0" w:color="auto"/>
                <w:left w:val="none" w:sz="0" w:space="0" w:color="auto"/>
                <w:bottom w:val="none" w:sz="0" w:space="0" w:color="auto"/>
                <w:right w:val="none" w:sz="0" w:space="0" w:color="auto"/>
              </w:divBdr>
            </w:div>
          </w:divsChild>
        </w:div>
        <w:div w:id="971252653">
          <w:marLeft w:val="0"/>
          <w:marRight w:val="0"/>
          <w:marTop w:val="0"/>
          <w:marBottom w:val="0"/>
          <w:divBdr>
            <w:top w:val="none" w:sz="0" w:space="0" w:color="auto"/>
            <w:left w:val="none" w:sz="0" w:space="0" w:color="auto"/>
            <w:bottom w:val="none" w:sz="0" w:space="0" w:color="auto"/>
            <w:right w:val="none" w:sz="0" w:space="0" w:color="auto"/>
          </w:divBdr>
          <w:divsChild>
            <w:div w:id="1107314945">
              <w:marLeft w:val="0"/>
              <w:marRight w:val="0"/>
              <w:marTop w:val="0"/>
              <w:marBottom w:val="0"/>
              <w:divBdr>
                <w:top w:val="none" w:sz="0" w:space="0" w:color="auto"/>
                <w:left w:val="none" w:sz="0" w:space="0" w:color="auto"/>
                <w:bottom w:val="none" w:sz="0" w:space="0" w:color="auto"/>
                <w:right w:val="none" w:sz="0" w:space="0" w:color="auto"/>
              </w:divBdr>
            </w:div>
          </w:divsChild>
        </w:div>
        <w:div w:id="1012417185">
          <w:marLeft w:val="0"/>
          <w:marRight w:val="0"/>
          <w:marTop w:val="0"/>
          <w:marBottom w:val="0"/>
          <w:divBdr>
            <w:top w:val="none" w:sz="0" w:space="0" w:color="auto"/>
            <w:left w:val="none" w:sz="0" w:space="0" w:color="auto"/>
            <w:bottom w:val="none" w:sz="0" w:space="0" w:color="auto"/>
            <w:right w:val="none" w:sz="0" w:space="0" w:color="auto"/>
          </w:divBdr>
          <w:divsChild>
            <w:div w:id="2080443191">
              <w:marLeft w:val="0"/>
              <w:marRight w:val="0"/>
              <w:marTop w:val="0"/>
              <w:marBottom w:val="0"/>
              <w:divBdr>
                <w:top w:val="none" w:sz="0" w:space="0" w:color="auto"/>
                <w:left w:val="none" w:sz="0" w:space="0" w:color="auto"/>
                <w:bottom w:val="none" w:sz="0" w:space="0" w:color="auto"/>
                <w:right w:val="none" w:sz="0" w:space="0" w:color="auto"/>
              </w:divBdr>
            </w:div>
          </w:divsChild>
        </w:div>
        <w:div w:id="1033386426">
          <w:marLeft w:val="0"/>
          <w:marRight w:val="0"/>
          <w:marTop w:val="0"/>
          <w:marBottom w:val="0"/>
          <w:divBdr>
            <w:top w:val="none" w:sz="0" w:space="0" w:color="auto"/>
            <w:left w:val="none" w:sz="0" w:space="0" w:color="auto"/>
            <w:bottom w:val="none" w:sz="0" w:space="0" w:color="auto"/>
            <w:right w:val="none" w:sz="0" w:space="0" w:color="auto"/>
          </w:divBdr>
          <w:divsChild>
            <w:div w:id="530920290">
              <w:marLeft w:val="0"/>
              <w:marRight w:val="0"/>
              <w:marTop w:val="0"/>
              <w:marBottom w:val="0"/>
              <w:divBdr>
                <w:top w:val="none" w:sz="0" w:space="0" w:color="auto"/>
                <w:left w:val="none" w:sz="0" w:space="0" w:color="auto"/>
                <w:bottom w:val="none" w:sz="0" w:space="0" w:color="auto"/>
                <w:right w:val="none" w:sz="0" w:space="0" w:color="auto"/>
              </w:divBdr>
            </w:div>
          </w:divsChild>
        </w:div>
        <w:div w:id="1039862144">
          <w:marLeft w:val="0"/>
          <w:marRight w:val="0"/>
          <w:marTop w:val="0"/>
          <w:marBottom w:val="0"/>
          <w:divBdr>
            <w:top w:val="none" w:sz="0" w:space="0" w:color="auto"/>
            <w:left w:val="none" w:sz="0" w:space="0" w:color="auto"/>
            <w:bottom w:val="none" w:sz="0" w:space="0" w:color="auto"/>
            <w:right w:val="none" w:sz="0" w:space="0" w:color="auto"/>
          </w:divBdr>
          <w:divsChild>
            <w:div w:id="1347829729">
              <w:marLeft w:val="0"/>
              <w:marRight w:val="0"/>
              <w:marTop w:val="0"/>
              <w:marBottom w:val="0"/>
              <w:divBdr>
                <w:top w:val="none" w:sz="0" w:space="0" w:color="auto"/>
                <w:left w:val="none" w:sz="0" w:space="0" w:color="auto"/>
                <w:bottom w:val="none" w:sz="0" w:space="0" w:color="auto"/>
                <w:right w:val="none" w:sz="0" w:space="0" w:color="auto"/>
              </w:divBdr>
            </w:div>
          </w:divsChild>
        </w:div>
        <w:div w:id="1040738683">
          <w:marLeft w:val="0"/>
          <w:marRight w:val="0"/>
          <w:marTop w:val="0"/>
          <w:marBottom w:val="0"/>
          <w:divBdr>
            <w:top w:val="none" w:sz="0" w:space="0" w:color="auto"/>
            <w:left w:val="none" w:sz="0" w:space="0" w:color="auto"/>
            <w:bottom w:val="none" w:sz="0" w:space="0" w:color="auto"/>
            <w:right w:val="none" w:sz="0" w:space="0" w:color="auto"/>
          </w:divBdr>
          <w:divsChild>
            <w:div w:id="338196206">
              <w:marLeft w:val="0"/>
              <w:marRight w:val="0"/>
              <w:marTop w:val="0"/>
              <w:marBottom w:val="0"/>
              <w:divBdr>
                <w:top w:val="none" w:sz="0" w:space="0" w:color="auto"/>
                <w:left w:val="none" w:sz="0" w:space="0" w:color="auto"/>
                <w:bottom w:val="none" w:sz="0" w:space="0" w:color="auto"/>
                <w:right w:val="none" w:sz="0" w:space="0" w:color="auto"/>
              </w:divBdr>
            </w:div>
          </w:divsChild>
        </w:div>
        <w:div w:id="1043099706">
          <w:marLeft w:val="0"/>
          <w:marRight w:val="0"/>
          <w:marTop w:val="0"/>
          <w:marBottom w:val="0"/>
          <w:divBdr>
            <w:top w:val="none" w:sz="0" w:space="0" w:color="auto"/>
            <w:left w:val="none" w:sz="0" w:space="0" w:color="auto"/>
            <w:bottom w:val="none" w:sz="0" w:space="0" w:color="auto"/>
            <w:right w:val="none" w:sz="0" w:space="0" w:color="auto"/>
          </w:divBdr>
          <w:divsChild>
            <w:div w:id="1727994296">
              <w:marLeft w:val="0"/>
              <w:marRight w:val="0"/>
              <w:marTop w:val="0"/>
              <w:marBottom w:val="0"/>
              <w:divBdr>
                <w:top w:val="none" w:sz="0" w:space="0" w:color="auto"/>
                <w:left w:val="none" w:sz="0" w:space="0" w:color="auto"/>
                <w:bottom w:val="none" w:sz="0" w:space="0" w:color="auto"/>
                <w:right w:val="none" w:sz="0" w:space="0" w:color="auto"/>
              </w:divBdr>
            </w:div>
          </w:divsChild>
        </w:div>
        <w:div w:id="1049262304">
          <w:marLeft w:val="0"/>
          <w:marRight w:val="0"/>
          <w:marTop w:val="0"/>
          <w:marBottom w:val="0"/>
          <w:divBdr>
            <w:top w:val="none" w:sz="0" w:space="0" w:color="auto"/>
            <w:left w:val="none" w:sz="0" w:space="0" w:color="auto"/>
            <w:bottom w:val="none" w:sz="0" w:space="0" w:color="auto"/>
            <w:right w:val="none" w:sz="0" w:space="0" w:color="auto"/>
          </w:divBdr>
          <w:divsChild>
            <w:div w:id="1099452540">
              <w:marLeft w:val="0"/>
              <w:marRight w:val="0"/>
              <w:marTop w:val="0"/>
              <w:marBottom w:val="0"/>
              <w:divBdr>
                <w:top w:val="none" w:sz="0" w:space="0" w:color="auto"/>
                <w:left w:val="none" w:sz="0" w:space="0" w:color="auto"/>
                <w:bottom w:val="none" w:sz="0" w:space="0" w:color="auto"/>
                <w:right w:val="none" w:sz="0" w:space="0" w:color="auto"/>
              </w:divBdr>
            </w:div>
          </w:divsChild>
        </w:div>
        <w:div w:id="1101951860">
          <w:marLeft w:val="0"/>
          <w:marRight w:val="0"/>
          <w:marTop w:val="0"/>
          <w:marBottom w:val="0"/>
          <w:divBdr>
            <w:top w:val="none" w:sz="0" w:space="0" w:color="auto"/>
            <w:left w:val="none" w:sz="0" w:space="0" w:color="auto"/>
            <w:bottom w:val="none" w:sz="0" w:space="0" w:color="auto"/>
            <w:right w:val="none" w:sz="0" w:space="0" w:color="auto"/>
          </w:divBdr>
          <w:divsChild>
            <w:div w:id="1113935302">
              <w:marLeft w:val="0"/>
              <w:marRight w:val="0"/>
              <w:marTop w:val="0"/>
              <w:marBottom w:val="0"/>
              <w:divBdr>
                <w:top w:val="none" w:sz="0" w:space="0" w:color="auto"/>
                <w:left w:val="none" w:sz="0" w:space="0" w:color="auto"/>
                <w:bottom w:val="none" w:sz="0" w:space="0" w:color="auto"/>
                <w:right w:val="none" w:sz="0" w:space="0" w:color="auto"/>
              </w:divBdr>
            </w:div>
          </w:divsChild>
        </w:div>
        <w:div w:id="1109350648">
          <w:marLeft w:val="0"/>
          <w:marRight w:val="0"/>
          <w:marTop w:val="0"/>
          <w:marBottom w:val="0"/>
          <w:divBdr>
            <w:top w:val="none" w:sz="0" w:space="0" w:color="auto"/>
            <w:left w:val="none" w:sz="0" w:space="0" w:color="auto"/>
            <w:bottom w:val="none" w:sz="0" w:space="0" w:color="auto"/>
            <w:right w:val="none" w:sz="0" w:space="0" w:color="auto"/>
          </w:divBdr>
          <w:divsChild>
            <w:div w:id="1390768514">
              <w:marLeft w:val="0"/>
              <w:marRight w:val="0"/>
              <w:marTop w:val="0"/>
              <w:marBottom w:val="0"/>
              <w:divBdr>
                <w:top w:val="none" w:sz="0" w:space="0" w:color="auto"/>
                <w:left w:val="none" w:sz="0" w:space="0" w:color="auto"/>
                <w:bottom w:val="none" w:sz="0" w:space="0" w:color="auto"/>
                <w:right w:val="none" w:sz="0" w:space="0" w:color="auto"/>
              </w:divBdr>
            </w:div>
          </w:divsChild>
        </w:div>
        <w:div w:id="1141581500">
          <w:marLeft w:val="0"/>
          <w:marRight w:val="0"/>
          <w:marTop w:val="0"/>
          <w:marBottom w:val="0"/>
          <w:divBdr>
            <w:top w:val="none" w:sz="0" w:space="0" w:color="auto"/>
            <w:left w:val="none" w:sz="0" w:space="0" w:color="auto"/>
            <w:bottom w:val="none" w:sz="0" w:space="0" w:color="auto"/>
            <w:right w:val="none" w:sz="0" w:space="0" w:color="auto"/>
          </w:divBdr>
          <w:divsChild>
            <w:div w:id="1272083623">
              <w:marLeft w:val="0"/>
              <w:marRight w:val="0"/>
              <w:marTop w:val="0"/>
              <w:marBottom w:val="0"/>
              <w:divBdr>
                <w:top w:val="none" w:sz="0" w:space="0" w:color="auto"/>
                <w:left w:val="none" w:sz="0" w:space="0" w:color="auto"/>
                <w:bottom w:val="none" w:sz="0" w:space="0" w:color="auto"/>
                <w:right w:val="none" w:sz="0" w:space="0" w:color="auto"/>
              </w:divBdr>
            </w:div>
          </w:divsChild>
        </w:div>
        <w:div w:id="1222248574">
          <w:marLeft w:val="0"/>
          <w:marRight w:val="0"/>
          <w:marTop w:val="0"/>
          <w:marBottom w:val="0"/>
          <w:divBdr>
            <w:top w:val="none" w:sz="0" w:space="0" w:color="auto"/>
            <w:left w:val="none" w:sz="0" w:space="0" w:color="auto"/>
            <w:bottom w:val="none" w:sz="0" w:space="0" w:color="auto"/>
            <w:right w:val="none" w:sz="0" w:space="0" w:color="auto"/>
          </w:divBdr>
          <w:divsChild>
            <w:div w:id="528958747">
              <w:marLeft w:val="0"/>
              <w:marRight w:val="0"/>
              <w:marTop w:val="0"/>
              <w:marBottom w:val="0"/>
              <w:divBdr>
                <w:top w:val="none" w:sz="0" w:space="0" w:color="auto"/>
                <w:left w:val="none" w:sz="0" w:space="0" w:color="auto"/>
                <w:bottom w:val="none" w:sz="0" w:space="0" w:color="auto"/>
                <w:right w:val="none" w:sz="0" w:space="0" w:color="auto"/>
              </w:divBdr>
            </w:div>
          </w:divsChild>
        </w:div>
        <w:div w:id="1236433954">
          <w:marLeft w:val="0"/>
          <w:marRight w:val="0"/>
          <w:marTop w:val="0"/>
          <w:marBottom w:val="0"/>
          <w:divBdr>
            <w:top w:val="none" w:sz="0" w:space="0" w:color="auto"/>
            <w:left w:val="none" w:sz="0" w:space="0" w:color="auto"/>
            <w:bottom w:val="none" w:sz="0" w:space="0" w:color="auto"/>
            <w:right w:val="none" w:sz="0" w:space="0" w:color="auto"/>
          </w:divBdr>
          <w:divsChild>
            <w:div w:id="832380902">
              <w:marLeft w:val="0"/>
              <w:marRight w:val="0"/>
              <w:marTop w:val="0"/>
              <w:marBottom w:val="0"/>
              <w:divBdr>
                <w:top w:val="none" w:sz="0" w:space="0" w:color="auto"/>
                <w:left w:val="none" w:sz="0" w:space="0" w:color="auto"/>
                <w:bottom w:val="none" w:sz="0" w:space="0" w:color="auto"/>
                <w:right w:val="none" w:sz="0" w:space="0" w:color="auto"/>
              </w:divBdr>
            </w:div>
          </w:divsChild>
        </w:div>
        <w:div w:id="1236622431">
          <w:marLeft w:val="0"/>
          <w:marRight w:val="0"/>
          <w:marTop w:val="0"/>
          <w:marBottom w:val="0"/>
          <w:divBdr>
            <w:top w:val="none" w:sz="0" w:space="0" w:color="auto"/>
            <w:left w:val="none" w:sz="0" w:space="0" w:color="auto"/>
            <w:bottom w:val="none" w:sz="0" w:space="0" w:color="auto"/>
            <w:right w:val="none" w:sz="0" w:space="0" w:color="auto"/>
          </w:divBdr>
          <w:divsChild>
            <w:div w:id="1969773853">
              <w:marLeft w:val="0"/>
              <w:marRight w:val="0"/>
              <w:marTop w:val="0"/>
              <w:marBottom w:val="0"/>
              <w:divBdr>
                <w:top w:val="none" w:sz="0" w:space="0" w:color="auto"/>
                <w:left w:val="none" w:sz="0" w:space="0" w:color="auto"/>
                <w:bottom w:val="none" w:sz="0" w:space="0" w:color="auto"/>
                <w:right w:val="none" w:sz="0" w:space="0" w:color="auto"/>
              </w:divBdr>
            </w:div>
          </w:divsChild>
        </w:div>
        <w:div w:id="1255897876">
          <w:marLeft w:val="0"/>
          <w:marRight w:val="0"/>
          <w:marTop w:val="0"/>
          <w:marBottom w:val="0"/>
          <w:divBdr>
            <w:top w:val="none" w:sz="0" w:space="0" w:color="auto"/>
            <w:left w:val="none" w:sz="0" w:space="0" w:color="auto"/>
            <w:bottom w:val="none" w:sz="0" w:space="0" w:color="auto"/>
            <w:right w:val="none" w:sz="0" w:space="0" w:color="auto"/>
          </w:divBdr>
          <w:divsChild>
            <w:div w:id="2125804082">
              <w:marLeft w:val="0"/>
              <w:marRight w:val="0"/>
              <w:marTop w:val="0"/>
              <w:marBottom w:val="0"/>
              <w:divBdr>
                <w:top w:val="none" w:sz="0" w:space="0" w:color="auto"/>
                <w:left w:val="none" w:sz="0" w:space="0" w:color="auto"/>
                <w:bottom w:val="none" w:sz="0" w:space="0" w:color="auto"/>
                <w:right w:val="none" w:sz="0" w:space="0" w:color="auto"/>
              </w:divBdr>
            </w:div>
          </w:divsChild>
        </w:div>
        <w:div w:id="1291934689">
          <w:marLeft w:val="0"/>
          <w:marRight w:val="0"/>
          <w:marTop w:val="0"/>
          <w:marBottom w:val="0"/>
          <w:divBdr>
            <w:top w:val="none" w:sz="0" w:space="0" w:color="auto"/>
            <w:left w:val="none" w:sz="0" w:space="0" w:color="auto"/>
            <w:bottom w:val="none" w:sz="0" w:space="0" w:color="auto"/>
            <w:right w:val="none" w:sz="0" w:space="0" w:color="auto"/>
          </w:divBdr>
          <w:divsChild>
            <w:div w:id="1029716488">
              <w:marLeft w:val="0"/>
              <w:marRight w:val="0"/>
              <w:marTop w:val="0"/>
              <w:marBottom w:val="0"/>
              <w:divBdr>
                <w:top w:val="none" w:sz="0" w:space="0" w:color="auto"/>
                <w:left w:val="none" w:sz="0" w:space="0" w:color="auto"/>
                <w:bottom w:val="none" w:sz="0" w:space="0" w:color="auto"/>
                <w:right w:val="none" w:sz="0" w:space="0" w:color="auto"/>
              </w:divBdr>
            </w:div>
          </w:divsChild>
        </w:div>
        <w:div w:id="1307200382">
          <w:marLeft w:val="0"/>
          <w:marRight w:val="0"/>
          <w:marTop w:val="0"/>
          <w:marBottom w:val="0"/>
          <w:divBdr>
            <w:top w:val="none" w:sz="0" w:space="0" w:color="auto"/>
            <w:left w:val="none" w:sz="0" w:space="0" w:color="auto"/>
            <w:bottom w:val="none" w:sz="0" w:space="0" w:color="auto"/>
            <w:right w:val="none" w:sz="0" w:space="0" w:color="auto"/>
          </w:divBdr>
          <w:divsChild>
            <w:div w:id="173882387">
              <w:marLeft w:val="0"/>
              <w:marRight w:val="0"/>
              <w:marTop w:val="0"/>
              <w:marBottom w:val="0"/>
              <w:divBdr>
                <w:top w:val="none" w:sz="0" w:space="0" w:color="auto"/>
                <w:left w:val="none" w:sz="0" w:space="0" w:color="auto"/>
                <w:bottom w:val="none" w:sz="0" w:space="0" w:color="auto"/>
                <w:right w:val="none" w:sz="0" w:space="0" w:color="auto"/>
              </w:divBdr>
            </w:div>
          </w:divsChild>
        </w:div>
        <w:div w:id="1335886411">
          <w:marLeft w:val="0"/>
          <w:marRight w:val="0"/>
          <w:marTop w:val="0"/>
          <w:marBottom w:val="0"/>
          <w:divBdr>
            <w:top w:val="none" w:sz="0" w:space="0" w:color="auto"/>
            <w:left w:val="none" w:sz="0" w:space="0" w:color="auto"/>
            <w:bottom w:val="none" w:sz="0" w:space="0" w:color="auto"/>
            <w:right w:val="none" w:sz="0" w:space="0" w:color="auto"/>
          </w:divBdr>
          <w:divsChild>
            <w:div w:id="352808176">
              <w:marLeft w:val="0"/>
              <w:marRight w:val="0"/>
              <w:marTop w:val="0"/>
              <w:marBottom w:val="0"/>
              <w:divBdr>
                <w:top w:val="none" w:sz="0" w:space="0" w:color="auto"/>
                <w:left w:val="none" w:sz="0" w:space="0" w:color="auto"/>
                <w:bottom w:val="none" w:sz="0" w:space="0" w:color="auto"/>
                <w:right w:val="none" w:sz="0" w:space="0" w:color="auto"/>
              </w:divBdr>
            </w:div>
          </w:divsChild>
        </w:div>
        <w:div w:id="1339431995">
          <w:marLeft w:val="0"/>
          <w:marRight w:val="0"/>
          <w:marTop w:val="0"/>
          <w:marBottom w:val="0"/>
          <w:divBdr>
            <w:top w:val="none" w:sz="0" w:space="0" w:color="auto"/>
            <w:left w:val="none" w:sz="0" w:space="0" w:color="auto"/>
            <w:bottom w:val="none" w:sz="0" w:space="0" w:color="auto"/>
            <w:right w:val="none" w:sz="0" w:space="0" w:color="auto"/>
          </w:divBdr>
          <w:divsChild>
            <w:div w:id="1992174243">
              <w:marLeft w:val="0"/>
              <w:marRight w:val="0"/>
              <w:marTop w:val="0"/>
              <w:marBottom w:val="0"/>
              <w:divBdr>
                <w:top w:val="none" w:sz="0" w:space="0" w:color="auto"/>
                <w:left w:val="none" w:sz="0" w:space="0" w:color="auto"/>
                <w:bottom w:val="none" w:sz="0" w:space="0" w:color="auto"/>
                <w:right w:val="none" w:sz="0" w:space="0" w:color="auto"/>
              </w:divBdr>
            </w:div>
          </w:divsChild>
        </w:div>
        <w:div w:id="1347248533">
          <w:marLeft w:val="0"/>
          <w:marRight w:val="0"/>
          <w:marTop w:val="0"/>
          <w:marBottom w:val="0"/>
          <w:divBdr>
            <w:top w:val="none" w:sz="0" w:space="0" w:color="auto"/>
            <w:left w:val="none" w:sz="0" w:space="0" w:color="auto"/>
            <w:bottom w:val="none" w:sz="0" w:space="0" w:color="auto"/>
            <w:right w:val="none" w:sz="0" w:space="0" w:color="auto"/>
          </w:divBdr>
          <w:divsChild>
            <w:div w:id="1249774141">
              <w:marLeft w:val="0"/>
              <w:marRight w:val="0"/>
              <w:marTop w:val="0"/>
              <w:marBottom w:val="0"/>
              <w:divBdr>
                <w:top w:val="none" w:sz="0" w:space="0" w:color="auto"/>
                <w:left w:val="none" w:sz="0" w:space="0" w:color="auto"/>
                <w:bottom w:val="none" w:sz="0" w:space="0" w:color="auto"/>
                <w:right w:val="none" w:sz="0" w:space="0" w:color="auto"/>
              </w:divBdr>
            </w:div>
          </w:divsChild>
        </w:div>
        <w:div w:id="1350135312">
          <w:marLeft w:val="0"/>
          <w:marRight w:val="0"/>
          <w:marTop w:val="0"/>
          <w:marBottom w:val="0"/>
          <w:divBdr>
            <w:top w:val="none" w:sz="0" w:space="0" w:color="auto"/>
            <w:left w:val="none" w:sz="0" w:space="0" w:color="auto"/>
            <w:bottom w:val="none" w:sz="0" w:space="0" w:color="auto"/>
            <w:right w:val="none" w:sz="0" w:space="0" w:color="auto"/>
          </w:divBdr>
          <w:divsChild>
            <w:div w:id="14038255">
              <w:marLeft w:val="0"/>
              <w:marRight w:val="0"/>
              <w:marTop w:val="0"/>
              <w:marBottom w:val="0"/>
              <w:divBdr>
                <w:top w:val="none" w:sz="0" w:space="0" w:color="auto"/>
                <w:left w:val="none" w:sz="0" w:space="0" w:color="auto"/>
                <w:bottom w:val="none" w:sz="0" w:space="0" w:color="auto"/>
                <w:right w:val="none" w:sz="0" w:space="0" w:color="auto"/>
              </w:divBdr>
            </w:div>
          </w:divsChild>
        </w:div>
        <w:div w:id="1366756056">
          <w:marLeft w:val="0"/>
          <w:marRight w:val="0"/>
          <w:marTop w:val="0"/>
          <w:marBottom w:val="0"/>
          <w:divBdr>
            <w:top w:val="none" w:sz="0" w:space="0" w:color="auto"/>
            <w:left w:val="none" w:sz="0" w:space="0" w:color="auto"/>
            <w:bottom w:val="none" w:sz="0" w:space="0" w:color="auto"/>
            <w:right w:val="none" w:sz="0" w:space="0" w:color="auto"/>
          </w:divBdr>
          <w:divsChild>
            <w:div w:id="1302734359">
              <w:marLeft w:val="0"/>
              <w:marRight w:val="0"/>
              <w:marTop w:val="0"/>
              <w:marBottom w:val="0"/>
              <w:divBdr>
                <w:top w:val="none" w:sz="0" w:space="0" w:color="auto"/>
                <w:left w:val="none" w:sz="0" w:space="0" w:color="auto"/>
                <w:bottom w:val="none" w:sz="0" w:space="0" w:color="auto"/>
                <w:right w:val="none" w:sz="0" w:space="0" w:color="auto"/>
              </w:divBdr>
            </w:div>
          </w:divsChild>
        </w:div>
        <w:div w:id="1373269657">
          <w:marLeft w:val="0"/>
          <w:marRight w:val="0"/>
          <w:marTop w:val="0"/>
          <w:marBottom w:val="0"/>
          <w:divBdr>
            <w:top w:val="none" w:sz="0" w:space="0" w:color="auto"/>
            <w:left w:val="none" w:sz="0" w:space="0" w:color="auto"/>
            <w:bottom w:val="none" w:sz="0" w:space="0" w:color="auto"/>
            <w:right w:val="none" w:sz="0" w:space="0" w:color="auto"/>
          </w:divBdr>
          <w:divsChild>
            <w:div w:id="1400635754">
              <w:marLeft w:val="0"/>
              <w:marRight w:val="0"/>
              <w:marTop w:val="0"/>
              <w:marBottom w:val="0"/>
              <w:divBdr>
                <w:top w:val="none" w:sz="0" w:space="0" w:color="auto"/>
                <w:left w:val="none" w:sz="0" w:space="0" w:color="auto"/>
                <w:bottom w:val="none" w:sz="0" w:space="0" w:color="auto"/>
                <w:right w:val="none" w:sz="0" w:space="0" w:color="auto"/>
              </w:divBdr>
            </w:div>
          </w:divsChild>
        </w:div>
        <w:div w:id="1374305058">
          <w:marLeft w:val="0"/>
          <w:marRight w:val="0"/>
          <w:marTop w:val="0"/>
          <w:marBottom w:val="0"/>
          <w:divBdr>
            <w:top w:val="none" w:sz="0" w:space="0" w:color="auto"/>
            <w:left w:val="none" w:sz="0" w:space="0" w:color="auto"/>
            <w:bottom w:val="none" w:sz="0" w:space="0" w:color="auto"/>
            <w:right w:val="none" w:sz="0" w:space="0" w:color="auto"/>
          </w:divBdr>
          <w:divsChild>
            <w:div w:id="434522916">
              <w:marLeft w:val="0"/>
              <w:marRight w:val="0"/>
              <w:marTop w:val="0"/>
              <w:marBottom w:val="0"/>
              <w:divBdr>
                <w:top w:val="none" w:sz="0" w:space="0" w:color="auto"/>
                <w:left w:val="none" w:sz="0" w:space="0" w:color="auto"/>
                <w:bottom w:val="none" w:sz="0" w:space="0" w:color="auto"/>
                <w:right w:val="none" w:sz="0" w:space="0" w:color="auto"/>
              </w:divBdr>
            </w:div>
          </w:divsChild>
        </w:div>
        <w:div w:id="1401101975">
          <w:marLeft w:val="0"/>
          <w:marRight w:val="0"/>
          <w:marTop w:val="0"/>
          <w:marBottom w:val="0"/>
          <w:divBdr>
            <w:top w:val="none" w:sz="0" w:space="0" w:color="auto"/>
            <w:left w:val="none" w:sz="0" w:space="0" w:color="auto"/>
            <w:bottom w:val="none" w:sz="0" w:space="0" w:color="auto"/>
            <w:right w:val="none" w:sz="0" w:space="0" w:color="auto"/>
          </w:divBdr>
          <w:divsChild>
            <w:div w:id="1278096897">
              <w:marLeft w:val="0"/>
              <w:marRight w:val="0"/>
              <w:marTop w:val="0"/>
              <w:marBottom w:val="0"/>
              <w:divBdr>
                <w:top w:val="none" w:sz="0" w:space="0" w:color="auto"/>
                <w:left w:val="none" w:sz="0" w:space="0" w:color="auto"/>
                <w:bottom w:val="none" w:sz="0" w:space="0" w:color="auto"/>
                <w:right w:val="none" w:sz="0" w:space="0" w:color="auto"/>
              </w:divBdr>
            </w:div>
          </w:divsChild>
        </w:div>
        <w:div w:id="1402363645">
          <w:marLeft w:val="0"/>
          <w:marRight w:val="0"/>
          <w:marTop w:val="0"/>
          <w:marBottom w:val="0"/>
          <w:divBdr>
            <w:top w:val="none" w:sz="0" w:space="0" w:color="auto"/>
            <w:left w:val="none" w:sz="0" w:space="0" w:color="auto"/>
            <w:bottom w:val="none" w:sz="0" w:space="0" w:color="auto"/>
            <w:right w:val="none" w:sz="0" w:space="0" w:color="auto"/>
          </w:divBdr>
          <w:divsChild>
            <w:div w:id="223952619">
              <w:marLeft w:val="0"/>
              <w:marRight w:val="0"/>
              <w:marTop w:val="0"/>
              <w:marBottom w:val="0"/>
              <w:divBdr>
                <w:top w:val="none" w:sz="0" w:space="0" w:color="auto"/>
                <w:left w:val="none" w:sz="0" w:space="0" w:color="auto"/>
                <w:bottom w:val="none" w:sz="0" w:space="0" w:color="auto"/>
                <w:right w:val="none" w:sz="0" w:space="0" w:color="auto"/>
              </w:divBdr>
            </w:div>
          </w:divsChild>
        </w:div>
        <w:div w:id="1414469540">
          <w:marLeft w:val="0"/>
          <w:marRight w:val="0"/>
          <w:marTop w:val="0"/>
          <w:marBottom w:val="0"/>
          <w:divBdr>
            <w:top w:val="none" w:sz="0" w:space="0" w:color="auto"/>
            <w:left w:val="none" w:sz="0" w:space="0" w:color="auto"/>
            <w:bottom w:val="none" w:sz="0" w:space="0" w:color="auto"/>
            <w:right w:val="none" w:sz="0" w:space="0" w:color="auto"/>
          </w:divBdr>
          <w:divsChild>
            <w:div w:id="539899076">
              <w:marLeft w:val="0"/>
              <w:marRight w:val="0"/>
              <w:marTop w:val="0"/>
              <w:marBottom w:val="0"/>
              <w:divBdr>
                <w:top w:val="none" w:sz="0" w:space="0" w:color="auto"/>
                <w:left w:val="none" w:sz="0" w:space="0" w:color="auto"/>
                <w:bottom w:val="none" w:sz="0" w:space="0" w:color="auto"/>
                <w:right w:val="none" w:sz="0" w:space="0" w:color="auto"/>
              </w:divBdr>
            </w:div>
          </w:divsChild>
        </w:div>
        <w:div w:id="1419519026">
          <w:marLeft w:val="0"/>
          <w:marRight w:val="0"/>
          <w:marTop w:val="0"/>
          <w:marBottom w:val="0"/>
          <w:divBdr>
            <w:top w:val="none" w:sz="0" w:space="0" w:color="auto"/>
            <w:left w:val="none" w:sz="0" w:space="0" w:color="auto"/>
            <w:bottom w:val="none" w:sz="0" w:space="0" w:color="auto"/>
            <w:right w:val="none" w:sz="0" w:space="0" w:color="auto"/>
          </w:divBdr>
          <w:divsChild>
            <w:div w:id="573592787">
              <w:marLeft w:val="0"/>
              <w:marRight w:val="0"/>
              <w:marTop w:val="0"/>
              <w:marBottom w:val="0"/>
              <w:divBdr>
                <w:top w:val="none" w:sz="0" w:space="0" w:color="auto"/>
                <w:left w:val="none" w:sz="0" w:space="0" w:color="auto"/>
                <w:bottom w:val="none" w:sz="0" w:space="0" w:color="auto"/>
                <w:right w:val="none" w:sz="0" w:space="0" w:color="auto"/>
              </w:divBdr>
            </w:div>
          </w:divsChild>
        </w:div>
        <w:div w:id="1449353861">
          <w:marLeft w:val="0"/>
          <w:marRight w:val="0"/>
          <w:marTop w:val="0"/>
          <w:marBottom w:val="0"/>
          <w:divBdr>
            <w:top w:val="none" w:sz="0" w:space="0" w:color="auto"/>
            <w:left w:val="none" w:sz="0" w:space="0" w:color="auto"/>
            <w:bottom w:val="none" w:sz="0" w:space="0" w:color="auto"/>
            <w:right w:val="none" w:sz="0" w:space="0" w:color="auto"/>
          </w:divBdr>
          <w:divsChild>
            <w:div w:id="245773688">
              <w:marLeft w:val="0"/>
              <w:marRight w:val="0"/>
              <w:marTop w:val="0"/>
              <w:marBottom w:val="0"/>
              <w:divBdr>
                <w:top w:val="none" w:sz="0" w:space="0" w:color="auto"/>
                <w:left w:val="none" w:sz="0" w:space="0" w:color="auto"/>
                <w:bottom w:val="none" w:sz="0" w:space="0" w:color="auto"/>
                <w:right w:val="none" w:sz="0" w:space="0" w:color="auto"/>
              </w:divBdr>
            </w:div>
          </w:divsChild>
        </w:div>
        <w:div w:id="1483037594">
          <w:marLeft w:val="0"/>
          <w:marRight w:val="0"/>
          <w:marTop w:val="0"/>
          <w:marBottom w:val="0"/>
          <w:divBdr>
            <w:top w:val="none" w:sz="0" w:space="0" w:color="auto"/>
            <w:left w:val="none" w:sz="0" w:space="0" w:color="auto"/>
            <w:bottom w:val="none" w:sz="0" w:space="0" w:color="auto"/>
            <w:right w:val="none" w:sz="0" w:space="0" w:color="auto"/>
          </w:divBdr>
          <w:divsChild>
            <w:div w:id="532232298">
              <w:marLeft w:val="0"/>
              <w:marRight w:val="0"/>
              <w:marTop w:val="0"/>
              <w:marBottom w:val="0"/>
              <w:divBdr>
                <w:top w:val="none" w:sz="0" w:space="0" w:color="auto"/>
                <w:left w:val="none" w:sz="0" w:space="0" w:color="auto"/>
                <w:bottom w:val="none" w:sz="0" w:space="0" w:color="auto"/>
                <w:right w:val="none" w:sz="0" w:space="0" w:color="auto"/>
              </w:divBdr>
            </w:div>
          </w:divsChild>
        </w:div>
        <w:div w:id="1519155464">
          <w:marLeft w:val="0"/>
          <w:marRight w:val="0"/>
          <w:marTop w:val="0"/>
          <w:marBottom w:val="0"/>
          <w:divBdr>
            <w:top w:val="none" w:sz="0" w:space="0" w:color="auto"/>
            <w:left w:val="none" w:sz="0" w:space="0" w:color="auto"/>
            <w:bottom w:val="none" w:sz="0" w:space="0" w:color="auto"/>
            <w:right w:val="none" w:sz="0" w:space="0" w:color="auto"/>
          </w:divBdr>
          <w:divsChild>
            <w:div w:id="591475481">
              <w:marLeft w:val="0"/>
              <w:marRight w:val="0"/>
              <w:marTop w:val="0"/>
              <w:marBottom w:val="0"/>
              <w:divBdr>
                <w:top w:val="none" w:sz="0" w:space="0" w:color="auto"/>
                <w:left w:val="none" w:sz="0" w:space="0" w:color="auto"/>
                <w:bottom w:val="none" w:sz="0" w:space="0" w:color="auto"/>
                <w:right w:val="none" w:sz="0" w:space="0" w:color="auto"/>
              </w:divBdr>
            </w:div>
          </w:divsChild>
        </w:div>
        <w:div w:id="1521552454">
          <w:marLeft w:val="0"/>
          <w:marRight w:val="0"/>
          <w:marTop w:val="0"/>
          <w:marBottom w:val="0"/>
          <w:divBdr>
            <w:top w:val="none" w:sz="0" w:space="0" w:color="auto"/>
            <w:left w:val="none" w:sz="0" w:space="0" w:color="auto"/>
            <w:bottom w:val="none" w:sz="0" w:space="0" w:color="auto"/>
            <w:right w:val="none" w:sz="0" w:space="0" w:color="auto"/>
          </w:divBdr>
          <w:divsChild>
            <w:div w:id="1837568550">
              <w:marLeft w:val="0"/>
              <w:marRight w:val="0"/>
              <w:marTop w:val="0"/>
              <w:marBottom w:val="0"/>
              <w:divBdr>
                <w:top w:val="none" w:sz="0" w:space="0" w:color="auto"/>
                <w:left w:val="none" w:sz="0" w:space="0" w:color="auto"/>
                <w:bottom w:val="none" w:sz="0" w:space="0" w:color="auto"/>
                <w:right w:val="none" w:sz="0" w:space="0" w:color="auto"/>
              </w:divBdr>
            </w:div>
          </w:divsChild>
        </w:div>
        <w:div w:id="1526137625">
          <w:marLeft w:val="0"/>
          <w:marRight w:val="0"/>
          <w:marTop w:val="0"/>
          <w:marBottom w:val="0"/>
          <w:divBdr>
            <w:top w:val="none" w:sz="0" w:space="0" w:color="auto"/>
            <w:left w:val="none" w:sz="0" w:space="0" w:color="auto"/>
            <w:bottom w:val="none" w:sz="0" w:space="0" w:color="auto"/>
            <w:right w:val="none" w:sz="0" w:space="0" w:color="auto"/>
          </w:divBdr>
          <w:divsChild>
            <w:div w:id="1491753342">
              <w:marLeft w:val="0"/>
              <w:marRight w:val="0"/>
              <w:marTop w:val="0"/>
              <w:marBottom w:val="0"/>
              <w:divBdr>
                <w:top w:val="none" w:sz="0" w:space="0" w:color="auto"/>
                <w:left w:val="none" w:sz="0" w:space="0" w:color="auto"/>
                <w:bottom w:val="none" w:sz="0" w:space="0" w:color="auto"/>
                <w:right w:val="none" w:sz="0" w:space="0" w:color="auto"/>
              </w:divBdr>
            </w:div>
          </w:divsChild>
        </w:div>
        <w:div w:id="1544053839">
          <w:marLeft w:val="0"/>
          <w:marRight w:val="0"/>
          <w:marTop w:val="0"/>
          <w:marBottom w:val="0"/>
          <w:divBdr>
            <w:top w:val="none" w:sz="0" w:space="0" w:color="auto"/>
            <w:left w:val="none" w:sz="0" w:space="0" w:color="auto"/>
            <w:bottom w:val="none" w:sz="0" w:space="0" w:color="auto"/>
            <w:right w:val="none" w:sz="0" w:space="0" w:color="auto"/>
          </w:divBdr>
          <w:divsChild>
            <w:div w:id="497816039">
              <w:marLeft w:val="0"/>
              <w:marRight w:val="0"/>
              <w:marTop w:val="0"/>
              <w:marBottom w:val="0"/>
              <w:divBdr>
                <w:top w:val="none" w:sz="0" w:space="0" w:color="auto"/>
                <w:left w:val="none" w:sz="0" w:space="0" w:color="auto"/>
                <w:bottom w:val="none" w:sz="0" w:space="0" w:color="auto"/>
                <w:right w:val="none" w:sz="0" w:space="0" w:color="auto"/>
              </w:divBdr>
            </w:div>
          </w:divsChild>
        </w:div>
        <w:div w:id="1545874487">
          <w:marLeft w:val="0"/>
          <w:marRight w:val="0"/>
          <w:marTop w:val="0"/>
          <w:marBottom w:val="0"/>
          <w:divBdr>
            <w:top w:val="none" w:sz="0" w:space="0" w:color="auto"/>
            <w:left w:val="none" w:sz="0" w:space="0" w:color="auto"/>
            <w:bottom w:val="none" w:sz="0" w:space="0" w:color="auto"/>
            <w:right w:val="none" w:sz="0" w:space="0" w:color="auto"/>
          </w:divBdr>
          <w:divsChild>
            <w:div w:id="824931158">
              <w:marLeft w:val="0"/>
              <w:marRight w:val="0"/>
              <w:marTop w:val="0"/>
              <w:marBottom w:val="0"/>
              <w:divBdr>
                <w:top w:val="none" w:sz="0" w:space="0" w:color="auto"/>
                <w:left w:val="none" w:sz="0" w:space="0" w:color="auto"/>
                <w:bottom w:val="none" w:sz="0" w:space="0" w:color="auto"/>
                <w:right w:val="none" w:sz="0" w:space="0" w:color="auto"/>
              </w:divBdr>
            </w:div>
          </w:divsChild>
        </w:div>
        <w:div w:id="1549996970">
          <w:marLeft w:val="0"/>
          <w:marRight w:val="0"/>
          <w:marTop w:val="0"/>
          <w:marBottom w:val="0"/>
          <w:divBdr>
            <w:top w:val="none" w:sz="0" w:space="0" w:color="auto"/>
            <w:left w:val="none" w:sz="0" w:space="0" w:color="auto"/>
            <w:bottom w:val="none" w:sz="0" w:space="0" w:color="auto"/>
            <w:right w:val="none" w:sz="0" w:space="0" w:color="auto"/>
          </w:divBdr>
          <w:divsChild>
            <w:div w:id="1044283353">
              <w:marLeft w:val="0"/>
              <w:marRight w:val="0"/>
              <w:marTop w:val="0"/>
              <w:marBottom w:val="0"/>
              <w:divBdr>
                <w:top w:val="none" w:sz="0" w:space="0" w:color="auto"/>
                <w:left w:val="none" w:sz="0" w:space="0" w:color="auto"/>
                <w:bottom w:val="none" w:sz="0" w:space="0" w:color="auto"/>
                <w:right w:val="none" w:sz="0" w:space="0" w:color="auto"/>
              </w:divBdr>
            </w:div>
          </w:divsChild>
        </w:div>
        <w:div w:id="1570725888">
          <w:marLeft w:val="0"/>
          <w:marRight w:val="0"/>
          <w:marTop w:val="0"/>
          <w:marBottom w:val="0"/>
          <w:divBdr>
            <w:top w:val="none" w:sz="0" w:space="0" w:color="auto"/>
            <w:left w:val="none" w:sz="0" w:space="0" w:color="auto"/>
            <w:bottom w:val="none" w:sz="0" w:space="0" w:color="auto"/>
            <w:right w:val="none" w:sz="0" w:space="0" w:color="auto"/>
          </w:divBdr>
          <w:divsChild>
            <w:div w:id="1540623837">
              <w:marLeft w:val="0"/>
              <w:marRight w:val="0"/>
              <w:marTop w:val="0"/>
              <w:marBottom w:val="0"/>
              <w:divBdr>
                <w:top w:val="none" w:sz="0" w:space="0" w:color="auto"/>
                <w:left w:val="none" w:sz="0" w:space="0" w:color="auto"/>
                <w:bottom w:val="none" w:sz="0" w:space="0" w:color="auto"/>
                <w:right w:val="none" w:sz="0" w:space="0" w:color="auto"/>
              </w:divBdr>
            </w:div>
          </w:divsChild>
        </w:div>
        <w:div w:id="1589002489">
          <w:marLeft w:val="0"/>
          <w:marRight w:val="0"/>
          <w:marTop w:val="0"/>
          <w:marBottom w:val="0"/>
          <w:divBdr>
            <w:top w:val="none" w:sz="0" w:space="0" w:color="auto"/>
            <w:left w:val="none" w:sz="0" w:space="0" w:color="auto"/>
            <w:bottom w:val="none" w:sz="0" w:space="0" w:color="auto"/>
            <w:right w:val="none" w:sz="0" w:space="0" w:color="auto"/>
          </w:divBdr>
          <w:divsChild>
            <w:div w:id="1297492123">
              <w:marLeft w:val="0"/>
              <w:marRight w:val="0"/>
              <w:marTop w:val="0"/>
              <w:marBottom w:val="0"/>
              <w:divBdr>
                <w:top w:val="none" w:sz="0" w:space="0" w:color="auto"/>
                <w:left w:val="none" w:sz="0" w:space="0" w:color="auto"/>
                <w:bottom w:val="none" w:sz="0" w:space="0" w:color="auto"/>
                <w:right w:val="none" w:sz="0" w:space="0" w:color="auto"/>
              </w:divBdr>
            </w:div>
          </w:divsChild>
        </w:div>
        <w:div w:id="1592274550">
          <w:marLeft w:val="0"/>
          <w:marRight w:val="0"/>
          <w:marTop w:val="0"/>
          <w:marBottom w:val="0"/>
          <w:divBdr>
            <w:top w:val="none" w:sz="0" w:space="0" w:color="auto"/>
            <w:left w:val="none" w:sz="0" w:space="0" w:color="auto"/>
            <w:bottom w:val="none" w:sz="0" w:space="0" w:color="auto"/>
            <w:right w:val="none" w:sz="0" w:space="0" w:color="auto"/>
          </w:divBdr>
          <w:divsChild>
            <w:div w:id="579292865">
              <w:marLeft w:val="0"/>
              <w:marRight w:val="0"/>
              <w:marTop w:val="0"/>
              <w:marBottom w:val="0"/>
              <w:divBdr>
                <w:top w:val="none" w:sz="0" w:space="0" w:color="auto"/>
                <w:left w:val="none" w:sz="0" w:space="0" w:color="auto"/>
                <w:bottom w:val="none" w:sz="0" w:space="0" w:color="auto"/>
                <w:right w:val="none" w:sz="0" w:space="0" w:color="auto"/>
              </w:divBdr>
            </w:div>
          </w:divsChild>
        </w:div>
        <w:div w:id="1618639301">
          <w:marLeft w:val="0"/>
          <w:marRight w:val="0"/>
          <w:marTop w:val="0"/>
          <w:marBottom w:val="0"/>
          <w:divBdr>
            <w:top w:val="none" w:sz="0" w:space="0" w:color="auto"/>
            <w:left w:val="none" w:sz="0" w:space="0" w:color="auto"/>
            <w:bottom w:val="none" w:sz="0" w:space="0" w:color="auto"/>
            <w:right w:val="none" w:sz="0" w:space="0" w:color="auto"/>
          </w:divBdr>
          <w:divsChild>
            <w:div w:id="1155561716">
              <w:marLeft w:val="0"/>
              <w:marRight w:val="0"/>
              <w:marTop w:val="0"/>
              <w:marBottom w:val="0"/>
              <w:divBdr>
                <w:top w:val="none" w:sz="0" w:space="0" w:color="auto"/>
                <w:left w:val="none" w:sz="0" w:space="0" w:color="auto"/>
                <w:bottom w:val="none" w:sz="0" w:space="0" w:color="auto"/>
                <w:right w:val="none" w:sz="0" w:space="0" w:color="auto"/>
              </w:divBdr>
            </w:div>
          </w:divsChild>
        </w:div>
        <w:div w:id="1714425448">
          <w:marLeft w:val="0"/>
          <w:marRight w:val="0"/>
          <w:marTop w:val="0"/>
          <w:marBottom w:val="0"/>
          <w:divBdr>
            <w:top w:val="none" w:sz="0" w:space="0" w:color="auto"/>
            <w:left w:val="none" w:sz="0" w:space="0" w:color="auto"/>
            <w:bottom w:val="none" w:sz="0" w:space="0" w:color="auto"/>
            <w:right w:val="none" w:sz="0" w:space="0" w:color="auto"/>
          </w:divBdr>
          <w:divsChild>
            <w:div w:id="1022169632">
              <w:marLeft w:val="0"/>
              <w:marRight w:val="0"/>
              <w:marTop w:val="0"/>
              <w:marBottom w:val="0"/>
              <w:divBdr>
                <w:top w:val="none" w:sz="0" w:space="0" w:color="auto"/>
                <w:left w:val="none" w:sz="0" w:space="0" w:color="auto"/>
                <w:bottom w:val="none" w:sz="0" w:space="0" w:color="auto"/>
                <w:right w:val="none" w:sz="0" w:space="0" w:color="auto"/>
              </w:divBdr>
            </w:div>
          </w:divsChild>
        </w:div>
        <w:div w:id="1724408170">
          <w:marLeft w:val="0"/>
          <w:marRight w:val="0"/>
          <w:marTop w:val="0"/>
          <w:marBottom w:val="0"/>
          <w:divBdr>
            <w:top w:val="none" w:sz="0" w:space="0" w:color="auto"/>
            <w:left w:val="none" w:sz="0" w:space="0" w:color="auto"/>
            <w:bottom w:val="none" w:sz="0" w:space="0" w:color="auto"/>
            <w:right w:val="none" w:sz="0" w:space="0" w:color="auto"/>
          </w:divBdr>
          <w:divsChild>
            <w:div w:id="522669825">
              <w:marLeft w:val="0"/>
              <w:marRight w:val="0"/>
              <w:marTop w:val="0"/>
              <w:marBottom w:val="0"/>
              <w:divBdr>
                <w:top w:val="none" w:sz="0" w:space="0" w:color="auto"/>
                <w:left w:val="none" w:sz="0" w:space="0" w:color="auto"/>
                <w:bottom w:val="none" w:sz="0" w:space="0" w:color="auto"/>
                <w:right w:val="none" w:sz="0" w:space="0" w:color="auto"/>
              </w:divBdr>
            </w:div>
          </w:divsChild>
        </w:div>
        <w:div w:id="1732924656">
          <w:marLeft w:val="0"/>
          <w:marRight w:val="0"/>
          <w:marTop w:val="0"/>
          <w:marBottom w:val="0"/>
          <w:divBdr>
            <w:top w:val="none" w:sz="0" w:space="0" w:color="auto"/>
            <w:left w:val="none" w:sz="0" w:space="0" w:color="auto"/>
            <w:bottom w:val="none" w:sz="0" w:space="0" w:color="auto"/>
            <w:right w:val="none" w:sz="0" w:space="0" w:color="auto"/>
          </w:divBdr>
          <w:divsChild>
            <w:div w:id="1062748811">
              <w:marLeft w:val="0"/>
              <w:marRight w:val="0"/>
              <w:marTop w:val="0"/>
              <w:marBottom w:val="0"/>
              <w:divBdr>
                <w:top w:val="none" w:sz="0" w:space="0" w:color="auto"/>
                <w:left w:val="none" w:sz="0" w:space="0" w:color="auto"/>
                <w:bottom w:val="none" w:sz="0" w:space="0" w:color="auto"/>
                <w:right w:val="none" w:sz="0" w:space="0" w:color="auto"/>
              </w:divBdr>
            </w:div>
          </w:divsChild>
        </w:div>
        <w:div w:id="1752314638">
          <w:marLeft w:val="0"/>
          <w:marRight w:val="0"/>
          <w:marTop w:val="0"/>
          <w:marBottom w:val="0"/>
          <w:divBdr>
            <w:top w:val="none" w:sz="0" w:space="0" w:color="auto"/>
            <w:left w:val="none" w:sz="0" w:space="0" w:color="auto"/>
            <w:bottom w:val="none" w:sz="0" w:space="0" w:color="auto"/>
            <w:right w:val="none" w:sz="0" w:space="0" w:color="auto"/>
          </w:divBdr>
          <w:divsChild>
            <w:div w:id="1085692170">
              <w:marLeft w:val="0"/>
              <w:marRight w:val="0"/>
              <w:marTop w:val="0"/>
              <w:marBottom w:val="0"/>
              <w:divBdr>
                <w:top w:val="none" w:sz="0" w:space="0" w:color="auto"/>
                <w:left w:val="none" w:sz="0" w:space="0" w:color="auto"/>
                <w:bottom w:val="none" w:sz="0" w:space="0" w:color="auto"/>
                <w:right w:val="none" w:sz="0" w:space="0" w:color="auto"/>
              </w:divBdr>
            </w:div>
          </w:divsChild>
        </w:div>
        <w:div w:id="1764110364">
          <w:marLeft w:val="0"/>
          <w:marRight w:val="0"/>
          <w:marTop w:val="0"/>
          <w:marBottom w:val="0"/>
          <w:divBdr>
            <w:top w:val="none" w:sz="0" w:space="0" w:color="auto"/>
            <w:left w:val="none" w:sz="0" w:space="0" w:color="auto"/>
            <w:bottom w:val="none" w:sz="0" w:space="0" w:color="auto"/>
            <w:right w:val="none" w:sz="0" w:space="0" w:color="auto"/>
          </w:divBdr>
          <w:divsChild>
            <w:div w:id="1823810732">
              <w:marLeft w:val="0"/>
              <w:marRight w:val="0"/>
              <w:marTop w:val="0"/>
              <w:marBottom w:val="0"/>
              <w:divBdr>
                <w:top w:val="none" w:sz="0" w:space="0" w:color="auto"/>
                <w:left w:val="none" w:sz="0" w:space="0" w:color="auto"/>
                <w:bottom w:val="none" w:sz="0" w:space="0" w:color="auto"/>
                <w:right w:val="none" w:sz="0" w:space="0" w:color="auto"/>
              </w:divBdr>
            </w:div>
          </w:divsChild>
        </w:div>
        <w:div w:id="1811051117">
          <w:marLeft w:val="0"/>
          <w:marRight w:val="0"/>
          <w:marTop w:val="0"/>
          <w:marBottom w:val="0"/>
          <w:divBdr>
            <w:top w:val="none" w:sz="0" w:space="0" w:color="auto"/>
            <w:left w:val="none" w:sz="0" w:space="0" w:color="auto"/>
            <w:bottom w:val="none" w:sz="0" w:space="0" w:color="auto"/>
            <w:right w:val="none" w:sz="0" w:space="0" w:color="auto"/>
          </w:divBdr>
          <w:divsChild>
            <w:div w:id="5400960">
              <w:marLeft w:val="0"/>
              <w:marRight w:val="0"/>
              <w:marTop w:val="0"/>
              <w:marBottom w:val="0"/>
              <w:divBdr>
                <w:top w:val="none" w:sz="0" w:space="0" w:color="auto"/>
                <w:left w:val="none" w:sz="0" w:space="0" w:color="auto"/>
                <w:bottom w:val="none" w:sz="0" w:space="0" w:color="auto"/>
                <w:right w:val="none" w:sz="0" w:space="0" w:color="auto"/>
              </w:divBdr>
            </w:div>
          </w:divsChild>
        </w:div>
        <w:div w:id="1861894089">
          <w:marLeft w:val="0"/>
          <w:marRight w:val="0"/>
          <w:marTop w:val="0"/>
          <w:marBottom w:val="0"/>
          <w:divBdr>
            <w:top w:val="none" w:sz="0" w:space="0" w:color="auto"/>
            <w:left w:val="none" w:sz="0" w:space="0" w:color="auto"/>
            <w:bottom w:val="none" w:sz="0" w:space="0" w:color="auto"/>
            <w:right w:val="none" w:sz="0" w:space="0" w:color="auto"/>
          </w:divBdr>
          <w:divsChild>
            <w:div w:id="852766669">
              <w:marLeft w:val="0"/>
              <w:marRight w:val="0"/>
              <w:marTop w:val="0"/>
              <w:marBottom w:val="0"/>
              <w:divBdr>
                <w:top w:val="none" w:sz="0" w:space="0" w:color="auto"/>
                <w:left w:val="none" w:sz="0" w:space="0" w:color="auto"/>
                <w:bottom w:val="none" w:sz="0" w:space="0" w:color="auto"/>
                <w:right w:val="none" w:sz="0" w:space="0" w:color="auto"/>
              </w:divBdr>
            </w:div>
          </w:divsChild>
        </w:div>
        <w:div w:id="1863474016">
          <w:marLeft w:val="0"/>
          <w:marRight w:val="0"/>
          <w:marTop w:val="0"/>
          <w:marBottom w:val="0"/>
          <w:divBdr>
            <w:top w:val="none" w:sz="0" w:space="0" w:color="auto"/>
            <w:left w:val="none" w:sz="0" w:space="0" w:color="auto"/>
            <w:bottom w:val="none" w:sz="0" w:space="0" w:color="auto"/>
            <w:right w:val="none" w:sz="0" w:space="0" w:color="auto"/>
          </w:divBdr>
          <w:divsChild>
            <w:div w:id="1099250795">
              <w:marLeft w:val="0"/>
              <w:marRight w:val="0"/>
              <w:marTop w:val="0"/>
              <w:marBottom w:val="0"/>
              <w:divBdr>
                <w:top w:val="none" w:sz="0" w:space="0" w:color="auto"/>
                <w:left w:val="none" w:sz="0" w:space="0" w:color="auto"/>
                <w:bottom w:val="none" w:sz="0" w:space="0" w:color="auto"/>
                <w:right w:val="none" w:sz="0" w:space="0" w:color="auto"/>
              </w:divBdr>
            </w:div>
          </w:divsChild>
        </w:div>
        <w:div w:id="1875119505">
          <w:marLeft w:val="0"/>
          <w:marRight w:val="0"/>
          <w:marTop w:val="0"/>
          <w:marBottom w:val="0"/>
          <w:divBdr>
            <w:top w:val="none" w:sz="0" w:space="0" w:color="auto"/>
            <w:left w:val="none" w:sz="0" w:space="0" w:color="auto"/>
            <w:bottom w:val="none" w:sz="0" w:space="0" w:color="auto"/>
            <w:right w:val="none" w:sz="0" w:space="0" w:color="auto"/>
          </w:divBdr>
          <w:divsChild>
            <w:div w:id="157115559">
              <w:marLeft w:val="0"/>
              <w:marRight w:val="0"/>
              <w:marTop w:val="0"/>
              <w:marBottom w:val="0"/>
              <w:divBdr>
                <w:top w:val="none" w:sz="0" w:space="0" w:color="auto"/>
                <w:left w:val="none" w:sz="0" w:space="0" w:color="auto"/>
                <w:bottom w:val="none" w:sz="0" w:space="0" w:color="auto"/>
                <w:right w:val="none" w:sz="0" w:space="0" w:color="auto"/>
              </w:divBdr>
            </w:div>
          </w:divsChild>
        </w:div>
        <w:div w:id="1879394835">
          <w:marLeft w:val="0"/>
          <w:marRight w:val="0"/>
          <w:marTop w:val="0"/>
          <w:marBottom w:val="0"/>
          <w:divBdr>
            <w:top w:val="none" w:sz="0" w:space="0" w:color="auto"/>
            <w:left w:val="none" w:sz="0" w:space="0" w:color="auto"/>
            <w:bottom w:val="none" w:sz="0" w:space="0" w:color="auto"/>
            <w:right w:val="none" w:sz="0" w:space="0" w:color="auto"/>
          </w:divBdr>
          <w:divsChild>
            <w:div w:id="1471050903">
              <w:marLeft w:val="0"/>
              <w:marRight w:val="0"/>
              <w:marTop w:val="0"/>
              <w:marBottom w:val="0"/>
              <w:divBdr>
                <w:top w:val="none" w:sz="0" w:space="0" w:color="auto"/>
                <w:left w:val="none" w:sz="0" w:space="0" w:color="auto"/>
                <w:bottom w:val="none" w:sz="0" w:space="0" w:color="auto"/>
                <w:right w:val="none" w:sz="0" w:space="0" w:color="auto"/>
              </w:divBdr>
            </w:div>
          </w:divsChild>
        </w:div>
        <w:div w:id="1929731949">
          <w:marLeft w:val="0"/>
          <w:marRight w:val="0"/>
          <w:marTop w:val="0"/>
          <w:marBottom w:val="0"/>
          <w:divBdr>
            <w:top w:val="none" w:sz="0" w:space="0" w:color="auto"/>
            <w:left w:val="none" w:sz="0" w:space="0" w:color="auto"/>
            <w:bottom w:val="none" w:sz="0" w:space="0" w:color="auto"/>
            <w:right w:val="none" w:sz="0" w:space="0" w:color="auto"/>
          </w:divBdr>
          <w:divsChild>
            <w:div w:id="508495205">
              <w:marLeft w:val="0"/>
              <w:marRight w:val="0"/>
              <w:marTop w:val="0"/>
              <w:marBottom w:val="0"/>
              <w:divBdr>
                <w:top w:val="none" w:sz="0" w:space="0" w:color="auto"/>
                <w:left w:val="none" w:sz="0" w:space="0" w:color="auto"/>
                <w:bottom w:val="none" w:sz="0" w:space="0" w:color="auto"/>
                <w:right w:val="none" w:sz="0" w:space="0" w:color="auto"/>
              </w:divBdr>
            </w:div>
          </w:divsChild>
        </w:div>
        <w:div w:id="1930625247">
          <w:marLeft w:val="0"/>
          <w:marRight w:val="0"/>
          <w:marTop w:val="0"/>
          <w:marBottom w:val="0"/>
          <w:divBdr>
            <w:top w:val="none" w:sz="0" w:space="0" w:color="auto"/>
            <w:left w:val="none" w:sz="0" w:space="0" w:color="auto"/>
            <w:bottom w:val="none" w:sz="0" w:space="0" w:color="auto"/>
            <w:right w:val="none" w:sz="0" w:space="0" w:color="auto"/>
          </w:divBdr>
          <w:divsChild>
            <w:div w:id="986474416">
              <w:marLeft w:val="0"/>
              <w:marRight w:val="0"/>
              <w:marTop w:val="0"/>
              <w:marBottom w:val="0"/>
              <w:divBdr>
                <w:top w:val="none" w:sz="0" w:space="0" w:color="auto"/>
                <w:left w:val="none" w:sz="0" w:space="0" w:color="auto"/>
                <w:bottom w:val="none" w:sz="0" w:space="0" w:color="auto"/>
                <w:right w:val="none" w:sz="0" w:space="0" w:color="auto"/>
              </w:divBdr>
            </w:div>
          </w:divsChild>
        </w:div>
        <w:div w:id="1962570269">
          <w:marLeft w:val="0"/>
          <w:marRight w:val="0"/>
          <w:marTop w:val="0"/>
          <w:marBottom w:val="0"/>
          <w:divBdr>
            <w:top w:val="none" w:sz="0" w:space="0" w:color="auto"/>
            <w:left w:val="none" w:sz="0" w:space="0" w:color="auto"/>
            <w:bottom w:val="none" w:sz="0" w:space="0" w:color="auto"/>
            <w:right w:val="none" w:sz="0" w:space="0" w:color="auto"/>
          </w:divBdr>
          <w:divsChild>
            <w:div w:id="1848210747">
              <w:marLeft w:val="0"/>
              <w:marRight w:val="0"/>
              <w:marTop w:val="0"/>
              <w:marBottom w:val="0"/>
              <w:divBdr>
                <w:top w:val="none" w:sz="0" w:space="0" w:color="auto"/>
                <w:left w:val="none" w:sz="0" w:space="0" w:color="auto"/>
                <w:bottom w:val="none" w:sz="0" w:space="0" w:color="auto"/>
                <w:right w:val="none" w:sz="0" w:space="0" w:color="auto"/>
              </w:divBdr>
            </w:div>
          </w:divsChild>
        </w:div>
        <w:div w:id="1972638205">
          <w:marLeft w:val="0"/>
          <w:marRight w:val="0"/>
          <w:marTop w:val="0"/>
          <w:marBottom w:val="0"/>
          <w:divBdr>
            <w:top w:val="none" w:sz="0" w:space="0" w:color="auto"/>
            <w:left w:val="none" w:sz="0" w:space="0" w:color="auto"/>
            <w:bottom w:val="none" w:sz="0" w:space="0" w:color="auto"/>
            <w:right w:val="none" w:sz="0" w:space="0" w:color="auto"/>
          </w:divBdr>
          <w:divsChild>
            <w:div w:id="40836364">
              <w:marLeft w:val="0"/>
              <w:marRight w:val="0"/>
              <w:marTop w:val="0"/>
              <w:marBottom w:val="0"/>
              <w:divBdr>
                <w:top w:val="none" w:sz="0" w:space="0" w:color="auto"/>
                <w:left w:val="none" w:sz="0" w:space="0" w:color="auto"/>
                <w:bottom w:val="none" w:sz="0" w:space="0" w:color="auto"/>
                <w:right w:val="none" w:sz="0" w:space="0" w:color="auto"/>
              </w:divBdr>
            </w:div>
          </w:divsChild>
        </w:div>
        <w:div w:id="1979264811">
          <w:marLeft w:val="0"/>
          <w:marRight w:val="0"/>
          <w:marTop w:val="0"/>
          <w:marBottom w:val="0"/>
          <w:divBdr>
            <w:top w:val="none" w:sz="0" w:space="0" w:color="auto"/>
            <w:left w:val="none" w:sz="0" w:space="0" w:color="auto"/>
            <w:bottom w:val="none" w:sz="0" w:space="0" w:color="auto"/>
            <w:right w:val="none" w:sz="0" w:space="0" w:color="auto"/>
          </w:divBdr>
          <w:divsChild>
            <w:div w:id="76094596">
              <w:marLeft w:val="0"/>
              <w:marRight w:val="0"/>
              <w:marTop w:val="0"/>
              <w:marBottom w:val="0"/>
              <w:divBdr>
                <w:top w:val="none" w:sz="0" w:space="0" w:color="auto"/>
                <w:left w:val="none" w:sz="0" w:space="0" w:color="auto"/>
                <w:bottom w:val="none" w:sz="0" w:space="0" w:color="auto"/>
                <w:right w:val="none" w:sz="0" w:space="0" w:color="auto"/>
              </w:divBdr>
            </w:div>
          </w:divsChild>
        </w:div>
        <w:div w:id="2001420842">
          <w:marLeft w:val="0"/>
          <w:marRight w:val="0"/>
          <w:marTop w:val="0"/>
          <w:marBottom w:val="0"/>
          <w:divBdr>
            <w:top w:val="none" w:sz="0" w:space="0" w:color="auto"/>
            <w:left w:val="none" w:sz="0" w:space="0" w:color="auto"/>
            <w:bottom w:val="none" w:sz="0" w:space="0" w:color="auto"/>
            <w:right w:val="none" w:sz="0" w:space="0" w:color="auto"/>
          </w:divBdr>
          <w:divsChild>
            <w:div w:id="1807966261">
              <w:marLeft w:val="0"/>
              <w:marRight w:val="0"/>
              <w:marTop w:val="0"/>
              <w:marBottom w:val="0"/>
              <w:divBdr>
                <w:top w:val="none" w:sz="0" w:space="0" w:color="auto"/>
                <w:left w:val="none" w:sz="0" w:space="0" w:color="auto"/>
                <w:bottom w:val="none" w:sz="0" w:space="0" w:color="auto"/>
                <w:right w:val="none" w:sz="0" w:space="0" w:color="auto"/>
              </w:divBdr>
            </w:div>
          </w:divsChild>
        </w:div>
        <w:div w:id="2018069870">
          <w:marLeft w:val="0"/>
          <w:marRight w:val="0"/>
          <w:marTop w:val="0"/>
          <w:marBottom w:val="0"/>
          <w:divBdr>
            <w:top w:val="none" w:sz="0" w:space="0" w:color="auto"/>
            <w:left w:val="none" w:sz="0" w:space="0" w:color="auto"/>
            <w:bottom w:val="none" w:sz="0" w:space="0" w:color="auto"/>
            <w:right w:val="none" w:sz="0" w:space="0" w:color="auto"/>
          </w:divBdr>
          <w:divsChild>
            <w:div w:id="1176462346">
              <w:marLeft w:val="0"/>
              <w:marRight w:val="0"/>
              <w:marTop w:val="0"/>
              <w:marBottom w:val="0"/>
              <w:divBdr>
                <w:top w:val="none" w:sz="0" w:space="0" w:color="auto"/>
                <w:left w:val="none" w:sz="0" w:space="0" w:color="auto"/>
                <w:bottom w:val="none" w:sz="0" w:space="0" w:color="auto"/>
                <w:right w:val="none" w:sz="0" w:space="0" w:color="auto"/>
              </w:divBdr>
            </w:div>
          </w:divsChild>
        </w:div>
        <w:div w:id="2039961575">
          <w:marLeft w:val="0"/>
          <w:marRight w:val="0"/>
          <w:marTop w:val="0"/>
          <w:marBottom w:val="0"/>
          <w:divBdr>
            <w:top w:val="none" w:sz="0" w:space="0" w:color="auto"/>
            <w:left w:val="none" w:sz="0" w:space="0" w:color="auto"/>
            <w:bottom w:val="none" w:sz="0" w:space="0" w:color="auto"/>
            <w:right w:val="none" w:sz="0" w:space="0" w:color="auto"/>
          </w:divBdr>
          <w:divsChild>
            <w:div w:id="676228634">
              <w:marLeft w:val="0"/>
              <w:marRight w:val="0"/>
              <w:marTop w:val="0"/>
              <w:marBottom w:val="0"/>
              <w:divBdr>
                <w:top w:val="none" w:sz="0" w:space="0" w:color="auto"/>
                <w:left w:val="none" w:sz="0" w:space="0" w:color="auto"/>
                <w:bottom w:val="none" w:sz="0" w:space="0" w:color="auto"/>
                <w:right w:val="none" w:sz="0" w:space="0" w:color="auto"/>
              </w:divBdr>
            </w:div>
          </w:divsChild>
        </w:div>
        <w:div w:id="2053458613">
          <w:marLeft w:val="0"/>
          <w:marRight w:val="0"/>
          <w:marTop w:val="0"/>
          <w:marBottom w:val="0"/>
          <w:divBdr>
            <w:top w:val="none" w:sz="0" w:space="0" w:color="auto"/>
            <w:left w:val="none" w:sz="0" w:space="0" w:color="auto"/>
            <w:bottom w:val="none" w:sz="0" w:space="0" w:color="auto"/>
            <w:right w:val="none" w:sz="0" w:space="0" w:color="auto"/>
          </w:divBdr>
          <w:divsChild>
            <w:div w:id="1938521233">
              <w:marLeft w:val="0"/>
              <w:marRight w:val="0"/>
              <w:marTop w:val="0"/>
              <w:marBottom w:val="0"/>
              <w:divBdr>
                <w:top w:val="none" w:sz="0" w:space="0" w:color="auto"/>
                <w:left w:val="none" w:sz="0" w:space="0" w:color="auto"/>
                <w:bottom w:val="none" w:sz="0" w:space="0" w:color="auto"/>
                <w:right w:val="none" w:sz="0" w:space="0" w:color="auto"/>
              </w:divBdr>
            </w:div>
          </w:divsChild>
        </w:div>
        <w:div w:id="2063672360">
          <w:marLeft w:val="0"/>
          <w:marRight w:val="0"/>
          <w:marTop w:val="0"/>
          <w:marBottom w:val="0"/>
          <w:divBdr>
            <w:top w:val="none" w:sz="0" w:space="0" w:color="auto"/>
            <w:left w:val="none" w:sz="0" w:space="0" w:color="auto"/>
            <w:bottom w:val="none" w:sz="0" w:space="0" w:color="auto"/>
            <w:right w:val="none" w:sz="0" w:space="0" w:color="auto"/>
          </w:divBdr>
          <w:divsChild>
            <w:div w:id="1377049692">
              <w:marLeft w:val="0"/>
              <w:marRight w:val="0"/>
              <w:marTop w:val="0"/>
              <w:marBottom w:val="0"/>
              <w:divBdr>
                <w:top w:val="none" w:sz="0" w:space="0" w:color="auto"/>
                <w:left w:val="none" w:sz="0" w:space="0" w:color="auto"/>
                <w:bottom w:val="none" w:sz="0" w:space="0" w:color="auto"/>
                <w:right w:val="none" w:sz="0" w:space="0" w:color="auto"/>
              </w:divBdr>
            </w:div>
          </w:divsChild>
        </w:div>
        <w:div w:id="2094426851">
          <w:marLeft w:val="0"/>
          <w:marRight w:val="0"/>
          <w:marTop w:val="0"/>
          <w:marBottom w:val="0"/>
          <w:divBdr>
            <w:top w:val="none" w:sz="0" w:space="0" w:color="auto"/>
            <w:left w:val="none" w:sz="0" w:space="0" w:color="auto"/>
            <w:bottom w:val="none" w:sz="0" w:space="0" w:color="auto"/>
            <w:right w:val="none" w:sz="0" w:space="0" w:color="auto"/>
          </w:divBdr>
          <w:divsChild>
            <w:div w:id="2107075818">
              <w:marLeft w:val="0"/>
              <w:marRight w:val="0"/>
              <w:marTop w:val="0"/>
              <w:marBottom w:val="0"/>
              <w:divBdr>
                <w:top w:val="none" w:sz="0" w:space="0" w:color="auto"/>
                <w:left w:val="none" w:sz="0" w:space="0" w:color="auto"/>
                <w:bottom w:val="none" w:sz="0" w:space="0" w:color="auto"/>
                <w:right w:val="none" w:sz="0" w:space="0" w:color="auto"/>
              </w:divBdr>
            </w:div>
          </w:divsChild>
        </w:div>
        <w:div w:id="2117096815">
          <w:marLeft w:val="0"/>
          <w:marRight w:val="0"/>
          <w:marTop w:val="0"/>
          <w:marBottom w:val="0"/>
          <w:divBdr>
            <w:top w:val="none" w:sz="0" w:space="0" w:color="auto"/>
            <w:left w:val="none" w:sz="0" w:space="0" w:color="auto"/>
            <w:bottom w:val="none" w:sz="0" w:space="0" w:color="auto"/>
            <w:right w:val="none" w:sz="0" w:space="0" w:color="auto"/>
          </w:divBdr>
          <w:divsChild>
            <w:div w:id="572156779">
              <w:marLeft w:val="0"/>
              <w:marRight w:val="0"/>
              <w:marTop w:val="0"/>
              <w:marBottom w:val="0"/>
              <w:divBdr>
                <w:top w:val="none" w:sz="0" w:space="0" w:color="auto"/>
                <w:left w:val="none" w:sz="0" w:space="0" w:color="auto"/>
                <w:bottom w:val="none" w:sz="0" w:space="0" w:color="auto"/>
                <w:right w:val="none" w:sz="0" w:space="0" w:color="auto"/>
              </w:divBdr>
            </w:div>
          </w:divsChild>
        </w:div>
        <w:div w:id="2129662129">
          <w:marLeft w:val="0"/>
          <w:marRight w:val="0"/>
          <w:marTop w:val="0"/>
          <w:marBottom w:val="0"/>
          <w:divBdr>
            <w:top w:val="none" w:sz="0" w:space="0" w:color="auto"/>
            <w:left w:val="none" w:sz="0" w:space="0" w:color="auto"/>
            <w:bottom w:val="none" w:sz="0" w:space="0" w:color="auto"/>
            <w:right w:val="none" w:sz="0" w:space="0" w:color="auto"/>
          </w:divBdr>
          <w:divsChild>
            <w:div w:id="74908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767765">
      <w:bodyDiv w:val="1"/>
      <w:marLeft w:val="0"/>
      <w:marRight w:val="0"/>
      <w:marTop w:val="0"/>
      <w:marBottom w:val="0"/>
      <w:divBdr>
        <w:top w:val="none" w:sz="0" w:space="0" w:color="auto"/>
        <w:left w:val="none" w:sz="0" w:space="0" w:color="auto"/>
        <w:bottom w:val="none" w:sz="0" w:space="0" w:color="auto"/>
        <w:right w:val="none" w:sz="0" w:space="0" w:color="auto"/>
      </w:divBdr>
      <w:divsChild>
        <w:div w:id="716205986">
          <w:marLeft w:val="0"/>
          <w:marRight w:val="0"/>
          <w:marTop w:val="0"/>
          <w:marBottom w:val="0"/>
          <w:divBdr>
            <w:top w:val="none" w:sz="0" w:space="0" w:color="auto"/>
            <w:left w:val="none" w:sz="0" w:space="0" w:color="auto"/>
            <w:bottom w:val="none" w:sz="0" w:space="0" w:color="auto"/>
            <w:right w:val="none" w:sz="0" w:space="0" w:color="auto"/>
          </w:divBdr>
        </w:div>
        <w:div w:id="1344742429">
          <w:marLeft w:val="0"/>
          <w:marRight w:val="0"/>
          <w:marTop w:val="0"/>
          <w:marBottom w:val="0"/>
          <w:divBdr>
            <w:top w:val="none" w:sz="0" w:space="0" w:color="auto"/>
            <w:left w:val="none" w:sz="0" w:space="0" w:color="auto"/>
            <w:bottom w:val="none" w:sz="0" w:space="0" w:color="auto"/>
            <w:right w:val="none" w:sz="0" w:space="0" w:color="auto"/>
          </w:divBdr>
        </w:div>
      </w:divsChild>
    </w:div>
    <w:div w:id="454519732">
      <w:bodyDiv w:val="1"/>
      <w:marLeft w:val="0"/>
      <w:marRight w:val="0"/>
      <w:marTop w:val="0"/>
      <w:marBottom w:val="0"/>
      <w:divBdr>
        <w:top w:val="none" w:sz="0" w:space="0" w:color="auto"/>
        <w:left w:val="none" w:sz="0" w:space="0" w:color="auto"/>
        <w:bottom w:val="none" w:sz="0" w:space="0" w:color="auto"/>
        <w:right w:val="none" w:sz="0" w:space="0" w:color="auto"/>
      </w:divBdr>
    </w:div>
    <w:div w:id="521937320">
      <w:bodyDiv w:val="1"/>
      <w:marLeft w:val="0"/>
      <w:marRight w:val="0"/>
      <w:marTop w:val="0"/>
      <w:marBottom w:val="0"/>
      <w:divBdr>
        <w:top w:val="none" w:sz="0" w:space="0" w:color="auto"/>
        <w:left w:val="none" w:sz="0" w:space="0" w:color="auto"/>
        <w:bottom w:val="none" w:sz="0" w:space="0" w:color="auto"/>
        <w:right w:val="none" w:sz="0" w:space="0" w:color="auto"/>
      </w:divBdr>
    </w:div>
    <w:div w:id="528838522">
      <w:bodyDiv w:val="1"/>
      <w:marLeft w:val="0"/>
      <w:marRight w:val="0"/>
      <w:marTop w:val="0"/>
      <w:marBottom w:val="0"/>
      <w:divBdr>
        <w:top w:val="none" w:sz="0" w:space="0" w:color="auto"/>
        <w:left w:val="none" w:sz="0" w:space="0" w:color="auto"/>
        <w:bottom w:val="none" w:sz="0" w:space="0" w:color="auto"/>
        <w:right w:val="none" w:sz="0" w:space="0" w:color="auto"/>
      </w:divBdr>
      <w:divsChild>
        <w:div w:id="3362523">
          <w:marLeft w:val="0"/>
          <w:marRight w:val="0"/>
          <w:marTop w:val="0"/>
          <w:marBottom w:val="0"/>
          <w:divBdr>
            <w:top w:val="none" w:sz="0" w:space="0" w:color="auto"/>
            <w:left w:val="none" w:sz="0" w:space="0" w:color="auto"/>
            <w:bottom w:val="none" w:sz="0" w:space="0" w:color="auto"/>
            <w:right w:val="none" w:sz="0" w:space="0" w:color="auto"/>
          </w:divBdr>
          <w:divsChild>
            <w:div w:id="408768714">
              <w:marLeft w:val="0"/>
              <w:marRight w:val="0"/>
              <w:marTop w:val="0"/>
              <w:marBottom w:val="0"/>
              <w:divBdr>
                <w:top w:val="none" w:sz="0" w:space="0" w:color="auto"/>
                <w:left w:val="none" w:sz="0" w:space="0" w:color="auto"/>
                <w:bottom w:val="none" w:sz="0" w:space="0" w:color="auto"/>
                <w:right w:val="none" w:sz="0" w:space="0" w:color="auto"/>
              </w:divBdr>
            </w:div>
          </w:divsChild>
        </w:div>
        <w:div w:id="42533651">
          <w:marLeft w:val="0"/>
          <w:marRight w:val="0"/>
          <w:marTop w:val="0"/>
          <w:marBottom w:val="0"/>
          <w:divBdr>
            <w:top w:val="none" w:sz="0" w:space="0" w:color="auto"/>
            <w:left w:val="none" w:sz="0" w:space="0" w:color="auto"/>
            <w:bottom w:val="none" w:sz="0" w:space="0" w:color="auto"/>
            <w:right w:val="none" w:sz="0" w:space="0" w:color="auto"/>
          </w:divBdr>
          <w:divsChild>
            <w:div w:id="1609654869">
              <w:marLeft w:val="0"/>
              <w:marRight w:val="0"/>
              <w:marTop w:val="0"/>
              <w:marBottom w:val="0"/>
              <w:divBdr>
                <w:top w:val="none" w:sz="0" w:space="0" w:color="auto"/>
                <w:left w:val="none" w:sz="0" w:space="0" w:color="auto"/>
                <w:bottom w:val="none" w:sz="0" w:space="0" w:color="auto"/>
                <w:right w:val="none" w:sz="0" w:space="0" w:color="auto"/>
              </w:divBdr>
            </w:div>
          </w:divsChild>
        </w:div>
        <w:div w:id="65274648">
          <w:marLeft w:val="0"/>
          <w:marRight w:val="0"/>
          <w:marTop w:val="0"/>
          <w:marBottom w:val="0"/>
          <w:divBdr>
            <w:top w:val="none" w:sz="0" w:space="0" w:color="auto"/>
            <w:left w:val="none" w:sz="0" w:space="0" w:color="auto"/>
            <w:bottom w:val="none" w:sz="0" w:space="0" w:color="auto"/>
            <w:right w:val="none" w:sz="0" w:space="0" w:color="auto"/>
          </w:divBdr>
          <w:divsChild>
            <w:div w:id="1534264474">
              <w:marLeft w:val="0"/>
              <w:marRight w:val="0"/>
              <w:marTop w:val="0"/>
              <w:marBottom w:val="0"/>
              <w:divBdr>
                <w:top w:val="none" w:sz="0" w:space="0" w:color="auto"/>
                <w:left w:val="none" w:sz="0" w:space="0" w:color="auto"/>
                <w:bottom w:val="none" w:sz="0" w:space="0" w:color="auto"/>
                <w:right w:val="none" w:sz="0" w:space="0" w:color="auto"/>
              </w:divBdr>
            </w:div>
          </w:divsChild>
        </w:div>
        <w:div w:id="67925795">
          <w:marLeft w:val="0"/>
          <w:marRight w:val="0"/>
          <w:marTop w:val="0"/>
          <w:marBottom w:val="0"/>
          <w:divBdr>
            <w:top w:val="none" w:sz="0" w:space="0" w:color="auto"/>
            <w:left w:val="none" w:sz="0" w:space="0" w:color="auto"/>
            <w:bottom w:val="none" w:sz="0" w:space="0" w:color="auto"/>
            <w:right w:val="none" w:sz="0" w:space="0" w:color="auto"/>
          </w:divBdr>
          <w:divsChild>
            <w:div w:id="1207645171">
              <w:marLeft w:val="0"/>
              <w:marRight w:val="0"/>
              <w:marTop w:val="0"/>
              <w:marBottom w:val="0"/>
              <w:divBdr>
                <w:top w:val="none" w:sz="0" w:space="0" w:color="auto"/>
                <w:left w:val="none" w:sz="0" w:space="0" w:color="auto"/>
                <w:bottom w:val="none" w:sz="0" w:space="0" w:color="auto"/>
                <w:right w:val="none" w:sz="0" w:space="0" w:color="auto"/>
              </w:divBdr>
            </w:div>
          </w:divsChild>
        </w:div>
        <w:div w:id="70935553">
          <w:marLeft w:val="0"/>
          <w:marRight w:val="0"/>
          <w:marTop w:val="0"/>
          <w:marBottom w:val="0"/>
          <w:divBdr>
            <w:top w:val="none" w:sz="0" w:space="0" w:color="auto"/>
            <w:left w:val="none" w:sz="0" w:space="0" w:color="auto"/>
            <w:bottom w:val="none" w:sz="0" w:space="0" w:color="auto"/>
            <w:right w:val="none" w:sz="0" w:space="0" w:color="auto"/>
          </w:divBdr>
          <w:divsChild>
            <w:div w:id="928930349">
              <w:marLeft w:val="0"/>
              <w:marRight w:val="0"/>
              <w:marTop w:val="0"/>
              <w:marBottom w:val="0"/>
              <w:divBdr>
                <w:top w:val="none" w:sz="0" w:space="0" w:color="auto"/>
                <w:left w:val="none" w:sz="0" w:space="0" w:color="auto"/>
                <w:bottom w:val="none" w:sz="0" w:space="0" w:color="auto"/>
                <w:right w:val="none" w:sz="0" w:space="0" w:color="auto"/>
              </w:divBdr>
            </w:div>
          </w:divsChild>
        </w:div>
        <w:div w:id="74978545">
          <w:marLeft w:val="0"/>
          <w:marRight w:val="0"/>
          <w:marTop w:val="0"/>
          <w:marBottom w:val="0"/>
          <w:divBdr>
            <w:top w:val="none" w:sz="0" w:space="0" w:color="auto"/>
            <w:left w:val="none" w:sz="0" w:space="0" w:color="auto"/>
            <w:bottom w:val="none" w:sz="0" w:space="0" w:color="auto"/>
            <w:right w:val="none" w:sz="0" w:space="0" w:color="auto"/>
          </w:divBdr>
          <w:divsChild>
            <w:div w:id="115950220">
              <w:marLeft w:val="0"/>
              <w:marRight w:val="0"/>
              <w:marTop w:val="0"/>
              <w:marBottom w:val="0"/>
              <w:divBdr>
                <w:top w:val="none" w:sz="0" w:space="0" w:color="auto"/>
                <w:left w:val="none" w:sz="0" w:space="0" w:color="auto"/>
                <w:bottom w:val="none" w:sz="0" w:space="0" w:color="auto"/>
                <w:right w:val="none" w:sz="0" w:space="0" w:color="auto"/>
              </w:divBdr>
            </w:div>
          </w:divsChild>
        </w:div>
        <w:div w:id="86971229">
          <w:marLeft w:val="0"/>
          <w:marRight w:val="0"/>
          <w:marTop w:val="0"/>
          <w:marBottom w:val="0"/>
          <w:divBdr>
            <w:top w:val="none" w:sz="0" w:space="0" w:color="auto"/>
            <w:left w:val="none" w:sz="0" w:space="0" w:color="auto"/>
            <w:bottom w:val="none" w:sz="0" w:space="0" w:color="auto"/>
            <w:right w:val="none" w:sz="0" w:space="0" w:color="auto"/>
          </w:divBdr>
          <w:divsChild>
            <w:div w:id="1330252541">
              <w:marLeft w:val="0"/>
              <w:marRight w:val="0"/>
              <w:marTop w:val="0"/>
              <w:marBottom w:val="0"/>
              <w:divBdr>
                <w:top w:val="none" w:sz="0" w:space="0" w:color="auto"/>
                <w:left w:val="none" w:sz="0" w:space="0" w:color="auto"/>
                <w:bottom w:val="none" w:sz="0" w:space="0" w:color="auto"/>
                <w:right w:val="none" w:sz="0" w:space="0" w:color="auto"/>
              </w:divBdr>
            </w:div>
          </w:divsChild>
        </w:div>
        <w:div w:id="88277228">
          <w:marLeft w:val="0"/>
          <w:marRight w:val="0"/>
          <w:marTop w:val="0"/>
          <w:marBottom w:val="0"/>
          <w:divBdr>
            <w:top w:val="none" w:sz="0" w:space="0" w:color="auto"/>
            <w:left w:val="none" w:sz="0" w:space="0" w:color="auto"/>
            <w:bottom w:val="none" w:sz="0" w:space="0" w:color="auto"/>
            <w:right w:val="none" w:sz="0" w:space="0" w:color="auto"/>
          </w:divBdr>
          <w:divsChild>
            <w:div w:id="1876037366">
              <w:marLeft w:val="0"/>
              <w:marRight w:val="0"/>
              <w:marTop w:val="0"/>
              <w:marBottom w:val="0"/>
              <w:divBdr>
                <w:top w:val="none" w:sz="0" w:space="0" w:color="auto"/>
                <w:left w:val="none" w:sz="0" w:space="0" w:color="auto"/>
                <w:bottom w:val="none" w:sz="0" w:space="0" w:color="auto"/>
                <w:right w:val="none" w:sz="0" w:space="0" w:color="auto"/>
              </w:divBdr>
            </w:div>
          </w:divsChild>
        </w:div>
        <w:div w:id="111873971">
          <w:marLeft w:val="0"/>
          <w:marRight w:val="0"/>
          <w:marTop w:val="0"/>
          <w:marBottom w:val="0"/>
          <w:divBdr>
            <w:top w:val="none" w:sz="0" w:space="0" w:color="auto"/>
            <w:left w:val="none" w:sz="0" w:space="0" w:color="auto"/>
            <w:bottom w:val="none" w:sz="0" w:space="0" w:color="auto"/>
            <w:right w:val="none" w:sz="0" w:space="0" w:color="auto"/>
          </w:divBdr>
          <w:divsChild>
            <w:div w:id="710230668">
              <w:marLeft w:val="0"/>
              <w:marRight w:val="0"/>
              <w:marTop w:val="0"/>
              <w:marBottom w:val="0"/>
              <w:divBdr>
                <w:top w:val="none" w:sz="0" w:space="0" w:color="auto"/>
                <w:left w:val="none" w:sz="0" w:space="0" w:color="auto"/>
                <w:bottom w:val="none" w:sz="0" w:space="0" w:color="auto"/>
                <w:right w:val="none" w:sz="0" w:space="0" w:color="auto"/>
              </w:divBdr>
            </w:div>
          </w:divsChild>
        </w:div>
        <w:div w:id="139005297">
          <w:marLeft w:val="0"/>
          <w:marRight w:val="0"/>
          <w:marTop w:val="0"/>
          <w:marBottom w:val="0"/>
          <w:divBdr>
            <w:top w:val="none" w:sz="0" w:space="0" w:color="auto"/>
            <w:left w:val="none" w:sz="0" w:space="0" w:color="auto"/>
            <w:bottom w:val="none" w:sz="0" w:space="0" w:color="auto"/>
            <w:right w:val="none" w:sz="0" w:space="0" w:color="auto"/>
          </w:divBdr>
          <w:divsChild>
            <w:div w:id="1333677031">
              <w:marLeft w:val="0"/>
              <w:marRight w:val="0"/>
              <w:marTop w:val="0"/>
              <w:marBottom w:val="0"/>
              <w:divBdr>
                <w:top w:val="none" w:sz="0" w:space="0" w:color="auto"/>
                <w:left w:val="none" w:sz="0" w:space="0" w:color="auto"/>
                <w:bottom w:val="none" w:sz="0" w:space="0" w:color="auto"/>
                <w:right w:val="none" w:sz="0" w:space="0" w:color="auto"/>
              </w:divBdr>
            </w:div>
          </w:divsChild>
        </w:div>
        <w:div w:id="186217586">
          <w:marLeft w:val="0"/>
          <w:marRight w:val="0"/>
          <w:marTop w:val="0"/>
          <w:marBottom w:val="0"/>
          <w:divBdr>
            <w:top w:val="none" w:sz="0" w:space="0" w:color="auto"/>
            <w:left w:val="none" w:sz="0" w:space="0" w:color="auto"/>
            <w:bottom w:val="none" w:sz="0" w:space="0" w:color="auto"/>
            <w:right w:val="none" w:sz="0" w:space="0" w:color="auto"/>
          </w:divBdr>
          <w:divsChild>
            <w:div w:id="28722097">
              <w:marLeft w:val="0"/>
              <w:marRight w:val="0"/>
              <w:marTop w:val="0"/>
              <w:marBottom w:val="0"/>
              <w:divBdr>
                <w:top w:val="none" w:sz="0" w:space="0" w:color="auto"/>
                <w:left w:val="none" w:sz="0" w:space="0" w:color="auto"/>
                <w:bottom w:val="none" w:sz="0" w:space="0" w:color="auto"/>
                <w:right w:val="none" w:sz="0" w:space="0" w:color="auto"/>
              </w:divBdr>
            </w:div>
          </w:divsChild>
        </w:div>
        <w:div w:id="224806203">
          <w:marLeft w:val="0"/>
          <w:marRight w:val="0"/>
          <w:marTop w:val="0"/>
          <w:marBottom w:val="0"/>
          <w:divBdr>
            <w:top w:val="none" w:sz="0" w:space="0" w:color="auto"/>
            <w:left w:val="none" w:sz="0" w:space="0" w:color="auto"/>
            <w:bottom w:val="none" w:sz="0" w:space="0" w:color="auto"/>
            <w:right w:val="none" w:sz="0" w:space="0" w:color="auto"/>
          </w:divBdr>
          <w:divsChild>
            <w:div w:id="1161236234">
              <w:marLeft w:val="0"/>
              <w:marRight w:val="0"/>
              <w:marTop w:val="0"/>
              <w:marBottom w:val="0"/>
              <w:divBdr>
                <w:top w:val="none" w:sz="0" w:space="0" w:color="auto"/>
                <w:left w:val="none" w:sz="0" w:space="0" w:color="auto"/>
                <w:bottom w:val="none" w:sz="0" w:space="0" w:color="auto"/>
                <w:right w:val="none" w:sz="0" w:space="0" w:color="auto"/>
              </w:divBdr>
            </w:div>
          </w:divsChild>
        </w:div>
        <w:div w:id="291134542">
          <w:marLeft w:val="0"/>
          <w:marRight w:val="0"/>
          <w:marTop w:val="0"/>
          <w:marBottom w:val="0"/>
          <w:divBdr>
            <w:top w:val="none" w:sz="0" w:space="0" w:color="auto"/>
            <w:left w:val="none" w:sz="0" w:space="0" w:color="auto"/>
            <w:bottom w:val="none" w:sz="0" w:space="0" w:color="auto"/>
            <w:right w:val="none" w:sz="0" w:space="0" w:color="auto"/>
          </w:divBdr>
          <w:divsChild>
            <w:div w:id="1863547793">
              <w:marLeft w:val="0"/>
              <w:marRight w:val="0"/>
              <w:marTop w:val="0"/>
              <w:marBottom w:val="0"/>
              <w:divBdr>
                <w:top w:val="none" w:sz="0" w:space="0" w:color="auto"/>
                <w:left w:val="none" w:sz="0" w:space="0" w:color="auto"/>
                <w:bottom w:val="none" w:sz="0" w:space="0" w:color="auto"/>
                <w:right w:val="none" w:sz="0" w:space="0" w:color="auto"/>
              </w:divBdr>
            </w:div>
          </w:divsChild>
        </w:div>
        <w:div w:id="305354992">
          <w:marLeft w:val="0"/>
          <w:marRight w:val="0"/>
          <w:marTop w:val="0"/>
          <w:marBottom w:val="0"/>
          <w:divBdr>
            <w:top w:val="none" w:sz="0" w:space="0" w:color="auto"/>
            <w:left w:val="none" w:sz="0" w:space="0" w:color="auto"/>
            <w:bottom w:val="none" w:sz="0" w:space="0" w:color="auto"/>
            <w:right w:val="none" w:sz="0" w:space="0" w:color="auto"/>
          </w:divBdr>
          <w:divsChild>
            <w:div w:id="760025343">
              <w:marLeft w:val="0"/>
              <w:marRight w:val="0"/>
              <w:marTop w:val="0"/>
              <w:marBottom w:val="0"/>
              <w:divBdr>
                <w:top w:val="none" w:sz="0" w:space="0" w:color="auto"/>
                <w:left w:val="none" w:sz="0" w:space="0" w:color="auto"/>
                <w:bottom w:val="none" w:sz="0" w:space="0" w:color="auto"/>
                <w:right w:val="none" w:sz="0" w:space="0" w:color="auto"/>
              </w:divBdr>
            </w:div>
          </w:divsChild>
        </w:div>
        <w:div w:id="332609849">
          <w:marLeft w:val="0"/>
          <w:marRight w:val="0"/>
          <w:marTop w:val="0"/>
          <w:marBottom w:val="0"/>
          <w:divBdr>
            <w:top w:val="none" w:sz="0" w:space="0" w:color="auto"/>
            <w:left w:val="none" w:sz="0" w:space="0" w:color="auto"/>
            <w:bottom w:val="none" w:sz="0" w:space="0" w:color="auto"/>
            <w:right w:val="none" w:sz="0" w:space="0" w:color="auto"/>
          </w:divBdr>
          <w:divsChild>
            <w:div w:id="770593338">
              <w:marLeft w:val="0"/>
              <w:marRight w:val="0"/>
              <w:marTop w:val="0"/>
              <w:marBottom w:val="0"/>
              <w:divBdr>
                <w:top w:val="none" w:sz="0" w:space="0" w:color="auto"/>
                <w:left w:val="none" w:sz="0" w:space="0" w:color="auto"/>
                <w:bottom w:val="none" w:sz="0" w:space="0" w:color="auto"/>
                <w:right w:val="none" w:sz="0" w:space="0" w:color="auto"/>
              </w:divBdr>
            </w:div>
          </w:divsChild>
        </w:div>
        <w:div w:id="350450960">
          <w:marLeft w:val="0"/>
          <w:marRight w:val="0"/>
          <w:marTop w:val="0"/>
          <w:marBottom w:val="0"/>
          <w:divBdr>
            <w:top w:val="none" w:sz="0" w:space="0" w:color="auto"/>
            <w:left w:val="none" w:sz="0" w:space="0" w:color="auto"/>
            <w:bottom w:val="none" w:sz="0" w:space="0" w:color="auto"/>
            <w:right w:val="none" w:sz="0" w:space="0" w:color="auto"/>
          </w:divBdr>
          <w:divsChild>
            <w:div w:id="1130129472">
              <w:marLeft w:val="0"/>
              <w:marRight w:val="0"/>
              <w:marTop w:val="0"/>
              <w:marBottom w:val="0"/>
              <w:divBdr>
                <w:top w:val="none" w:sz="0" w:space="0" w:color="auto"/>
                <w:left w:val="none" w:sz="0" w:space="0" w:color="auto"/>
                <w:bottom w:val="none" w:sz="0" w:space="0" w:color="auto"/>
                <w:right w:val="none" w:sz="0" w:space="0" w:color="auto"/>
              </w:divBdr>
            </w:div>
          </w:divsChild>
        </w:div>
        <w:div w:id="386221465">
          <w:marLeft w:val="0"/>
          <w:marRight w:val="0"/>
          <w:marTop w:val="0"/>
          <w:marBottom w:val="0"/>
          <w:divBdr>
            <w:top w:val="none" w:sz="0" w:space="0" w:color="auto"/>
            <w:left w:val="none" w:sz="0" w:space="0" w:color="auto"/>
            <w:bottom w:val="none" w:sz="0" w:space="0" w:color="auto"/>
            <w:right w:val="none" w:sz="0" w:space="0" w:color="auto"/>
          </w:divBdr>
          <w:divsChild>
            <w:div w:id="1239247236">
              <w:marLeft w:val="0"/>
              <w:marRight w:val="0"/>
              <w:marTop w:val="0"/>
              <w:marBottom w:val="0"/>
              <w:divBdr>
                <w:top w:val="none" w:sz="0" w:space="0" w:color="auto"/>
                <w:left w:val="none" w:sz="0" w:space="0" w:color="auto"/>
                <w:bottom w:val="none" w:sz="0" w:space="0" w:color="auto"/>
                <w:right w:val="none" w:sz="0" w:space="0" w:color="auto"/>
              </w:divBdr>
            </w:div>
          </w:divsChild>
        </w:div>
        <w:div w:id="411390001">
          <w:marLeft w:val="0"/>
          <w:marRight w:val="0"/>
          <w:marTop w:val="0"/>
          <w:marBottom w:val="0"/>
          <w:divBdr>
            <w:top w:val="none" w:sz="0" w:space="0" w:color="auto"/>
            <w:left w:val="none" w:sz="0" w:space="0" w:color="auto"/>
            <w:bottom w:val="none" w:sz="0" w:space="0" w:color="auto"/>
            <w:right w:val="none" w:sz="0" w:space="0" w:color="auto"/>
          </w:divBdr>
          <w:divsChild>
            <w:div w:id="1424185110">
              <w:marLeft w:val="0"/>
              <w:marRight w:val="0"/>
              <w:marTop w:val="0"/>
              <w:marBottom w:val="0"/>
              <w:divBdr>
                <w:top w:val="none" w:sz="0" w:space="0" w:color="auto"/>
                <w:left w:val="none" w:sz="0" w:space="0" w:color="auto"/>
                <w:bottom w:val="none" w:sz="0" w:space="0" w:color="auto"/>
                <w:right w:val="none" w:sz="0" w:space="0" w:color="auto"/>
              </w:divBdr>
            </w:div>
          </w:divsChild>
        </w:div>
        <w:div w:id="411394827">
          <w:marLeft w:val="0"/>
          <w:marRight w:val="0"/>
          <w:marTop w:val="0"/>
          <w:marBottom w:val="0"/>
          <w:divBdr>
            <w:top w:val="none" w:sz="0" w:space="0" w:color="auto"/>
            <w:left w:val="none" w:sz="0" w:space="0" w:color="auto"/>
            <w:bottom w:val="none" w:sz="0" w:space="0" w:color="auto"/>
            <w:right w:val="none" w:sz="0" w:space="0" w:color="auto"/>
          </w:divBdr>
          <w:divsChild>
            <w:div w:id="836386247">
              <w:marLeft w:val="0"/>
              <w:marRight w:val="0"/>
              <w:marTop w:val="0"/>
              <w:marBottom w:val="0"/>
              <w:divBdr>
                <w:top w:val="none" w:sz="0" w:space="0" w:color="auto"/>
                <w:left w:val="none" w:sz="0" w:space="0" w:color="auto"/>
                <w:bottom w:val="none" w:sz="0" w:space="0" w:color="auto"/>
                <w:right w:val="none" w:sz="0" w:space="0" w:color="auto"/>
              </w:divBdr>
            </w:div>
          </w:divsChild>
        </w:div>
        <w:div w:id="430662266">
          <w:marLeft w:val="0"/>
          <w:marRight w:val="0"/>
          <w:marTop w:val="0"/>
          <w:marBottom w:val="0"/>
          <w:divBdr>
            <w:top w:val="none" w:sz="0" w:space="0" w:color="auto"/>
            <w:left w:val="none" w:sz="0" w:space="0" w:color="auto"/>
            <w:bottom w:val="none" w:sz="0" w:space="0" w:color="auto"/>
            <w:right w:val="none" w:sz="0" w:space="0" w:color="auto"/>
          </w:divBdr>
          <w:divsChild>
            <w:div w:id="1868373251">
              <w:marLeft w:val="0"/>
              <w:marRight w:val="0"/>
              <w:marTop w:val="0"/>
              <w:marBottom w:val="0"/>
              <w:divBdr>
                <w:top w:val="none" w:sz="0" w:space="0" w:color="auto"/>
                <w:left w:val="none" w:sz="0" w:space="0" w:color="auto"/>
                <w:bottom w:val="none" w:sz="0" w:space="0" w:color="auto"/>
                <w:right w:val="none" w:sz="0" w:space="0" w:color="auto"/>
              </w:divBdr>
            </w:div>
          </w:divsChild>
        </w:div>
        <w:div w:id="444422545">
          <w:marLeft w:val="0"/>
          <w:marRight w:val="0"/>
          <w:marTop w:val="0"/>
          <w:marBottom w:val="0"/>
          <w:divBdr>
            <w:top w:val="none" w:sz="0" w:space="0" w:color="auto"/>
            <w:left w:val="none" w:sz="0" w:space="0" w:color="auto"/>
            <w:bottom w:val="none" w:sz="0" w:space="0" w:color="auto"/>
            <w:right w:val="none" w:sz="0" w:space="0" w:color="auto"/>
          </w:divBdr>
          <w:divsChild>
            <w:div w:id="1802067128">
              <w:marLeft w:val="0"/>
              <w:marRight w:val="0"/>
              <w:marTop w:val="0"/>
              <w:marBottom w:val="0"/>
              <w:divBdr>
                <w:top w:val="none" w:sz="0" w:space="0" w:color="auto"/>
                <w:left w:val="none" w:sz="0" w:space="0" w:color="auto"/>
                <w:bottom w:val="none" w:sz="0" w:space="0" w:color="auto"/>
                <w:right w:val="none" w:sz="0" w:space="0" w:color="auto"/>
              </w:divBdr>
            </w:div>
          </w:divsChild>
        </w:div>
        <w:div w:id="456342442">
          <w:marLeft w:val="0"/>
          <w:marRight w:val="0"/>
          <w:marTop w:val="0"/>
          <w:marBottom w:val="0"/>
          <w:divBdr>
            <w:top w:val="none" w:sz="0" w:space="0" w:color="auto"/>
            <w:left w:val="none" w:sz="0" w:space="0" w:color="auto"/>
            <w:bottom w:val="none" w:sz="0" w:space="0" w:color="auto"/>
            <w:right w:val="none" w:sz="0" w:space="0" w:color="auto"/>
          </w:divBdr>
          <w:divsChild>
            <w:div w:id="788574">
              <w:marLeft w:val="0"/>
              <w:marRight w:val="0"/>
              <w:marTop w:val="0"/>
              <w:marBottom w:val="0"/>
              <w:divBdr>
                <w:top w:val="none" w:sz="0" w:space="0" w:color="auto"/>
                <w:left w:val="none" w:sz="0" w:space="0" w:color="auto"/>
                <w:bottom w:val="none" w:sz="0" w:space="0" w:color="auto"/>
                <w:right w:val="none" w:sz="0" w:space="0" w:color="auto"/>
              </w:divBdr>
            </w:div>
          </w:divsChild>
        </w:div>
        <w:div w:id="509954936">
          <w:marLeft w:val="0"/>
          <w:marRight w:val="0"/>
          <w:marTop w:val="0"/>
          <w:marBottom w:val="0"/>
          <w:divBdr>
            <w:top w:val="none" w:sz="0" w:space="0" w:color="auto"/>
            <w:left w:val="none" w:sz="0" w:space="0" w:color="auto"/>
            <w:bottom w:val="none" w:sz="0" w:space="0" w:color="auto"/>
            <w:right w:val="none" w:sz="0" w:space="0" w:color="auto"/>
          </w:divBdr>
          <w:divsChild>
            <w:div w:id="1091318214">
              <w:marLeft w:val="0"/>
              <w:marRight w:val="0"/>
              <w:marTop w:val="0"/>
              <w:marBottom w:val="0"/>
              <w:divBdr>
                <w:top w:val="none" w:sz="0" w:space="0" w:color="auto"/>
                <w:left w:val="none" w:sz="0" w:space="0" w:color="auto"/>
                <w:bottom w:val="none" w:sz="0" w:space="0" w:color="auto"/>
                <w:right w:val="none" w:sz="0" w:space="0" w:color="auto"/>
              </w:divBdr>
            </w:div>
          </w:divsChild>
        </w:div>
        <w:div w:id="512964041">
          <w:marLeft w:val="0"/>
          <w:marRight w:val="0"/>
          <w:marTop w:val="0"/>
          <w:marBottom w:val="0"/>
          <w:divBdr>
            <w:top w:val="none" w:sz="0" w:space="0" w:color="auto"/>
            <w:left w:val="none" w:sz="0" w:space="0" w:color="auto"/>
            <w:bottom w:val="none" w:sz="0" w:space="0" w:color="auto"/>
            <w:right w:val="none" w:sz="0" w:space="0" w:color="auto"/>
          </w:divBdr>
          <w:divsChild>
            <w:div w:id="341857714">
              <w:marLeft w:val="0"/>
              <w:marRight w:val="0"/>
              <w:marTop w:val="0"/>
              <w:marBottom w:val="0"/>
              <w:divBdr>
                <w:top w:val="none" w:sz="0" w:space="0" w:color="auto"/>
                <w:left w:val="none" w:sz="0" w:space="0" w:color="auto"/>
                <w:bottom w:val="none" w:sz="0" w:space="0" w:color="auto"/>
                <w:right w:val="none" w:sz="0" w:space="0" w:color="auto"/>
              </w:divBdr>
            </w:div>
          </w:divsChild>
        </w:div>
        <w:div w:id="526531459">
          <w:marLeft w:val="0"/>
          <w:marRight w:val="0"/>
          <w:marTop w:val="0"/>
          <w:marBottom w:val="0"/>
          <w:divBdr>
            <w:top w:val="none" w:sz="0" w:space="0" w:color="auto"/>
            <w:left w:val="none" w:sz="0" w:space="0" w:color="auto"/>
            <w:bottom w:val="none" w:sz="0" w:space="0" w:color="auto"/>
            <w:right w:val="none" w:sz="0" w:space="0" w:color="auto"/>
          </w:divBdr>
          <w:divsChild>
            <w:div w:id="1023744930">
              <w:marLeft w:val="0"/>
              <w:marRight w:val="0"/>
              <w:marTop w:val="0"/>
              <w:marBottom w:val="0"/>
              <w:divBdr>
                <w:top w:val="none" w:sz="0" w:space="0" w:color="auto"/>
                <w:left w:val="none" w:sz="0" w:space="0" w:color="auto"/>
                <w:bottom w:val="none" w:sz="0" w:space="0" w:color="auto"/>
                <w:right w:val="none" w:sz="0" w:space="0" w:color="auto"/>
              </w:divBdr>
            </w:div>
          </w:divsChild>
        </w:div>
        <w:div w:id="551893607">
          <w:marLeft w:val="0"/>
          <w:marRight w:val="0"/>
          <w:marTop w:val="0"/>
          <w:marBottom w:val="0"/>
          <w:divBdr>
            <w:top w:val="none" w:sz="0" w:space="0" w:color="auto"/>
            <w:left w:val="none" w:sz="0" w:space="0" w:color="auto"/>
            <w:bottom w:val="none" w:sz="0" w:space="0" w:color="auto"/>
            <w:right w:val="none" w:sz="0" w:space="0" w:color="auto"/>
          </w:divBdr>
          <w:divsChild>
            <w:div w:id="1455053080">
              <w:marLeft w:val="0"/>
              <w:marRight w:val="0"/>
              <w:marTop w:val="0"/>
              <w:marBottom w:val="0"/>
              <w:divBdr>
                <w:top w:val="none" w:sz="0" w:space="0" w:color="auto"/>
                <w:left w:val="none" w:sz="0" w:space="0" w:color="auto"/>
                <w:bottom w:val="none" w:sz="0" w:space="0" w:color="auto"/>
                <w:right w:val="none" w:sz="0" w:space="0" w:color="auto"/>
              </w:divBdr>
            </w:div>
          </w:divsChild>
        </w:div>
        <w:div w:id="574390143">
          <w:marLeft w:val="0"/>
          <w:marRight w:val="0"/>
          <w:marTop w:val="0"/>
          <w:marBottom w:val="0"/>
          <w:divBdr>
            <w:top w:val="none" w:sz="0" w:space="0" w:color="auto"/>
            <w:left w:val="none" w:sz="0" w:space="0" w:color="auto"/>
            <w:bottom w:val="none" w:sz="0" w:space="0" w:color="auto"/>
            <w:right w:val="none" w:sz="0" w:space="0" w:color="auto"/>
          </w:divBdr>
          <w:divsChild>
            <w:div w:id="362832360">
              <w:marLeft w:val="0"/>
              <w:marRight w:val="0"/>
              <w:marTop w:val="0"/>
              <w:marBottom w:val="0"/>
              <w:divBdr>
                <w:top w:val="none" w:sz="0" w:space="0" w:color="auto"/>
                <w:left w:val="none" w:sz="0" w:space="0" w:color="auto"/>
                <w:bottom w:val="none" w:sz="0" w:space="0" w:color="auto"/>
                <w:right w:val="none" w:sz="0" w:space="0" w:color="auto"/>
              </w:divBdr>
            </w:div>
          </w:divsChild>
        </w:div>
        <w:div w:id="608657379">
          <w:marLeft w:val="0"/>
          <w:marRight w:val="0"/>
          <w:marTop w:val="0"/>
          <w:marBottom w:val="0"/>
          <w:divBdr>
            <w:top w:val="none" w:sz="0" w:space="0" w:color="auto"/>
            <w:left w:val="none" w:sz="0" w:space="0" w:color="auto"/>
            <w:bottom w:val="none" w:sz="0" w:space="0" w:color="auto"/>
            <w:right w:val="none" w:sz="0" w:space="0" w:color="auto"/>
          </w:divBdr>
          <w:divsChild>
            <w:div w:id="1847788095">
              <w:marLeft w:val="0"/>
              <w:marRight w:val="0"/>
              <w:marTop w:val="0"/>
              <w:marBottom w:val="0"/>
              <w:divBdr>
                <w:top w:val="none" w:sz="0" w:space="0" w:color="auto"/>
                <w:left w:val="none" w:sz="0" w:space="0" w:color="auto"/>
                <w:bottom w:val="none" w:sz="0" w:space="0" w:color="auto"/>
                <w:right w:val="none" w:sz="0" w:space="0" w:color="auto"/>
              </w:divBdr>
            </w:div>
          </w:divsChild>
        </w:div>
        <w:div w:id="632253434">
          <w:marLeft w:val="0"/>
          <w:marRight w:val="0"/>
          <w:marTop w:val="0"/>
          <w:marBottom w:val="0"/>
          <w:divBdr>
            <w:top w:val="none" w:sz="0" w:space="0" w:color="auto"/>
            <w:left w:val="none" w:sz="0" w:space="0" w:color="auto"/>
            <w:bottom w:val="none" w:sz="0" w:space="0" w:color="auto"/>
            <w:right w:val="none" w:sz="0" w:space="0" w:color="auto"/>
          </w:divBdr>
          <w:divsChild>
            <w:div w:id="947812872">
              <w:marLeft w:val="0"/>
              <w:marRight w:val="0"/>
              <w:marTop w:val="0"/>
              <w:marBottom w:val="0"/>
              <w:divBdr>
                <w:top w:val="none" w:sz="0" w:space="0" w:color="auto"/>
                <w:left w:val="none" w:sz="0" w:space="0" w:color="auto"/>
                <w:bottom w:val="none" w:sz="0" w:space="0" w:color="auto"/>
                <w:right w:val="none" w:sz="0" w:space="0" w:color="auto"/>
              </w:divBdr>
            </w:div>
          </w:divsChild>
        </w:div>
        <w:div w:id="634333505">
          <w:marLeft w:val="0"/>
          <w:marRight w:val="0"/>
          <w:marTop w:val="0"/>
          <w:marBottom w:val="0"/>
          <w:divBdr>
            <w:top w:val="none" w:sz="0" w:space="0" w:color="auto"/>
            <w:left w:val="none" w:sz="0" w:space="0" w:color="auto"/>
            <w:bottom w:val="none" w:sz="0" w:space="0" w:color="auto"/>
            <w:right w:val="none" w:sz="0" w:space="0" w:color="auto"/>
          </w:divBdr>
          <w:divsChild>
            <w:div w:id="1632634648">
              <w:marLeft w:val="0"/>
              <w:marRight w:val="0"/>
              <w:marTop w:val="0"/>
              <w:marBottom w:val="0"/>
              <w:divBdr>
                <w:top w:val="none" w:sz="0" w:space="0" w:color="auto"/>
                <w:left w:val="none" w:sz="0" w:space="0" w:color="auto"/>
                <w:bottom w:val="none" w:sz="0" w:space="0" w:color="auto"/>
                <w:right w:val="none" w:sz="0" w:space="0" w:color="auto"/>
              </w:divBdr>
            </w:div>
          </w:divsChild>
        </w:div>
        <w:div w:id="660234420">
          <w:marLeft w:val="0"/>
          <w:marRight w:val="0"/>
          <w:marTop w:val="0"/>
          <w:marBottom w:val="0"/>
          <w:divBdr>
            <w:top w:val="none" w:sz="0" w:space="0" w:color="auto"/>
            <w:left w:val="none" w:sz="0" w:space="0" w:color="auto"/>
            <w:bottom w:val="none" w:sz="0" w:space="0" w:color="auto"/>
            <w:right w:val="none" w:sz="0" w:space="0" w:color="auto"/>
          </w:divBdr>
          <w:divsChild>
            <w:div w:id="1485512707">
              <w:marLeft w:val="0"/>
              <w:marRight w:val="0"/>
              <w:marTop w:val="0"/>
              <w:marBottom w:val="0"/>
              <w:divBdr>
                <w:top w:val="none" w:sz="0" w:space="0" w:color="auto"/>
                <w:left w:val="none" w:sz="0" w:space="0" w:color="auto"/>
                <w:bottom w:val="none" w:sz="0" w:space="0" w:color="auto"/>
                <w:right w:val="none" w:sz="0" w:space="0" w:color="auto"/>
              </w:divBdr>
            </w:div>
          </w:divsChild>
        </w:div>
        <w:div w:id="675348616">
          <w:marLeft w:val="0"/>
          <w:marRight w:val="0"/>
          <w:marTop w:val="0"/>
          <w:marBottom w:val="0"/>
          <w:divBdr>
            <w:top w:val="none" w:sz="0" w:space="0" w:color="auto"/>
            <w:left w:val="none" w:sz="0" w:space="0" w:color="auto"/>
            <w:bottom w:val="none" w:sz="0" w:space="0" w:color="auto"/>
            <w:right w:val="none" w:sz="0" w:space="0" w:color="auto"/>
          </w:divBdr>
          <w:divsChild>
            <w:div w:id="1361205385">
              <w:marLeft w:val="0"/>
              <w:marRight w:val="0"/>
              <w:marTop w:val="0"/>
              <w:marBottom w:val="0"/>
              <w:divBdr>
                <w:top w:val="none" w:sz="0" w:space="0" w:color="auto"/>
                <w:left w:val="none" w:sz="0" w:space="0" w:color="auto"/>
                <w:bottom w:val="none" w:sz="0" w:space="0" w:color="auto"/>
                <w:right w:val="none" w:sz="0" w:space="0" w:color="auto"/>
              </w:divBdr>
            </w:div>
          </w:divsChild>
        </w:div>
        <w:div w:id="688024288">
          <w:marLeft w:val="0"/>
          <w:marRight w:val="0"/>
          <w:marTop w:val="0"/>
          <w:marBottom w:val="0"/>
          <w:divBdr>
            <w:top w:val="none" w:sz="0" w:space="0" w:color="auto"/>
            <w:left w:val="none" w:sz="0" w:space="0" w:color="auto"/>
            <w:bottom w:val="none" w:sz="0" w:space="0" w:color="auto"/>
            <w:right w:val="none" w:sz="0" w:space="0" w:color="auto"/>
          </w:divBdr>
          <w:divsChild>
            <w:div w:id="1496606041">
              <w:marLeft w:val="0"/>
              <w:marRight w:val="0"/>
              <w:marTop w:val="0"/>
              <w:marBottom w:val="0"/>
              <w:divBdr>
                <w:top w:val="none" w:sz="0" w:space="0" w:color="auto"/>
                <w:left w:val="none" w:sz="0" w:space="0" w:color="auto"/>
                <w:bottom w:val="none" w:sz="0" w:space="0" w:color="auto"/>
                <w:right w:val="none" w:sz="0" w:space="0" w:color="auto"/>
              </w:divBdr>
            </w:div>
          </w:divsChild>
        </w:div>
        <w:div w:id="705761435">
          <w:marLeft w:val="0"/>
          <w:marRight w:val="0"/>
          <w:marTop w:val="0"/>
          <w:marBottom w:val="0"/>
          <w:divBdr>
            <w:top w:val="none" w:sz="0" w:space="0" w:color="auto"/>
            <w:left w:val="none" w:sz="0" w:space="0" w:color="auto"/>
            <w:bottom w:val="none" w:sz="0" w:space="0" w:color="auto"/>
            <w:right w:val="none" w:sz="0" w:space="0" w:color="auto"/>
          </w:divBdr>
          <w:divsChild>
            <w:div w:id="1566842810">
              <w:marLeft w:val="0"/>
              <w:marRight w:val="0"/>
              <w:marTop w:val="0"/>
              <w:marBottom w:val="0"/>
              <w:divBdr>
                <w:top w:val="none" w:sz="0" w:space="0" w:color="auto"/>
                <w:left w:val="none" w:sz="0" w:space="0" w:color="auto"/>
                <w:bottom w:val="none" w:sz="0" w:space="0" w:color="auto"/>
                <w:right w:val="none" w:sz="0" w:space="0" w:color="auto"/>
              </w:divBdr>
            </w:div>
          </w:divsChild>
        </w:div>
        <w:div w:id="730037075">
          <w:marLeft w:val="0"/>
          <w:marRight w:val="0"/>
          <w:marTop w:val="0"/>
          <w:marBottom w:val="0"/>
          <w:divBdr>
            <w:top w:val="none" w:sz="0" w:space="0" w:color="auto"/>
            <w:left w:val="none" w:sz="0" w:space="0" w:color="auto"/>
            <w:bottom w:val="none" w:sz="0" w:space="0" w:color="auto"/>
            <w:right w:val="none" w:sz="0" w:space="0" w:color="auto"/>
          </w:divBdr>
          <w:divsChild>
            <w:div w:id="2087917971">
              <w:marLeft w:val="0"/>
              <w:marRight w:val="0"/>
              <w:marTop w:val="0"/>
              <w:marBottom w:val="0"/>
              <w:divBdr>
                <w:top w:val="none" w:sz="0" w:space="0" w:color="auto"/>
                <w:left w:val="none" w:sz="0" w:space="0" w:color="auto"/>
                <w:bottom w:val="none" w:sz="0" w:space="0" w:color="auto"/>
                <w:right w:val="none" w:sz="0" w:space="0" w:color="auto"/>
              </w:divBdr>
            </w:div>
          </w:divsChild>
        </w:div>
        <w:div w:id="756092443">
          <w:marLeft w:val="0"/>
          <w:marRight w:val="0"/>
          <w:marTop w:val="0"/>
          <w:marBottom w:val="0"/>
          <w:divBdr>
            <w:top w:val="none" w:sz="0" w:space="0" w:color="auto"/>
            <w:left w:val="none" w:sz="0" w:space="0" w:color="auto"/>
            <w:bottom w:val="none" w:sz="0" w:space="0" w:color="auto"/>
            <w:right w:val="none" w:sz="0" w:space="0" w:color="auto"/>
          </w:divBdr>
          <w:divsChild>
            <w:div w:id="1156921843">
              <w:marLeft w:val="0"/>
              <w:marRight w:val="0"/>
              <w:marTop w:val="0"/>
              <w:marBottom w:val="0"/>
              <w:divBdr>
                <w:top w:val="none" w:sz="0" w:space="0" w:color="auto"/>
                <w:left w:val="none" w:sz="0" w:space="0" w:color="auto"/>
                <w:bottom w:val="none" w:sz="0" w:space="0" w:color="auto"/>
                <w:right w:val="none" w:sz="0" w:space="0" w:color="auto"/>
              </w:divBdr>
            </w:div>
          </w:divsChild>
        </w:div>
        <w:div w:id="761416555">
          <w:marLeft w:val="0"/>
          <w:marRight w:val="0"/>
          <w:marTop w:val="0"/>
          <w:marBottom w:val="0"/>
          <w:divBdr>
            <w:top w:val="none" w:sz="0" w:space="0" w:color="auto"/>
            <w:left w:val="none" w:sz="0" w:space="0" w:color="auto"/>
            <w:bottom w:val="none" w:sz="0" w:space="0" w:color="auto"/>
            <w:right w:val="none" w:sz="0" w:space="0" w:color="auto"/>
          </w:divBdr>
          <w:divsChild>
            <w:div w:id="497235396">
              <w:marLeft w:val="0"/>
              <w:marRight w:val="0"/>
              <w:marTop w:val="0"/>
              <w:marBottom w:val="0"/>
              <w:divBdr>
                <w:top w:val="none" w:sz="0" w:space="0" w:color="auto"/>
                <w:left w:val="none" w:sz="0" w:space="0" w:color="auto"/>
                <w:bottom w:val="none" w:sz="0" w:space="0" w:color="auto"/>
                <w:right w:val="none" w:sz="0" w:space="0" w:color="auto"/>
              </w:divBdr>
            </w:div>
          </w:divsChild>
        </w:div>
        <w:div w:id="775905083">
          <w:marLeft w:val="0"/>
          <w:marRight w:val="0"/>
          <w:marTop w:val="0"/>
          <w:marBottom w:val="0"/>
          <w:divBdr>
            <w:top w:val="none" w:sz="0" w:space="0" w:color="auto"/>
            <w:left w:val="none" w:sz="0" w:space="0" w:color="auto"/>
            <w:bottom w:val="none" w:sz="0" w:space="0" w:color="auto"/>
            <w:right w:val="none" w:sz="0" w:space="0" w:color="auto"/>
          </w:divBdr>
          <w:divsChild>
            <w:div w:id="355548159">
              <w:marLeft w:val="0"/>
              <w:marRight w:val="0"/>
              <w:marTop w:val="0"/>
              <w:marBottom w:val="0"/>
              <w:divBdr>
                <w:top w:val="none" w:sz="0" w:space="0" w:color="auto"/>
                <w:left w:val="none" w:sz="0" w:space="0" w:color="auto"/>
                <w:bottom w:val="none" w:sz="0" w:space="0" w:color="auto"/>
                <w:right w:val="none" w:sz="0" w:space="0" w:color="auto"/>
              </w:divBdr>
            </w:div>
          </w:divsChild>
        </w:div>
        <w:div w:id="786703249">
          <w:marLeft w:val="0"/>
          <w:marRight w:val="0"/>
          <w:marTop w:val="0"/>
          <w:marBottom w:val="0"/>
          <w:divBdr>
            <w:top w:val="none" w:sz="0" w:space="0" w:color="auto"/>
            <w:left w:val="none" w:sz="0" w:space="0" w:color="auto"/>
            <w:bottom w:val="none" w:sz="0" w:space="0" w:color="auto"/>
            <w:right w:val="none" w:sz="0" w:space="0" w:color="auto"/>
          </w:divBdr>
          <w:divsChild>
            <w:div w:id="92168123">
              <w:marLeft w:val="0"/>
              <w:marRight w:val="0"/>
              <w:marTop w:val="0"/>
              <w:marBottom w:val="0"/>
              <w:divBdr>
                <w:top w:val="none" w:sz="0" w:space="0" w:color="auto"/>
                <w:left w:val="none" w:sz="0" w:space="0" w:color="auto"/>
                <w:bottom w:val="none" w:sz="0" w:space="0" w:color="auto"/>
                <w:right w:val="none" w:sz="0" w:space="0" w:color="auto"/>
              </w:divBdr>
            </w:div>
          </w:divsChild>
        </w:div>
        <w:div w:id="796603271">
          <w:marLeft w:val="0"/>
          <w:marRight w:val="0"/>
          <w:marTop w:val="0"/>
          <w:marBottom w:val="0"/>
          <w:divBdr>
            <w:top w:val="none" w:sz="0" w:space="0" w:color="auto"/>
            <w:left w:val="none" w:sz="0" w:space="0" w:color="auto"/>
            <w:bottom w:val="none" w:sz="0" w:space="0" w:color="auto"/>
            <w:right w:val="none" w:sz="0" w:space="0" w:color="auto"/>
          </w:divBdr>
          <w:divsChild>
            <w:div w:id="1919435605">
              <w:marLeft w:val="0"/>
              <w:marRight w:val="0"/>
              <w:marTop w:val="0"/>
              <w:marBottom w:val="0"/>
              <w:divBdr>
                <w:top w:val="none" w:sz="0" w:space="0" w:color="auto"/>
                <w:left w:val="none" w:sz="0" w:space="0" w:color="auto"/>
                <w:bottom w:val="none" w:sz="0" w:space="0" w:color="auto"/>
                <w:right w:val="none" w:sz="0" w:space="0" w:color="auto"/>
              </w:divBdr>
            </w:div>
          </w:divsChild>
        </w:div>
        <w:div w:id="811755405">
          <w:marLeft w:val="0"/>
          <w:marRight w:val="0"/>
          <w:marTop w:val="0"/>
          <w:marBottom w:val="0"/>
          <w:divBdr>
            <w:top w:val="none" w:sz="0" w:space="0" w:color="auto"/>
            <w:left w:val="none" w:sz="0" w:space="0" w:color="auto"/>
            <w:bottom w:val="none" w:sz="0" w:space="0" w:color="auto"/>
            <w:right w:val="none" w:sz="0" w:space="0" w:color="auto"/>
          </w:divBdr>
          <w:divsChild>
            <w:div w:id="1167668369">
              <w:marLeft w:val="0"/>
              <w:marRight w:val="0"/>
              <w:marTop w:val="0"/>
              <w:marBottom w:val="0"/>
              <w:divBdr>
                <w:top w:val="none" w:sz="0" w:space="0" w:color="auto"/>
                <w:left w:val="none" w:sz="0" w:space="0" w:color="auto"/>
                <w:bottom w:val="none" w:sz="0" w:space="0" w:color="auto"/>
                <w:right w:val="none" w:sz="0" w:space="0" w:color="auto"/>
              </w:divBdr>
            </w:div>
          </w:divsChild>
        </w:div>
        <w:div w:id="830604318">
          <w:marLeft w:val="0"/>
          <w:marRight w:val="0"/>
          <w:marTop w:val="0"/>
          <w:marBottom w:val="0"/>
          <w:divBdr>
            <w:top w:val="none" w:sz="0" w:space="0" w:color="auto"/>
            <w:left w:val="none" w:sz="0" w:space="0" w:color="auto"/>
            <w:bottom w:val="none" w:sz="0" w:space="0" w:color="auto"/>
            <w:right w:val="none" w:sz="0" w:space="0" w:color="auto"/>
          </w:divBdr>
          <w:divsChild>
            <w:div w:id="384450119">
              <w:marLeft w:val="0"/>
              <w:marRight w:val="0"/>
              <w:marTop w:val="0"/>
              <w:marBottom w:val="0"/>
              <w:divBdr>
                <w:top w:val="none" w:sz="0" w:space="0" w:color="auto"/>
                <w:left w:val="none" w:sz="0" w:space="0" w:color="auto"/>
                <w:bottom w:val="none" w:sz="0" w:space="0" w:color="auto"/>
                <w:right w:val="none" w:sz="0" w:space="0" w:color="auto"/>
              </w:divBdr>
            </w:div>
          </w:divsChild>
        </w:div>
        <w:div w:id="848564397">
          <w:marLeft w:val="0"/>
          <w:marRight w:val="0"/>
          <w:marTop w:val="0"/>
          <w:marBottom w:val="0"/>
          <w:divBdr>
            <w:top w:val="none" w:sz="0" w:space="0" w:color="auto"/>
            <w:left w:val="none" w:sz="0" w:space="0" w:color="auto"/>
            <w:bottom w:val="none" w:sz="0" w:space="0" w:color="auto"/>
            <w:right w:val="none" w:sz="0" w:space="0" w:color="auto"/>
          </w:divBdr>
          <w:divsChild>
            <w:div w:id="73170634">
              <w:marLeft w:val="0"/>
              <w:marRight w:val="0"/>
              <w:marTop w:val="0"/>
              <w:marBottom w:val="0"/>
              <w:divBdr>
                <w:top w:val="none" w:sz="0" w:space="0" w:color="auto"/>
                <w:left w:val="none" w:sz="0" w:space="0" w:color="auto"/>
                <w:bottom w:val="none" w:sz="0" w:space="0" w:color="auto"/>
                <w:right w:val="none" w:sz="0" w:space="0" w:color="auto"/>
              </w:divBdr>
            </w:div>
          </w:divsChild>
        </w:div>
        <w:div w:id="987437900">
          <w:marLeft w:val="0"/>
          <w:marRight w:val="0"/>
          <w:marTop w:val="0"/>
          <w:marBottom w:val="0"/>
          <w:divBdr>
            <w:top w:val="none" w:sz="0" w:space="0" w:color="auto"/>
            <w:left w:val="none" w:sz="0" w:space="0" w:color="auto"/>
            <w:bottom w:val="none" w:sz="0" w:space="0" w:color="auto"/>
            <w:right w:val="none" w:sz="0" w:space="0" w:color="auto"/>
          </w:divBdr>
          <w:divsChild>
            <w:div w:id="1014573434">
              <w:marLeft w:val="0"/>
              <w:marRight w:val="0"/>
              <w:marTop w:val="0"/>
              <w:marBottom w:val="0"/>
              <w:divBdr>
                <w:top w:val="none" w:sz="0" w:space="0" w:color="auto"/>
                <w:left w:val="none" w:sz="0" w:space="0" w:color="auto"/>
                <w:bottom w:val="none" w:sz="0" w:space="0" w:color="auto"/>
                <w:right w:val="none" w:sz="0" w:space="0" w:color="auto"/>
              </w:divBdr>
            </w:div>
          </w:divsChild>
        </w:div>
        <w:div w:id="1005092601">
          <w:marLeft w:val="0"/>
          <w:marRight w:val="0"/>
          <w:marTop w:val="0"/>
          <w:marBottom w:val="0"/>
          <w:divBdr>
            <w:top w:val="none" w:sz="0" w:space="0" w:color="auto"/>
            <w:left w:val="none" w:sz="0" w:space="0" w:color="auto"/>
            <w:bottom w:val="none" w:sz="0" w:space="0" w:color="auto"/>
            <w:right w:val="none" w:sz="0" w:space="0" w:color="auto"/>
          </w:divBdr>
          <w:divsChild>
            <w:div w:id="12196804">
              <w:marLeft w:val="0"/>
              <w:marRight w:val="0"/>
              <w:marTop w:val="0"/>
              <w:marBottom w:val="0"/>
              <w:divBdr>
                <w:top w:val="none" w:sz="0" w:space="0" w:color="auto"/>
                <w:left w:val="none" w:sz="0" w:space="0" w:color="auto"/>
                <w:bottom w:val="none" w:sz="0" w:space="0" w:color="auto"/>
                <w:right w:val="none" w:sz="0" w:space="0" w:color="auto"/>
              </w:divBdr>
            </w:div>
          </w:divsChild>
        </w:div>
        <w:div w:id="1036467804">
          <w:marLeft w:val="0"/>
          <w:marRight w:val="0"/>
          <w:marTop w:val="0"/>
          <w:marBottom w:val="0"/>
          <w:divBdr>
            <w:top w:val="none" w:sz="0" w:space="0" w:color="auto"/>
            <w:left w:val="none" w:sz="0" w:space="0" w:color="auto"/>
            <w:bottom w:val="none" w:sz="0" w:space="0" w:color="auto"/>
            <w:right w:val="none" w:sz="0" w:space="0" w:color="auto"/>
          </w:divBdr>
          <w:divsChild>
            <w:div w:id="1015152985">
              <w:marLeft w:val="0"/>
              <w:marRight w:val="0"/>
              <w:marTop w:val="0"/>
              <w:marBottom w:val="0"/>
              <w:divBdr>
                <w:top w:val="none" w:sz="0" w:space="0" w:color="auto"/>
                <w:left w:val="none" w:sz="0" w:space="0" w:color="auto"/>
                <w:bottom w:val="none" w:sz="0" w:space="0" w:color="auto"/>
                <w:right w:val="none" w:sz="0" w:space="0" w:color="auto"/>
              </w:divBdr>
            </w:div>
          </w:divsChild>
        </w:div>
        <w:div w:id="1051658699">
          <w:marLeft w:val="0"/>
          <w:marRight w:val="0"/>
          <w:marTop w:val="0"/>
          <w:marBottom w:val="0"/>
          <w:divBdr>
            <w:top w:val="none" w:sz="0" w:space="0" w:color="auto"/>
            <w:left w:val="none" w:sz="0" w:space="0" w:color="auto"/>
            <w:bottom w:val="none" w:sz="0" w:space="0" w:color="auto"/>
            <w:right w:val="none" w:sz="0" w:space="0" w:color="auto"/>
          </w:divBdr>
          <w:divsChild>
            <w:div w:id="1299721444">
              <w:marLeft w:val="0"/>
              <w:marRight w:val="0"/>
              <w:marTop w:val="0"/>
              <w:marBottom w:val="0"/>
              <w:divBdr>
                <w:top w:val="none" w:sz="0" w:space="0" w:color="auto"/>
                <w:left w:val="none" w:sz="0" w:space="0" w:color="auto"/>
                <w:bottom w:val="none" w:sz="0" w:space="0" w:color="auto"/>
                <w:right w:val="none" w:sz="0" w:space="0" w:color="auto"/>
              </w:divBdr>
            </w:div>
          </w:divsChild>
        </w:div>
        <w:div w:id="1059283962">
          <w:marLeft w:val="0"/>
          <w:marRight w:val="0"/>
          <w:marTop w:val="0"/>
          <w:marBottom w:val="0"/>
          <w:divBdr>
            <w:top w:val="none" w:sz="0" w:space="0" w:color="auto"/>
            <w:left w:val="none" w:sz="0" w:space="0" w:color="auto"/>
            <w:bottom w:val="none" w:sz="0" w:space="0" w:color="auto"/>
            <w:right w:val="none" w:sz="0" w:space="0" w:color="auto"/>
          </w:divBdr>
          <w:divsChild>
            <w:div w:id="1389643479">
              <w:marLeft w:val="0"/>
              <w:marRight w:val="0"/>
              <w:marTop w:val="0"/>
              <w:marBottom w:val="0"/>
              <w:divBdr>
                <w:top w:val="none" w:sz="0" w:space="0" w:color="auto"/>
                <w:left w:val="none" w:sz="0" w:space="0" w:color="auto"/>
                <w:bottom w:val="none" w:sz="0" w:space="0" w:color="auto"/>
                <w:right w:val="none" w:sz="0" w:space="0" w:color="auto"/>
              </w:divBdr>
            </w:div>
          </w:divsChild>
        </w:div>
        <w:div w:id="1081759799">
          <w:marLeft w:val="0"/>
          <w:marRight w:val="0"/>
          <w:marTop w:val="0"/>
          <w:marBottom w:val="0"/>
          <w:divBdr>
            <w:top w:val="none" w:sz="0" w:space="0" w:color="auto"/>
            <w:left w:val="none" w:sz="0" w:space="0" w:color="auto"/>
            <w:bottom w:val="none" w:sz="0" w:space="0" w:color="auto"/>
            <w:right w:val="none" w:sz="0" w:space="0" w:color="auto"/>
          </w:divBdr>
          <w:divsChild>
            <w:div w:id="1202012726">
              <w:marLeft w:val="0"/>
              <w:marRight w:val="0"/>
              <w:marTop w:val="0"/>
              <w:marBottom w:val="0"/>
              <w:divBdr>
                <w:top w:val="none" w:sz="0" w:space="0" w:color="auto"/>
                <w:left w:val="none" w:sz="0" w:space="0" w:color="auto"/>
                <w:bottom w:val="none" w:sz="0" w:space="0" w:color="auto"/>
                <w:right w:val="none" w:sz="0" w:space="0" w:color="auto"/>
              </w:divBdr>
            </w:div>
          </w:divsChild>
        </w:div>
        <w:div w:id="1174956827">
          <w:marLeft w:val="0"/>
          <w:marRight w:val="0"/>
          <w:marTop w:val="0"/>
          <w:marBottom w:val="0"/>
          <w:divBdr>
            <w:top w:val="none" w:sz="0" w:space="0" w:color="auto"/>
            <w:left w:val="none" w:sz="0" w:space="0" w:color="auto"/>
            <w:bottom w:val="none" w:sz="0" w:space="0" w:color="auto"/>
            <w:right w:val="none" w:sz="0" w:space="0" w:color="auto"/>
          </w:divBdr>
          <w:divsChild>
            <w:div w:id="740908707">
              <w:marLeft w:val="0"/>
              <w:marRight w:val="0"/>
              <w:marTop w:val="0"/>
              <w:marBottom w:val="0"/>
              <w:divBdr>
                <w:top w:val="none" w:sz="0" w:space="0" w:color="auto"/>
                <w:left w:val="none" w:sz="0" w:space="0" w:color="auto"/>
                <w:bottom w:val="none" w:sz="0" w:space="0" w:color="auto"/>
                <w:right w:val="none" w:sz="0" w:space="0" w:color="auto"/>
              </w:divBdr>
            </w:div>
          </w:divsChild>
        </w:div>
        <w:div w:id="1216619444">
          <w:marLeft w:val="0"/>
          <w:marRight w:val="0"/>
          <w:marTop w:val="0"/>
          <w:marBottom w:val="0"/>
          <w:divBdr>
            <w:top w:val="none" w:sz="0" w:space="0" w:color="auto"/>
            <w:left w:val="none" w:sz="0" w:space="0" w:color="auto"/>
            <w:bottom w:val="none" w:sz="0" w:space="0" w:color="auto"/>
            <w:right w:val="none" w:sz="0" w:space="0" w:color="auto"/>
          </w:divBdr>
          <w:divsChild>
            <w:div w:id="1908488655">
              <w:marLeft w:val="0"/>
              <w:marRight w:val="0"/>
              <w:marTop w:val="0"/>
              <w:marBottom w:val="0"/>
              <w:divBdr>
                <w:top w:val="none" w:sz="0" w:space="0" w:color="auto"/>
                <w:left w:val="none" w:sz="0" w:space="0" w:color="auto"/>
                <w:bottom w:val="none" w:sz="0" w:space="0" w:color="auto"/>
                <w:right w:val="none" w:sz="0" w:space="0" w:color="auto"/>
              </w:divBdr>
            </w:div>
          </w:divsChild>
        </w:div>
        <w:div w:id="1239290391">
          <w:marLeft w:val="0"/>
          <w:marRight w:val="0"/>
          <w:marTop w:val="0"/>
          <w:marBottom w:val="0"/>
          <w:divBdr>
            <w:top w:val="none" w:sz="0" w:space="0" w:color="auto"/>
            <w:left w:val="none" w:sz="0" w:space="0" w:color="auto"/>
            <w:bottom w:val="none" w:sz="0" w:space="0" w:color="auto"/>
            <w:right w:val="none" w:sz="0" w:space="0" w:color="auto"/>
          </w:divBdr>
          <w:divsChild>
            <w:div w:id="737215347">
              <w:marLeft w:val="0"/>
              <w:marRight w:val="0"/>
              <w:marTop w:val="0"/>
              <w:marBottom w:val="0"/>
              <w:divBdr>
                <w:top w:val="none" w:sz="0" w:space="0" w:color="auto"/>
                <w:left w:val="none" w:sz="0" w:space="0" w:color="auto"/>
                <w:bottom w:val="none" w:sz="0" w:space="0" w:color="auto"/>
                <w:right w:val="none" w:sz="0" w:space="0" w:color="auto"/>
              </w:divBdr>
            </w:div>
          </w:divsChild>
        </w:div>
        <w:div w:id="1254363224">
          <w:marLeft w:val="0"/>
          <w:marRight w:val="0"/>
          <w:marTop w:val="0"/>
          <w:marBottom w:val="0"/>
          <w:divBdr>
            <w:top w:val="none" w:sz="0" w:space="0" w:color="auto"/>
            <w:left w:val="none" w:sz="0" w:space="0" w:color="auto"/>
            <w:bottom w:val="none" w:sz="0" w:space="0" w:color="auto"/>
            <w:right w:val="none" w:sz="0" w:space="0" w:color="auto"/>
          </w:divBdr>
          <w:divsChild>
            <w:div w:id="2143303289">
              <w:marLeft w:val="0"/>
              <w:marRight w:val="0"/>
              <w:marTop w:val="0"/>
              <w:marBottom w:val="0"/>
              <w:divBdr>
                <w:top w:val="none" w:sz="0" w:space="0" w:color="auto"/>
                <w:left w:val="none" w:sz="0" w:space="0" w:color="auto"/>
                <w:bottom w:val="none" w:sz="0" w:space="0" w:color="auto"/>
                <w:right w:val="none" w:sz="0" w:space="0" w:color="auto"/>
              </w:divBdr>
            </w:div>
          </w:divsChild>
        </w:div>
        <w:div w:id="1275137123">
          <w:marLeft w:val="0"/>
          <w:marRight w:val="0"/>
          <w:marTop w:val="0"/>
          <w:marBottom w:val="0"/>
          <w:divBdr>
            <w:top w:val="none" w:sz="0" w:space="0" w:color="auto"/>
            <w:left w:val="none" w:sz="0" w:space="0" w:color="auto"/>
            <w:bottom w:val="none" w:sz="0" w:space="0" w:color="auto"/>
            <w:right w:val="none" w:sz="0" w:space="0" w:color="auto"/>
          </w:divBdr>
          <w:divsChild>
            <w:div w:id="1704674944">
              <w:marLeft w:val="0"/>
              <w:marRight w:val="0"/>
              <w:marTop w:val="0"/>
              <w:marBottom w:val="0"/>
              <w:divBdr>
                <w:top w:val="none" w:sz="0" w:space="0" w:color="auto"/>
                <w:left w:val="none" w:sz="0" w:space="0" w:color="auto"/>
                <w:bottom w:val="none" w:sz="0" w:space="0" w:color="auto"/>
                <w:right w:val="none" w:sz="0" w:space="0" w:color="auto"/>
              </w:divBdr>
            </w:div>
          </w:divsChild>
        </w:div>
        <w:div w:id="1295526192">
          <w:marLeft w:val="0"/>
          <w:marRight w:val="0"/>
          <w:marTop w:val="0"/>
          <w:marBottom w:val="0"/>
          <w:divBdr>
            <w:top w:val="none" w:sz="0" w:space="0" w:color="auto"/>
            <w:left w:val="none" w:sz="0" w:space="0" w:color="auto"/>
            <w:bottom w:val="none" w:sz="0" w:space="0" w:color="auto"/>
            <w:right w:val="none" w:sz="0" w:space="0" w:color="auto"/>
          </w:divBdr>
          <w:divsChild>
            <w:div w:id="1844707537">
              <w:marLeft w:val="0"/>
              <w:marRight w:val="0"/>
              <w:marTop w:val="0"/>
              <w:marBottom w:val="0"/>
              <w:divBdr>
                <w:top w:val="none" w:sz="0" w:space="0" w:color="auto"/>
                <w:left w:val="none" w:sz="0" w:space="0" w:color="auto"/>
                <w:bottom w:val="none" w:sz="0" w:space="0" w:color="auto"/>
                <w:right w:val="none" w:sz="0" w:space="0" w:color="auto"/>
              </w:divBdr>
            </w:div>
          </w:divsChild>
        </w:div>
        <w:div w:id="1309090280">
          <w:marLeft w:val="0"/>
          <w:marRight w:val="0"/>
          <w:marTop w:val="0"/>
          <w:marBottom w:val="0"/>
          <w:divBdr>
            <w:top w:val="none" w:sz="0" w:space="0" w:color="auto"/>
            <w:left w:val="none" w:sz="0" w:space="0" w:color="auto"/>
            <w:bottom w:val="none" w:sz="0" w:space="0" w:color="auto"/>
            <w:right w:val="none" w:sz="0" w:space="0" w:color="auto"/>
          </w:divBdr>
          <w:divsChild>
            <w:div w:id="2105684230">
              <w:marLeft w:val="0"/>
              <w:marRight w:val="0"/>
              <w:marTop w:val="0"/>
              <w:marBottom w:val="0"/>
              <w:divBdr>
                <w:top w:val="none" w:sz="0" w:space="0" w:color="auto"/>
                <w:left w:val="none" w:sz="0" w:space="0" w:color="auto"/>
                <w:bottom w:val="none" w:sz="0" w:space="0" w:color="auto"/>
                <w:right w:val="none" w:sz="0" w:space="0" w:color="auto"/>
              </w:divBdr>
            </w:div>
          </w:divsChild>
        </w:div>
        <w:div w:id="1319457658">
          <w:marLeft w:val="0"/>
          <w:marRight w:val="0"/>
          <w:marTop w:val="0"/>
          <w:marBottom w:val="0"/>
          <w:divBdr>
            <w:top w:val="none" w:sz="0" w:space="0" w:color="auto"/>
            <w:left w:val="none" w:sz="0" w:space="0" w:color="auto"/>
            <w:bottom w:val="none" w:sz="0" w:space="0" w:color="auto"/>
            <w:right w:val="none" w:sz="0" w:space="0" w:color="auto"/>
          </w:divBdr>
          <w:divsChild>
            <w:div w:id="1717780983">
              <w:marLeft w:val="0"/>
              <w:marRight w:val="0"/>
              <w:marTop w:val="0"/>
              <w:marBottom w:val="0"/>
              <w:divBdr>
                <w:top w:val="none" w:sz="0" w:space="0" w:color="auto"/>
                <w:left w:val="none" w:sz="0" w:space="0" w:color="auto"/>
                <w:bottom w:val="none" w:sz="0" w:space="0" w:color="auto"/>
                <w:right w:val="none" w:sz="0" w:space="0" w:color="auto"/>
              </w:divBdr>
            </w:div>
          </w:divsChild>
        </w:div>
        <w:div w:id="1321035428">
          <w:marLeft w:val="0"/>
          <w:marRight w:val="0"/>
          <w:marTop w:val="0"/>
          <w:marBottom w:val="0"/>
          <w:divBdr>
            <w:top w:val="none" w:sz="0" w:space="0" w:color="auto"/>
            <w:left w:val="none" w:sz="0" w:space="0" w:color="auto"/>
            <w:bottom w:val="none" w:sz="0" w:space="0" w:color="auto"/>
            <w:right w:val="none" w:sz="0" w:space="0" w:color="auto"/>
          </w:divBdr>
          <w:divsChild>
            <w:div w:id="2091345122">
              <w:marLeft w:val="0"/>
              <w:marRight w:val="0"/>
              <w:marTop w:val="0"/>
              <w:marBottom w:val="0"/>
              <w:divBdr>
                <w:top w:val="none" w:sz="0" w:space="0" w:color="auto"/>
                <w:left w:val="none" w:sz="0" w:space="0" w:color="auto"/>
                <w:bottom w:val="none" w:sz="0" w:space="0" w:color="auto"/>
                <w:right w:val="none" w:sz="0" w:space="0" w:color="auto"/>
              </w:divBdr>
            </w:div>
          </w:divsChild>
        </w:div>
        <w:div w:id="1365207308">
          <w:marLeft w:val="0"/>
          <w:marRight w:val="0"/>
          <w:marTop w:val="0"/>
          <w:marBottom w:val="0"/>
          <w:divBdr>
            <w:top w:val="none" w:sz="0" w:space="0" w:color="auto"/>
            <w:left w:val="none" w:sz="0" w:space="0" w:color="auto"/>
            <w:bottom w:val="none" w:sz="0" w:space="0" w:color="auto"/>
            <w:right w:val="none" w:sz="0" w:space="0" w:color="auto"/>
          </w:divBdr>
          <w:divsChild>
            <w:div w:id="2091534346">
              <w:marLeft w:val="0"/>
              <w:marRight w:val="0"/>
              <w:marTop w:val="0"/>
              <w:marBottom w:val="0"/>
              <w:divBdr>
                <w:top w:val="none" w:sz="0" w:space="0" w:color="auto"/>
                <w:left w:val="none" w:sz="0" w:space="0" w:color="auto"/>
                <w:bottom w:val="none" w:sz="0" w:space="0" w:color="auto"/>
                <w:right w:val="none" w:sz="0" w:space="0" w:color="auto"/>
              </w:divBdr>
            </w:div>
          </w:divsChild>
        </w:div>
        <w:div w:id="1408650830">
          <w:marLeft w:val="0"/>
          <w:marRight w:val="0"/>
          <w:marTop w:val="0"/>
          <w:marBottom w:val="0"/>
          <w:divBdr>
            <w:top w:val="none" w:sz="0" w:space="0" w:color="auto"/>
            <w:left w:val="none" w:sz="0" w:space="0" w:color="auto"/>
            <w:bottom w:val="none" w:sz="0" w:space="0" w:color="auto"/>
            <w:right w:val="none" w:sz="0" w:space="0" w:color="auto"/>
          </w:divBdr>
          <w:divsChild>
            <w:div w:id="1235511919">
              <w:marLeft w:val="0"/>
              <w:marRight w:val="0"/>
              <w:marTop w:val="0"/>
              <w:marBottom w:val="0"/>
              <w:divBdr>
                <w:top w:val="none" w:sz="0" w:space="0" w:color="auto"/>
                <w:left w:val="none" w:sz="0" w:space="0" w:color="auto"/>
                <w:bottom w:val="none" w:sz="0" w:space="0" w:color="auto"/>
                <w:right w:val="none" w:sz="0" w:space="0" w:color="auto"/>
              </w:divBdr>
            </w:div>
          </w:divsChild>
        </w:div>
        <w:div w:id="1496677901">
          <w:marLeft w:val="0"/>
          <w:marRight w:val="0"/>
          <w:marTop w:val="0"/>
          <w:marBottom w:val="0"/>
          <w:divBdr>
            <w:top w:val="none" w:sz="0" w:space="0" w:color="auto"/>
            <w:left w:val="none" w:sz="0" w:space="0" w:color="auto"/>
            <w:bottom w:val="none" w:sz="0" w:space="0" w:color="auto"/>
            <w:right w:val="none" w:sz="0" w:space="0" w:color="auto"/>
          </w:divBdr>
          <w:divsChild>
            <w:div w:id="1944068227">
              <w:marLeft w:val="0"/>
              <w:marRight w:val="0"/>
              <w:marTop w:val="0"/>
              <w:marBottom w:val="0"/>
              <w:divBdr>
                <w:top w:val="none" w:sz="0" w:space="0" w:color="auto"/>
                <w:left w:val="none" w:sz="0" w:space="0" w:color="auto"/>
                <w:bottom w:val="none" w:sz="0" w:space="0" w:color="auto"/>
                <w:right w:val="none" w:sz="0" w:space="0" w:color="auto"/>
              </w:divBdr>
            </w:div>
          </w:divsChild>
        </w:div>
        <w:div w:id="1506940816">
          <w:marLeft w:val="0"/>
          <w:marRight w:val="0"/>
          <w:marTop w:val="0"/>
          <w:marBottom w:val="0"/>
          <w:divBdr>
            <w:top w:val="none" w:sz="0" w:space="0" w:color="auto"/>
            <w:left w:val="none" w:sz="0" w:space="0" w:color="auto"/>
            <w:bottom w:val="none" w:sz="0" w:space="0" w:color="auto"/>
            <w:right w:val="none" w:sz="0" w:space="0" w:color="auto"/>
          </w:divBdr>
          <w:divsChild>
            <w:div w:id="2075926673">
              <w:marLeft w:val="0"/>
              <w:marRight w:val="0"/>
              <w:marTop w:val="0"/>
              <w:marBottom w:val="0"/>
              <w:divBdr>
                <w:top w:val="none" w:sz="0" w:space="0" w:color="auto"/>
                <w:left w:val="none" w:sz="0" w:space="0" w:color="auto"/>
                <w:bottom w:val="none" w:sz="0" w:space="0" w:color="auto"/>
                <w:right w:val="none" w:sz="0" w:space="0" w:color="auto"/>
              </w:divBdr>
            </w:div>
          </w:divsChild>
        </w:div>
        <w:div w:id="1507087868">
          <w:marLeft w:val="0"/>
          <w:marRight w:val="0"/>
          <w:marTop w:val="0"/>
          <w:marBottom w:val="0"/>
          <w:divBdr>
            <w:top w:val="none" w:sz="0" w:space="0" w:color="auto"/>
            <w:left w:val="none" w:sz="0" w:space="0" w:color="auto"/>
            <w:bottom w:val="none" w:sz="0" w:space="0" w:color="auto"/>
            <w:right w:val="none" w:sz="0" w:space="0" w:color="auto"/>
          </w:divBdr>
          <w:divsChild>
            <w:div w:id="1769307557">
              <w:marLeft w:val="0"/>
              <w:marRight w:val="0"/>
              <w:marTop w:val="0"/>
              <w:marBottom w:val="0"/>
              <w:divBdr>
                <w:top w:val="none" w:sz="0" w:space="0" w:color="auto"/>
                <w:left w:val="none" w:sz="0" w:space="0" w:color="auto"/>
                <w:bottom w:val="none" w:sz="0" w:space="0" w:color="auto"/>
                <w:right w:val="none" w:sz="0" w:space="0" w:color="auto"/>
              </w:divBdr>
            </w:div>
          </w:divsChild>
        </w:div>
        <w:div w:id="1556700652">
          <w:marLeft w:val="0"/>
          <w:marRight w:val="0"/>
          <w:marTop w:val="0"/>
          <w:marBottom w:val="0"/>
          <w:divBdr>
            <w:top w:val="none" w:sz="0" w:space="0" w:color="auto"/>
            <w:left w:val="none" w:sz="0" w:space="0" w:color="auto"/>
            <w:bottom w:val="none" w:sz="0" w:space="0" w:color="auto"/>
            <w:right w:val="none" w:sz="0" w:space="0" w:color="auto"/>
          </w:divBdr>
          <w:divsChild>
            <w:div w:id="104425455">
              <w:marLeft w:val="0"/>
              <w:marRight w:val="0"/>
              <w:marTop w:val="0"/>
              <w:marBottom w:val="0"/>
              <w:divBdr>
                <w:top w:val="none" w:sz="0" w:space="0" w:color="auto"/>
                <w:left w:val="none" w:sz="0" w:space="0" w:color="auto"/>
                <w:bottom w:val="none" w:sz="0" w:space="0" w:color="auto"/>
                <w:right w:val="none" w:sz="0" w:space="0" w:color="auto"/>
              </w:divBdr>
            </w:div>
          </w:divsChild>
        </w:div>
        <w:div w:id="1558275195">
          <w:marLeft w:val="0"/>
          <w:marRight w:val="0"/>
          <w:marTop w:val="0"/>
          <w:marBottom w:val="0"/>
          <w:divBdr>
            <w:top w:val="none" w:sz="0" w:space="0" w:color="auto"/>
            <w:left w:val="none" w:sz="0" w:space="0" w:color="auto"/>
            <w:bottom w:val="none" w:sz="0" w:space="0" w:color="auto"/>
            <w:right w:val="none" w:sz="0" w:space="0" w:color="auto"/>
          </w:divBdr>
          <w:divsChild>
            <w:div w:id="2111848561">
              <w:marLeft w:val="0"/>
              <w:marRight w:val="0"/>
              <w:marTop w:val="0"/>
              <w:marBottom w:val="0"/>
              <w:divBdr>
                <w:top w:val="none" w:sz="0" w:space="0" w:color="auto"/>
                <w:left w:val="none" w:sz="0" w:space="0" w:color="auto"/>
                <w:bottom w:val="none" w:sz="0" w:space="0" w:color="auto"/>
                <w:right w:val="none" w:sz="0" w:space="0" w:color="auto"/>
              </w:divBdr>
            </w:div>
          </w:divsChild>
        </w:div>
        <w:div w:id="1590309896">
          <w:marLeft w:val="0"/>
          <w:marRight w:val="0"/>
          <w:marTop w:val="0"/>
          <w:marBottom w:val="0"/>
          <w:divBdr>
            <w:top w:val="none" w:sz="0" w:space="0" w:color="auto"/>
            <w:left w:val="none" w:sz="0" w:space="0" w:color="auto"/>
            <w:bottom w:val="none" w:sz="0" w:space="0" w:color="auto"/>
            <w:right w:val="none" w:sz="0" w:space="0" w:color="auto"/>
          </w:divBdr>
          <w:divsChild>
            <w:div w:id="614023865">
              <w:marLeft w:val="0"/>
              <w:marRight w:val="0"/>
              <w:marTop w:val="0"/>
              <w:marBottom w:val="0"/>
              <w:divBdr>
                <w:top w:val="none" w:sz="0" w:space="0" w:color="auto"/>
                <w:left w:val="none" w:sz="0" w:space="0" w:color="auto"/>
                <w:bottom w:val="none" w:sz="0" w:space="0" w:color="auto"/>
                <w:right w:val="none" w:sz="0" w:space="0" w:color="auto"/>
              </w:divBdr>
            </w:div>
          </w:divsChild>
        </w:div>
        <w:div w:id="1594243341">
          <w:marLeft w:val="0"/>
          <w:marRight w:val="0"/>
          <w:marTop w:val="0"/>
          <w:marBottom w:val="0"/>
          <w:divBdr>
            <w:top w:val="none" w:sz="0" w:space="0" w:color="auto"/>
            <w:left w:val="none" w:sz="0" w:space="0" w:color="auto"/>
            <w:bottom w:val="none" w:sz="0" w:space="0" w:color="auto"/>
            <w:right w:val="none" w:sz="0" w:space="0" w:color="auto"/>
          </w:divBdr>
          <w:divsChild>
            <w:div w:id="1790582181">
              <w:marLeft w:val="0"/>
              <w:marRight w:val="0"/>
              <w:marTop w:val="0"/>
              <w:marBottom w:val="0"/>
              <w:divBdr>
                <w:top w:val="none" w:sz="0" w:space="0" w:color="auto"/>
                <w:left w:val="none" w:sz="0" w:space="0" w:color="auto"/>
                <w:bottom w:val="none" w:sz="0" w:space="0" w:color="auto"/>
                <w:right w:val="none" w:sz="0" w:space="0" w:color="auto"/>
              </w:divBdr>
            </w:div>
          </w:divsChild>
        </w:div>
        <w:div w:id="1613706774">
          <w:marLeft w:val="0"/>
          <w:marRight w:val="0"/>
          <w:marTop w:val="0"/>
          <w:marBottom w:val="0"/>
          <w:divBdr>
            <w:top w:val="none" w:sz="0" w:space="0" w:color="auto"/>
            <w:left w:val="none" w:sz="0" w:space="0" w:color="auto"/>
            <w:bottom w:val="none" w:sz="0" w:space="0" w:color="auto"/>
            <w:right w:val="none" w:sz="0" w:space="0" w:color="auto"/>
          </w:divBdr>
          <w:divsChild>
            <w:div w:id="1373771293">
              <w:marLeft w:val="0"/>
              <w:marRight w:val="0"/>
              <w:marTop w:val="0"/>
              <w:marBottom w:val="0"/>
              <w:divBdr>
                <w:top w:val="none" w:sz="0" w:space="0" w:color="auto"/>
                <w:left w:val="none" w:sz="0" w:space="0" w:color="auto"/>
                <w:bottom w:val="none" w:sz="0" w:space="0" w:color="auto"/>
                <w:right w:val="none" w:sz="0" w:space="0" w:color="auto"/>
              </w:divBdr>
            </w:div>
          </w:divsChild>
        </w:div>
        <w:div w:id="1658341157">
          <w:marLeft w:val="0"/>
          <w:marRight w:val="0"/>
          <w:marTop w:val="0"/>
          <w:marBottom w:val="0"/>
          <w:divBdr>
            <w:top w:val="none" w:sz="0" w:space="0" w:color="auto"/>
            <w:left w:val="none" w:sz="0" w:space="0" w:color="auto"/>
            <w:bottom w:val="none" w:sz="0" w:space="0" w:color="auto"/>
            <w:right w:val="none" w:sz="0" w:space="0" w:color="auto"/>
          </w:divBdr>
          <w:divsChild>
            <w:div w:id="1375883873">
              <w:marLeft w:val="0"/>
              <w:marRight w:val="0"/>
              <w:marTop w:val="0"/>
              <w:marBottom w:val="0"/>
              <w:divBdr>
                <w:top w:val="none" w:sz="0" w:space="0" w:color="auto"/>
                <w:left w:val="none" w:sz="0" w:space="0" w:color="auto"/>
                <w:bottom w:val="none" w:sz="0" w:space="0" w:color="auto"/>
                <w:right w:val="none" w:sz="0" w:space="0" w:color="auto"/>
              </w:divBdr>
            </w:div>
          </w:divsChild>
        </w:div>
        <w:div w:id="1676225402">
          <w:marLeft w:val="0"/>
          <w:marRight w:val="0"/>
          <w:marTop w:val="0"/>
          <w:marBottom w:val="0"/>
          <w:divBdr>
            <w:top w:val="none" w:sz="0" w:space="0" w:color="auto"/>
            <w:left w:val="none" w:sz="0" w:space="0" w:color="auto"/>
            <w:bottom w:val="none" w:sz="0" w:space="0" w:color="auto"/>
            <w:right w:val="none" w:sz="0" w:space="0" w:color="auto"/>
          </w:divBdr>
          <w:divsChild>
            <w:div w:id="17632516">
              <w:marLeft w:val="0"/>
              <w:marRight w:val="0"/>
              <w:marTop w:val="0"/>
              <w:marBottom w:val="0"/>
              <w:divBdr>
                <w:top w:val="none" w:sz="0" w:space="0" w:color="auto"/>
                <w:left w:val="none" w:sz="0" w:space="0" w:color="auto"/>
                <w:bottom w:val="none" w:sz="0" w:space="0" w:color="auto"/>
                <w:right w:val="none" w:sz="0" w:space="0" w:color="auto"/>
              </w:divBdr>
            </w:div>
          </w:divsChild>
        </w:div>
        <w:div w:id="1679042124">
          <w:marLeft w:val="0"/>
          <w:marRight w:val="0"/>
          <w:marTop w:val="0"/>
          <w:marBottom w:val="0"/>
          <w:divBdr>
            <w:top w:val="none" w:sz="0" w:space="0" w:color="auto"/>
            <w:left w:val="none" w:sz="0" w:space="0" w:color="auto"/>
            <w:bottom w:val="none" w:sz="0" w:space="0" w:color="auto"/>
            <w:right w:val="none" w:sz="0" w:space="0" w:color="auto"/>
          </w:divBdr>
          <w:divsChild>
            <w:div w:id="1200516">
              <w:marLeft w:val="0"/>
              <w:marRight w:val="0"/>
              <w:marTop w:val="0"/>
              <w:marBottom w:val="0"/>
              <w:divBdr>
                <w:top w:val="none" w:sz="0" w:space="0" w:color="auto"/>
                <w:left w:val="none" w:sz="0" w:space="0" w:color="auto"/>
                <w:bottom w:val="none" w:sz="0" w:space="0" w:color="auto"/>
                <w:right w:val="none" w:sz="0" w:space="0" w:color="auto"/>
              </w:divBdr>
            </w:div>
          </w:divsChild>
        </w:div>
        <w:div w:id="1681085566">
          <w:marLeft w:val="0"/>
          <w:marRight w:val="0"/>
          <w:marTop w:val="0"/>
          <w:marBottom w:val="0"/>
          <w:divBdr>
            <w:top w:val="none" w:sz="0" w:space="0" w:color="auto"/>
            <w:left w:val="none" w:sz="0" w:space="0" w:color="auto"/>
            <w:bottom w:val="none" w:sz="0" w:space="0" w:color="auto"/>
            <w:right w:val="none" w:sz="0" w:space="0" w:color="auto"/>
          </w:divBdr>
          <w:divsChild>
            <w:div w:id="1982541002">
              <w:marLeft w:val="0"/>
              <w:marRight w:val="0"/>
              <w:marTop w:val="0"/>
              <w:marBottom w:val="0"/>
              <w:divBdr>
                <w:top w:val="none" w:sz="0" w:space="0" w:color="auto"/>
                <w:left w:val="none" w:sz="0" w:space="0" w:color="auto"/>
                <w:bottom w:val="none" w:sz="0" w:space="0" w:color="auto"/>
                <w:right w:val="none" w:sz="0" w:space="0" w:color="auto"/>
              </w:divBdr>
            </w:div>
          </w:divsChild>
        </w:div>
        <w:div w:id="1711756975">
          <w:marLeft w:val="0"/>
          <w:marRight w:val="0"/>
          <w:marTop w:val="0"/>
          <w:marBottom w:val="0"/>
          <w:divBdr>
            <w:top w:val="none" w:sz="0" w:space="0" w:color="auto"/>
            <w:left w:val="none" w:sz="0" w:space="0" w:color="auto"/>
            <w:bottom w:val="none" w:sz="0" w:space="0" w:color="auto"/>
            <w:right w:val="none" w:sz="0" w:space="0" w:color="auto"/>
          </w:divBdr>
          <w:divsChild>
            <w:div w:id="1807163126">
              <w:marLeft w:val="0"/>
              <w:marRight w:val="0"/>
              <w:marTop w:val="0"/>
              <w:marBottom w:val="0"/>
              <w:divBdr>
                <w:top w:val="none" w:sz="0" w:space="0" w:color="auto"/>
                <w:left w:val="none" w:sz="0" w:space="0" w:color="auto"/>
                <w:bottom w:val="none" w:sz="0" w:space="0" w:color="auto"/>
                <w:right w:val="none" w:sz="0" w:space="0" w:color="auto"/>
              </w:divBdr>
            </w:div>
          </w:divsChild>
        </w:div>
        <w:div w:id="1714234336">
          <w:marLeft w:val="0"/>
          <w:marRight w:val="0"/>
          <w:marTop w:val="0"/>
          <w:marBottom w:val="0"/>
          <w:divBdr>
            <w:top w:val="none" w:sz="0" w:space="0" w:color="auto"/>
            <w:left w:val="none" w:sz="0" w:space="0" w:color="auto"/>
            <w:bottom w:val="none" w:sz="0" w:space="0" w:color="auto"/>
            <w:right w:val="none" w:sz="0" w:space="0" w:color="auto"/>
          </w:divBdr>
          <w:divsChild>
            <w:div w:id="713769377">
              <w:marLeft w:val="0"/>
              <w:marRight w:val="0"/>
              <w:marTop w:val="0"/>
              <w:marBottom w:val="0"/>
              <w:divBdr>
                <w:top w:val="none" w:sz="0" w:space="0" w:color="auto"/>
                <w:left w:val="none" w:sz="0" w:space="0" w:color="auto"/>
                <w:bottom w:val="none" w:sz="0" w:space="0" w:color="auto"/>
                <w:right w:val="none" w:sz="0" w:space="0" w:color="auto"/>
              </w:divBdr>
            </w:div>
          </w:divsChild>
        </w:div>
        <w:div w:id="1716195271">
          <w:marLeft w:val="0"/>
          <w:marRight w:val="0"/>
          <w:marTop w:val="0"/>
          <w:marBottom w:val="0"/>
          <w:divBdr>
            <w:top w:val="none" w:sz="0" w:space="0" w:color="auto"/>
            <w:left w:val="none" w:sz="0" w:space="0" w:color="auto"/>
            <w:bottom w:val="none" w:sz="0" w:space="0" w:color="auto"/>
            <w:right w:val="none" w:sz="0" w:space="0" w:color="auto"/>
          </w:divBdr>
          <w:divsChild>
            <w:div w:id="1232734375">
              <w:marLeft w:val="0"/>
              <w:marRight w:val="0"/>
              <w:marTop w:val="0"/>
              <w:marBottom w:val="0"/>
              <w:divBdr>
                <w:top w:val="none" w:sz="0" w:space="0" w:color="auto"/>
                <w:left w:val="none" w:sz="0" w:space="0" w:color="auto"/>
                <w:bottom w:val="none" w:sz="0" w:space="0" w:color="auto"/>
                <w:right w:val="none" w:sz="0" w:space="0" w:color="auto"/>
              </w:divBdr>
            </w:div>
          </w:divsChild>
        </w:div>
        <w:div w:id="1753310643">
          <w:marLeft w:val="0"/>
          <w:marRight w:val="0"/>
          <w:marTop w:val="0"/>
          <w:marBottom w:val="0"/>
          <w:divBdr>
            <w:top w:val="none" w:sz="0" w:space="0" w:color="auto"/>
            <w:left w:val="none" w:sz="0" w:space="0" w:color="auto"/>
            <w:bottom w:val="none" w:sz="0" w:space="0" w:color="auto"/>
            <w:right w:val="none" w:sz="0" w:space="0" w:color="auto"/>
          </w:divBdr>
          <w:divsChild>
            <w:div w:id="806627881">
              <w:marLeft w:val="0"/>
              <w:marRight w:val="0"/>
              <w:marTop w:val="0"/>
              <w:marBottom w:val="0"/>
              <w:divBdr>
                <w:top w:val="none" w:sz="0" w:space="0" w:color="auto"/>
                <w:left w:val="none" w:sz="0" w:space="0" w:color="auto"/>
                <w:bottom w:val="none" w:sz="0" w:space="0" w:color="auto"/>
                <w:right w:val="none" w:sz="0" w:space="0" w:color="auto"/>
              </w:divBdr>
            </w:div>
          </w:divsChild>
        </w:div>
        <w:div w:id="1753775022">
          <w:marLeft w:val="0"/>
          <w:marRight w:val="0"/>
          <w:marTop w:val="0"/>
          <w:marBottom w:val="0"/>
          <w:divBdr>
            <w:top w:val="none" w:sz="0" w:space="0" w:color="auto"/>
            <w:left w:val="none" w:sz="0" w:space="0" w:color="auto"/>
            <w:bottom w:val="none" w:sz="0" w:space="0" w:color="auto"/>
            <w:right w:val="none" w:sz="0" w:space="0" w:color="auto"/>
          </w:divBdr>
          <w:divsChild>
            <w:div w:id="1206983908">
              <w:marLeft w:val="0"/>
              <w:marRight w:val="0"/>
              <w:marTop w:val="0"/>
              <w:marBottom w:val="0"/>
              <w:divBdr>
                <w:top w:val="none" w:sz="0" w:space="0" w:color="auto"/>
                <w:left w:val="none" w:sz="0" w:space="0" w:color="auto"/>
                <w:bottom w:val="none" w:sz="0" w:space="0" w:color="auto"/>
                <w:right w:val="none" w:sz="0" w:space="0" w:color="auto"/>
              </w:divBdr>
            </w:div>
          </w:divsChild>
        </w:div>
        <w:div w:id="1796868465">
          <w:marLeft w:val="0"/>
          <w:marRight w:val="0"/>
          <w:marTop w:val="0"/>
          <w:marBottom w:val="0"/>
          <w:divBdr>
            <w:top w:val="none" w:sz="0" w:space="0" w:color="auto"/>
            <w:left w:val="none" w:sz="0" w:space="0" w:color="auto"/>
            <w:bottom w:val="none" w:sz="0" w:space="0" w:color="auto"/>
            <w:right w:val="none" w:sz="0" w:space="0" w:color="auto"/>
          </w:divBdr>
          <w:divsChild>
            <w:div w:id="366028215">
              <w:marLeft w:val="0"/>
              <w:marRight w:val="0"/>
              <w:marTop w:val="0"/>
              <w:marBottom w:val="0"/>
              <w:divBdr>
                <w:top w:val="none" w:sz="0" w:space="0" w:color="auto"/>
                <w:left w:val="none" w:sz="0" w:space="0" w:color="auto"/>
                <w:bottom w:val="none" w:sz="0" w:space="0" w:color="auto"/>
                <w:right w:val="none" w:sz="0" w:space="0" w:color="auto"/>
              </w:divBdr>
            </w:div>
          </w:divsChild>
        </w:div>
        <w:div w:id="1831560682">
          <w:marLeft w:val="0"/>
          <w:marRight w:val="0"/>
          <w:marTop w:val="0"/>
          <w:marBottom w:val="0"/>
          <w:divBdr>
            <w:top w:val="none" w:sz="0" w:space="0" w:color="auto"/>
            <w:left w:val="none" w:sz="0" w:space="0" w:color="auto"/>
            <w:bottom w:val="none" w:sz="0" w:space="0" w:color="auto"/>
            <w:right w:val="none" w:sz="0" w:space="0" w:color="auto"/>
          </w:divBdr>
          <w:divsChild>
            <w:div w:id="309140878">
              <w:marLeft w:val="0"/>
              <w:marRight w:val="0"/>
              <w:marTop w:val="0"/>
              <w:marBottom w:val="0"/>
              <w:divBdr>
                <w:top w:val="none" w:sz="0" w:space="0" w:color="auto"/>
                <w:left w:val="none" w:sz="0" w:space="0" w:color="auto"/>
                <w:bottom w:val="none" w:sz="0" w:space="0" w:color="auto"/>
                <w:right w:val="none" w:sz="0" w:space="0" w:color="auto"/>
              </w:divBdr>
            </w:div>
          </w:divsChild>
        </w:div>
        <w:div w:id="1853180216">
          <w:marLeft w:val="0"/>
          <w:marRight w:val="0"/>
          <w:marTop w:val="0"/>
          <w:marBottom w:val="0"/>
          <w:divBdr>
            <w:top w:val="none" w:sz="0" w:space="0" w:color="auto"/>
            <w:left w:val="none" w:sz="0" w:space="0" w:color="auto"/>
            <w:bottom w:val="none" w:sz="0" w:space="0" w:color="auto"/>
            <w:right w:val="none" w:sz="0" w:space="0" w:color="auto"/>
          </w:divBdr>
          <w:divsChild>
            <w:div w:id="1117215203">
              <w:marLeft w:val="0"/>
              <w:marRight w:val="0"/>
              <w:marTop w:val="0"/>
              <w:marBottom w:val="0"/>
              <w:divBdr>
                <w:top w:val="none" w:sz="0" w:space="0" w:color="auto"/>
                <w:left w:val="none" w:sz="0" w:space="0" w:color="auto"/>
                <w:bottom w:val="none" w:sz="0" w:space="0" w:color="auto"/>
                <w:right w:val="none" w:sz="0" w:space="0" w:color="auto"/>
              </w:divBdr>
            </w:div>
          </w:divsChild>
        </w:div>
        <w:div w:id="1860117786">
          <w:marLeft w:val="0"/>
          <w:marRight w:val="0"/>
          <w:marTop w:val="0"/>
          <w:marBottom w:val="0"/>
          <w:divBdr>
            <w:top w:val="none" w:sz="0" w:space="0" w:color="auto"/>
            <w:left w:val="none" w:sz="0" w:space="0" w:color="auto"/>
            <w:bottom w:val="none" w:sz="0" w:space="0" w:color="auto"/>
            <w:right w:val="none" w:sz="0" w:space="0" w:color="auto"/>
          </w:divBdr>
          <w:divsChild>
            <w:div w:id="1258710720">
              <w:marLeft w:val="0"/>
              <w:marRight w:val="0"/>
              <w:marTop w:val="0"/>
              <w:marBottom w:val="0"/>
              <w:divBdr>
                <w:top w:val="none" w:sz="0" w:space="0" w:color="auto"/>
                <w:left w:val="none" w:sz="0" w:space="0" w:color="auto"/>
                <w:bottom w:val="none" w:sz="0" w:space="0" w:color="auto"/>
                <w:right w:val="none" w:sz="0" w:space="0" w:color="auto"/>
              </w:divBdr>
            </w:div>
          </w:divsChild>
        </w:div>
        <w:div w:id="1877741894">
          <w:marLeft w:val="0"/>
          <w:marRight w:val="0"/>
          <w:marTop w:val="0"/>
          <w:marBottom w:val="0"/>
          <w:divBdr>
            <w:top w:val="none" w:sz="0" w:space="0" w:color="auto"/>
            <w:left w:val="none" w:sz="0" w:space="0" w:color="auto"/>
            <w:bottom w:val="none" w:sz="0" w:space="0" w:color="auto"/>
            <w:right w:val="none" w:sz="0" w:space="0" w:color="auto"/>
          </w:divBdr>
          <w:divsChild>
            <w:div w:id="1338728851">
              <w:marLeft w:val="0"/>
              <w:marRight w:val="0"/>
              <w:marTop w:val="0"/>
              <w:marBottom w:val="0"/>
              <w:divBdr>
                <w:top w:val="none" w:sz="0" w:space="0" w:color="auto"/>
                <w:left w:val="none" w:sz="0" w:space="0" w:color="auto"/>
                <w:bottom w:val="none" w:sz="0" w:space="0" w:color="auto"/>
                <w:right w:val="none" w:sz="0" w:space="0" w:color="auto"/>
              </w:divBdr>
            </w:div>
          </w:divsChild>
        </w:div>
        <w:div w:id="1905098396">
          <w:marLeft w:val="0"/>
          <w:marRight w:val="0"/>
          <w:marTop w:val="0"/>
          <w:marBottom w:val="0"/>
          <w:divBdr>
            <w:top w:val="none" w:sz="0" w:space="0" w:color="auto"/>
            <w:left w:val="none" w:sz="0" w:space="0" w:color="auto"/>
            <w:bottom w:val="none" w:sz="0" w:space="0" w:color="auto"/>
            <w:right w:val="none" w:sz="0" w:space="0" w:color="auto"/>
          </w:divBdr>
          <w:divsChild>
            <w:div w:id="2146043120">
              <w:marLeft w:val="0"/>
              <w:marRight w:val="0"/>
              <w:marTop w:val="0"/>
              <w:marBottom w:val="0"/>
              <w:divBdr>
                <w:top w:val="none" w:sz="0" w:space="0" w:color="auto"/>
                <w:left w:val="none" w:sz="0" w:space="0" w:color="auto"/>
                <w:bottom w:val="none" w:sz="0" w:space="0" w:color="auto"/>
                <w:right w:val="none" w:sz="0" w:space="0" w:color="auto"/>
              </w:divBdr>
            </w:div>
          </w:divsChild>
        </w:div>
        <w:div w:id="1967194269">
          <w:marLeft w:val="0"/>
          <w:marRight w:val="0"/>
          <w:marTop w:val="0"/>
          <w:marBottom w:val="0"/>
          <w:divBdr>
            <w:top w:val="none" w:sz="0" w:space="0" w:color="auto"/>
            <w:left w:val="none" w:sz="0" w:space="0" w:color="auto"/>
            <w:bottom w:val="none" w:sz="0" w:space="0" w:color="auto"/>
            <w:right w:val="none" w:sz="0" w:space="0" w:color="auto"/>
          </w:divBdr>
          <w:divsChild>
            <w:div w:id="13579701">
              <w:marLeft w:val="0"/>
              <w:marRight w:val="0"/>
              <w:marTop w:val="0"/>
              <w:marBottom w:val="0"/>
              <w:divBdr>
                <w:top w:val="none" w:sz="0" w:space="0" w:color="auto"/>
                <w:left w:val="none" w:sz="0" w:space="0" w:color="auto"/>
                <w:bottom w:val="none" w:sz="0" w:space="0" w:color="auto"/>
                <w:right w:val="none" w:sz="0" w:space="0" w:color="auto"/>
              </w:divBdr>
            </w:div>
          </w:divsChild>
        </w:div>
        <w:div w:id="1976904676">
          <w:marLeft w:val="0"/>
          <w:marRight w:val="0"/>
          <w:marTop w:val="0"/>
          <w:marBottom w:val="0"/>
          <w:divBdr>
            <w:top w:val="none" w:sz="0" w:space="0" w:color="auto"/>
            <w:left w:val="none" w:sz="0" w:space="0" w:color="auto"/>
            <w:bottom w:val="none" w:sz="0" w:space="0" w:color="auto"/>
            <w:right w:val="none" w:sz="0" w:space="0" w:color="auto"/>
          </w:divBdr>
          <w:divsChild>
            <w:div w:id="1925068707">
              <w:marLeft w:val="0"/>
              <w:marRight w:val="0"/>
              <w:marTop w:val="0"/>
              <w:marBottom w:val="0"/>
              <w:divBdr>
                <w:top w:val="none" w:sz="0" w:space="0" w:color="auto"/>
                <w:left w:val="none" w:sz="0" w:space="0" w:color="auto"/>
                <w:bottom w:val="none" w:sz="0" w:space="0" w:color="auto"/>
                <w:right w:val="none" w:sz="0" w:space="0" w:color="auto"/>
              </w:divBdr>
            </w:div>
          </w:divsChild>
        </w:div>
        <w:div w:id="1995640311">
          <w:marLeft w:val="0"/>
          <w:marRight w:val="0"/>
          <w:marTop w:val="0"/>
          <w:marBottom w:val="0"/>
          <w:divBdr>
            <w:top w:val="none" w:sz="0" w:space="0" w:color="auto"/>
            <w:left w:val="none" w:sz="0" w:space="0" w:color="auto"/>
            <w:bottom w:val="none" w:sz="0" w:space="0" w:color="auto"/>
            <w:right w:val="none" w:sz="0" w:space="0" w:color="auto"/>
          </w:divBdr>
          <w:divsChild>
            <w:div w:id="1644042899">
              <w:marLeft w:val="0"/>
              <w:marRight w:val="0"/>
              <w:marTop w:val="0"/>
              <w:marBottom w:val="0"/>
              <w:divBdr>
                <w:top w:val="none" w:sz="0" w:space="0" w:color="auto"/>
                <w:left w:val="none" w:sz="0" w:space="0" w:color="auto"/>
                <w:bottom w:val="none" w:sz="0" w:space="0" w:color="auto"/>
                <w:right w:val="none" w:sz="0" w:space="0" w:color="auto"/>
              </w:divBdr>
            </w:div>
          </w:divsChild>
        </w:div>
        <w:div w:id="1996452191">
          <w:marLeft w:val="0"/>
          <w:marRight w:val="0"/>
          <w:marTop w:val="0"/>
          <w:marBottom w:val="0"/>
          <w:divBdr>
            <w:top w:val="none" w:sz="0" w:space="0" w:color="auto"/>
            <w:left w:val="none" w:sz="0" w:space="0" w:color="auto"/>
            <w:bottom w:val="none" w:sz="0" w:space="0" w:color="auto"/>
            <w:right w:val="none" w:sz="0" w:space="0" w:color="auto"/>
          </w:divBdr>
          <w:divsChild>
            <w:div w:id="711687587">
              <w:marLeft w:val="0"/>
              <w:marRight w:val="0"/>
              <w:marTop w:val="0"/>
              <w:marBottom w:val="0"/>
              <w:divBdr>
                <w:top w:val="none" w:sz="0" w:space="0" w:color="auto"/>
                <w:left w:val="none" w:sz="0" w:space="0" w:color="auto"/>
                <w:bottom w:val="none" w:sz="0" w:space="0" w:color="auto"/>
                <w:right w:val="none" w:sz="0" w:space="0" w:color="auto"/>
              </w:divBdr>
            </w:div>
          </w:divsChild>
        </w:div>
        <w:div w:id="2014645390">
          <w:marLeft w:val="0"/>
          <w:marRight w:val="0"/>
          <w:marTop w:val="0"/>
          <w:marBottom w:val="0"/>
          <w:divBdr>
            <w:top w:val="none" w:sz="0" w:space="0" w:color="auto"/>
            <w:left w:val="none" w:sz="0" w:space="0" w:color="auto"/>
            <w:bottom w:val="none" w:sz="0" w:space="0" w:color="auto"/>
            <w:right w:val="none" w:sz="0" w:space="0" w:color="auto"/>
          </w:divBdr>
          <w:divsChild>
            <w:div w:id="721251522">
              <w:marLeft w:val="0"/>
              <w:marRight w:val="0"/>
              <w:marTop w:val="0"/>
              <w:marBottom w:val="0"/>
              <w:divBdr>
                <w:top w:val="none" w:sz="0" w:space="0" w:color="auto"/>
                <w:left w:val="none" w:sz="0" w:space="0" w:color="auto"/>
                <w:bottom w:val="none" w:sz="0" w:space="0" w:color="auto"/>
                <w:right w:val="none" w:sz="0" w:space="0" w:color="auto"/>
              </w:divBdr>
            </w:div>
          </w:divsChild>
        </w:div>
        <w:div w:id="2026126333">
          <w:marLeft w:val="0"/>
          <w:marRight w:val="0"/>
          <w:marTop w:val="0"/>
          <w:marBottom w:val="0"/>
          <w:divBdr>
            <w:top w:val="none" w:sz="0" w:space="0" w:color="auto"/>
            <w:left w:val="none" w:sz="0" w:space="0" w:color="auto"/>
            <w:bottom w:val="none" w:sz="0" w:space="0" w:color="auto"/>
            <w:right w:val="none" w:sz="0" w:space="0" w:color="auto"/>
          </w:divBdr>
          <w:divsChild>
            <w:div w:id="493492512">
              <w:marLeft w:val="0"/>
              <w:marRight w:val="0"/>
              <w:marTop w:val="0"/>
              <w:marBottom w:val="0"/>
              <w:divBdr>
                <w:top w:val="none" w:sz="0" w:space="0" w:color="auto"/>
                <w:left w:val="none" w:sz="0" w:space="0" w:color="auto"/>
                <w:bottom w:val="none" w:sz="0" w:space="0" w:color="auto"/>
                <w:right w:val="none" w:sz="0" w:space="0" w:color="auto"/>
              </w:divBdr>
            </w:div>
          </w:divsChild>
        </w:div>
        <w:div w:id="2027251716">
          <w:marLeft w:val="0"/>
          <w:marRight w:val="0"/>
          <w:marTop w:val="0"/>
          <w:marBottom w:val="0"/>
          <w:divBdr>
            <w:top w:val="none" w:sz="0" w:space="0" w:color="auto"/>
            <w:left w:val="none" w:sz="0" w:space="0" w:color="auto"/>
            <w:bottom w:val="none" w:sz="0" w:space="0" w:color="auto"/>
            <w:right w:val="none" w:sz="0" w:space="0" w:color="auto"/>
          </w:divBdr>
          <w:divsChild>
            <w:div w:id="197158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580478">
      <w:bodyDiv w:val="1"/>
      <w:marLeft w:val="0"/>
      <w:marRight w:val="0"/>
      <w:marTop w:val="0"/>
      <w:marBottom w:val="0"/>
      <w:divBdr>
        <w:top w:val="none" w:sz="0" w:space="0" w:color="auto"/>
        <w:left w:val="none" w:sz="0" w:space="0" w:color="auto"/>
        <w:bottom w:val="none" w:sz="0" w:space="0" w:color="auto"/>
        <w:right w:val="none" w:sz="0" w:space="0" w:color="auto"/>
      </w:divBdr>
    </w:div>
    <w:div w:id="892470377">
      <w:bodyDiv w:val="1"/>
      <w:marLeft w:val="0"/>
      <w:marRight w:val="0"/>
      <w:marTop w:val="0"/>
      <w:marBottom w:val="0"/>
      <w:divBdr>
        <w:top w:val="none" w:sz="0" w:space="0" w:color="auto"/>
        <w:left w:val="none" w:sz="0" w:space="0" w:color="auto"/>
        <w:bottom w:val="none" w:sz="0" w:space="0" w:color="auto"/>
        <w:right w:val="none" w:sz="0" w:space="0" w:color="auto"/>
      </w:divBdr>
      <w:divsChild>
        <w:div w:id="1405758211">
          <w:marLeft w:val="0"/>
          <w:marRight w:val="0"/>
          <w:marTop w:val="0"/>
          <w:marBottom w:val="0"/>
          <w:divBdr>
            <w:top w:val="none" w:sz="0" w:space="0" w:color="auto"/>
            <w:left w:val="none" w:sz="0" w:space="0" w:color="auto"/>
            <w:bottom w:val="none" w:sz="0" w:space="0" w:color="auto"/>
            <w:right w:val="none" w:sz="0" w:space="0" w:color="auto"/>
          </w:divBdr>
        </w:div>
        <w:div w:id="2081292984">
          <w:marLeft w:val="0"/>
          <w:marRight w:val="0"/>
          <w:marTop w:val="0"/>
          <w:marBottom w:val="0"/>
          <w:divBdr>
            <w:top w:val="none" w:sz="0" w:space="0" w:color="auto"/>
            <w:left w:val="none" w:sz="0" w:space="0" w:color="auto"/>
            <w:bottom w:val="none" w:sz="0" w:space="0" w:color="auto"/>
            <w:right w:val="none" w:sz="0" w:space="0" w:color="auto"/>
          </w:divBdr>
        </w:div>
      </w:divsChild>
    </w:div>
    <w:div w:id="1007173761">
      <w:bodyDiv w:val="1"/>
      <w:marLeft w:val="0"/>
      <w:marRight w:val="0"/>
      <w:marTop w:val="0"/>
      <w:marBottom w:val="0"/>
      <w:divBdr>
        <w:top w:val="none" w:sz="0" w:space="0" w:color="auto"/>
        <w:left w:val="none" w:sz="0" w:space="0" w:color="auto"/>
        <w:bottom w:val="none" w:sz="0" w:space="0" w:color="auto"/>
        <w:right w:val="none" w:sz="0" w:space="0" w:color="auto"/>
      </w:divBdr>
      <w:divsChild>
        <w:div w:id="196547266">
          <w:marLeft w:val="0"/>
          <w:marRight w:val="0"/>
          <w:marTop w:val="0"/>
          <w:marBottom w:val="0"/>
          <w:divBdr>
            <w:top w:val="none" w:sz="0" w:space="0" w:color="auto"/>
            <w:left w:val="none" w:sz="0" w:space="0" w:color="auto"/>
            <w:bottom w:val="none" w:sz="0" w:space="0" w:color="auto"/>
            <w:right w:val="none" w:sz="0" w:space="0" w:color="auto"/>
          </w:divBdr>
        </w:div>
        <w:div w:id="349571522">
          <w:marLeft w:val="0"/>
          <w:marRight w:val="0"/>
          <w:marTop w:val="0"/>
          <w:marBottom w:val="0"/>
          <w:divBdr>
            <w:top w:val="none" w:sz="0" w:space="0" w:color="auto"/>
            <w:left w:val="none" w:sz="0" w:space="0" w:color="auto"/>
            <w:bottom w:val="none" w:sz="0" w:space="0" w:color="auto"/>
            <w:right w:val="none" w:sz="0" w:space="0" w:color="auto"/>
          </w:divBdr>
          <w:divsChild>
            <w:div w:id="400643539">
              <w:marLeft w:val="-75"/>
              <w:marRight w:val="0"/>
              <w:marTop w:val="30"/>
              <w:marBottom w:val="30"/>
              <w:divBdr>
                <w:top w:val="none" w:sz="0" w:space="0" w:color="auto"/>
                <w:left w:val="none" w:sz="0" w:space="0" w:color="auto"/>
                <w:bottom w:val="none" w:sz="0" w:space="0" w:color="auto"/>
                <w:right w:val="none" w:sz="0" w:space="0" w:color="auto"/>
              </w:divBdr>
              <w:divsChild>
                <w:div w:id="283541250">
                  <w:marLeft w:val="0"/>
                  <w:marRight w:val="0"/>
                  <w:marTop w:val="0"/>
                  <w:marBottom w:val="0"/>
                  <w:divBdr>
                    <w:top w:val="none" w:sz="0" w:space="0" w:color="auto"/>
                    <w:left w:val="none" w:sz="0" w:space="0" w:color="auto"/>
                    <w:bottom w:val="none" w:sz="0" w:space="0" w:color="auto"/>
                    <w:right w:val="none" w:sz="0" w:space="0" w:color="auto"/>
                  </w:divBdr>
                  <w:divsChild>
                    <w:div w:id="234824336">
                      <w:marLeft w:val="0"/>
                      <w:marRight w:val="0"/>
                      <w:marTop w:val="0"/>
                      <w:marBottom w:val="0"/>
                      <w:divBdr>
                        <w:top w:val="none" w:sz="0" w:space="0" w:color="auto"/>
                        <w:left w:val="none" w:sz="0" w:space="0" w:color="auto"/>
                        <w:bottom w:val="none" w:sz="0" w:space="0" w:color="auto"/>
                        <w:right w:val="none" w:sz="0" w:space="0" w:color="auto"/>
                      </w:divBdr>
                    </w:div>
                  </w:divsChild>
                </w:div>
                <w:div w:id="283658794">
                  <w:marLeft w:val="0"/>
                  <w:marRight w:val="0"/>
                  <w:marTop w:val="0"/>
                  <w:marBottom w:val="0"/>
                  <w:divBdr>
                    <w:top w:val="none" w:sz="0" w:space="0" w:color="auto"/>
                    <w:left w:val="none" w:sz="0" w:space="0" w:color="auto"/>
                    <w:bottom w:val="none" w:sz="0" w:space="0" w:color="auto"/>
                    <w:right w:val="none" w:sz="0" w:space="0" w:color="auto"/>
                  </w:divBdr>
                  <w:divsChild>
                    <w:div w:id="1886139593">
                      <w:marLeft w:val="0"/>
                      <w:marRight w:val="0"/>
                      <w:marTop w:val="0"/>
                      <w:marBottom w:val="0"/>
                      <w:divBdr>
                        <w:top w:val="none" w:sz="0" w:space="0" w:color="auto"/>
                        <w:left w:val="none" w:sz="0" w:space="0" w:color="auto"/>
                        <w:bottom w:val="none" w:sz="0" w:space="0" w:color="auto"/>
                        <w:right w:val="none" w:sz="0" w:space="0" w:color="auto"/>
                      </w:divBdr>
                    </w:div>
                  </w:divsChild>
                </w:div>
                <w:div w:id="415127800">
                  <w:marLeft w:val="0"/>
                  <w:marRight w:val="0"/>
                  <w:marTop w:val="0"/>
                  <w:marBottom w:val="0"/>
                  <w:divBdr>
                    <w:top w:val="none" w:sz="0" w:space="0" w:color="auto"/>
                    <w:left w:val="none" w:sz="0" w:space="0" w:color="auto"/>
                    <w:bottom w:val="none" w:sz="0" w:space="0" w:color="auto"/>
                    <w:right w:val="none" w:sz="0" w:space="0" w:color="auto"/>
                  </w:divBdr>
                  <w:divsChild>
                    <w:div w:id="979381650">
                      <w:marLeft w:val="0"/>
                      <w:marRight w:val="0"/>
                      <w:marTop w:val="0"/>
                      <w:marBottom w:val="0"/>
                      <w:divBdr>
                        <w:top w:val="none" w:sz="0" w:space="0" w:color="auto"/>
                        <w:left w:val="none" w:sz="0" w:space="0" w:color="auto"/>
                        <w:bottom w:val="none" w:sz="0" w:space="0" w:color="auto"/>
                        <w:right w:val="none" w:sz="0" w:space="0" w:color="auto"/>
                      </w:divBdr>
                    </w:div>
                    <w:div w:id="1327785234">
                      <w:marLeft w:val="0"/>
                      <w:marRight w:val="0"/>
                      <w:marTop w:val="0"/>
                      <w:marBottom w:val="0"/>
                      <w:divBdr>
                        <w:top w:val="none" w:sz="0" w:space="0" w:color="auto"/>
                        <w:left w:val="none" w:sz="0" w:space="0" w:color="auto"/>
                        <w:bottom w:val="none" w:sz="0" w:space="0" w:color="auto"/>
                        <w:right w:val="none" w:sz="0" w:space="0" w:color="auto"/>
                      </w:divBdr>
                    </w:div>
                  </w:divsChild>
                </w:div>
                <w:div w:id="543097770">
                  <w:marLeft w:val="0"/>
                  <w:marRight w:val="0"/>
                  <w:marTop w:val="0"/>
                  <w:marBottom w:val="0"/>
                  <w:divBdr>
                    <w:top w:val="none" w:sz="0" w:space="0" w:color="auto"/>
                    <w:left w:val="none" w:sz="0" w:space="0" w:color="auto"/>
                    <w:bottom w:val="none" w:sz="0" w:space="0" w:color="auto"/>
                    <w:right w:val="none" w:sz="0" w:space="0" w:color="auto"/>
                  </w:divBdr>
                  <w:divsChild>
                    <w:div w:id="1367487095">
                      <w:marLeft w:val="0"/>
                      <w:marRight w:val="0"/>
                      <w:marTop w:val="0"/>
                      <w:marBottom w:val="0"/>
                      <w:divBdr>
                        <w:top w:val="none" w:sz="0" w:space="0" w:color="auto"/>
                        <w:left w:val="none" w:sz="0" w:space="0" w:color="auto"/>
                        <w:bottom w:val="none" w:sz="0" w:space="0" w:color="auto"/>
                        <w:right w:val="none" w:sz="0" w:space="0" w:color="auto"/>
                      </w:divBdr>
                    </w:div>
                  </w:divsChild>
                </w:div>
                <w:div w:id="563031600">
                  <w:marLeft w:val="0"/>
                  <w:marRight w:val="0"/>
                  <w:marTop w:val="0"/>
                  <w:marBottom w:val="0"/>
                  <w:divBdr>
                    <w:top w:val="none" w:sz="0" w:space="0" w:color="auto"/>
                    <w:left w:val="none" w:sz="0" w:space="0" w:color="auto"/>
                    <w:bottom w:val="none" w:sz="0" w:space="0" w:color="auto"/>
                    <w:right w:val="none" w:sz="0" w:space="0" w:color="auto"/>
                  </w:divBdr>
                  <w:divsChild>
                    <w:div w:id="1438477767">
                      <w:marLeft w:val="0"/>
                      <w:marRight w:val="0"/>
                      <w:marTop w:val="0"/>
                      <w:marBottom w:val="0"/>
                      <w:divBdr>
                        <w:top w:val="none" w:sz="0" w:space="0" w:color="auto"/>
                        <w:left w:val="none" w:sz="0" w:space="0" w:color="auto"/>
                        <w:bottom w:val="none" w:sz="0" w:space="0" w:color="auto"/>
                        <w:right w:val="none" w:sz="0" w:space="0" w:color="auto"/>
                      </w:divBdr>
                    </w:div>
                  </w:divsChild>
                </w:div>
                <w:div w:id="845286572">
                  <w:marLeft w:val="0"/>
                  <w:marRight w:val="0"/>
                  <w:marTop w:val="0"/>
                  <w:marBottom w:val="0"/>
                  <w:divBdr>
                    <w:top w:val="none" w:sz="0" w:space="0" w:color="auto"/>
                    <w:left w:val="none" w:sz="0" w:space="0" w:color="auto"/>
                    <w:bottom w:val="none" w:sz="0" w:space="0" w:color="auto"/>
                    <w:right w:val="none" w:sz="0" w:space="0" w:color="auto"/>
                  </w:divBdr>
                  <w:divsChild>
                    <w:div w:id="1424298907">
                      <w:marLeft w:val="0"/>
                      <w:marRight w:val="0"/>
                      <w:marTop w:val="0"/>
                      <w:marBottom w:val="0"/>
                      <w:divBdr>
                        <w:top w:val="none" w:sz="0" w:space="0" w:color="auto"/>
                        <w:left w:val="none" w:sz="0" w:space="0" w:color="auto"/>
                        <w:bottom w:val="none" w:sz="0" w:space="0" w:color="auto"/>
                        <w:right w:val="none" w:sz="0" w:space="0" w:color="auto"/>
                      </w:divBdr>
                    </w:div>
                  </w:divsChild>
                </w:div>
                <w:div w:id="862403961">
                  <w:marLeft w:val="0"/>
                  <w:marRight w:val="0"/>
                  <w:marTop w:val="0"/>
                  <w:marBottom w:val="0"/>
                  <w:divBdr>
                    <w:top w:val="none" w:sz="0" w:space="0" w:color="auto"/>
                    <w:left w:val="none" w:sz="0" w:space="0" w:color="auto"/>
                    <w:bottom w:val="none" w:sz="0" w:space="0" w:color="auto"/>
                    <w:right w:val="none" w:sz="0" w:space="0" w:color="auto"/>
                  </w:divBdr>
                  <w:divsChild>
                    <w:div w:id="2055693607">
                      <w:marLeft w:val="0"/>
                      <w:marRight w:val="0"/>
                      <w:marTop w:val="0"/>
                      <w:marBottom w:val="0"/>
                      <w:divBdr>
                        <w:top w:val="none" w:sz="0" w:space="0" w:color="auto"/>
                        <w:left w:val="none" w:sz="0" w:space="0" w:color="auto"/>
                        <w:bottom w:val="none" w:sz="0" w:space="0" w:color="auto"/>
                        <w:right w:val="none" w:sz="0" w:space="0" w:color="auto"/>
                      </w:divBdr>
                    </w:div>
                  </w:divsChild>
                </w:div>
                <w:div w:id="959842143">
                  <w:marLeft w:val="0"/>
                  <w:marRight w:val="0"/>
                  <w:marTop w:val="0"/>
                  <w:marBottom w:val="0"/>
                  <w:divBdr>
                    <w:top w:val="none" w:sz="0" w:space="0" w:color="auto"/>
                    <w:left w:val="none" w:sz="0" w:space="0" w:color="auto"/>
                    <w:bottom w:val="none" w:sz="0" w:space="0" w:color="auto"/>
                    <w:right w:val="none" w:sz="0" w:space="0" w:color="auto"/>
                  </w:divBdr>
                  <w:divsChild>
                    <w:div w:id="177820179">
                      <w:marLeft w:val="0"/>
                      <w:marRight w:val="0"/>
                      <w:marTop w:val="0"/>
                      <w:marBottom w:val="0"/>
                      <w:divBdr>
                        <w:top w:val="none" w:sz="0" w:space="0" w:color="auto"/>
                        <w:left w:val="none" w:sz="0" w:space="0" w:color="auto"/>
                        <w:bottom w:val="none" w:sz="0" w:space="0" w:color="auto"/>
                        <w:right w:val="none" w:sz="0" w:space="0" w:color="auto"/>
                      </w:divBdr>
                    </w:div>
                  </w:divsChild>
                </w:div>
                <w:div w:id="1006320961">
                  <w:marLeft w:val="0"/>
                  <w:marRight w:val="0"/>
                  <w:marTop w:val="0"/>
                  <w:marBottom w:val="0"/>
                  <w:divBdr>
                    <w:top w:val="none" w:sz="0" w:space="0" w:color="auto"/>
                    <w:left w:val="none" w:sz="0" w:space="0" w:color="auto"/>
                    <w:bottom w:val="none" w:sz="0" w:space="0" w:color="auto"/>
                    <w:right w:val="none" w:sz="0" w:space="0" w:color="auto"/>
                  </w:divBdr>
                  <w:divsChild>
                    <w:div w:id="1057360361">
                      <w:marLeft w:val="0"/>
                      <w:marRight w:val="0"/>
                      <w:marTop w:val="0"/>
                      <w:marBottom w:val="0"/>
                      <w:divBdr>
                        <w:top w:val="none" w:sz="0" w:space="0" w:color="auto"/>
                        <w:left w:val="none" w:sz="0" w:space="0" w:color="auto"/>
                        <w:bottom w:val="none" w:sz="0" w:space="0" w:color="auto"/>
                        <w:right w:val="none" w:sz="0" w:space="0" w:color="auto"/>
                      </w:divBdr>
                    </w:div>
                  </w:divsChild>
                </w:div>
                <w:div w:id="1017999270">
                  <w:marLeft w:val="0"/>
                  <w:marRight w:val="0"/>
                  <w:marTop w:val="0"/>
                  <w:marBottom w:val="0"/>
                  <w:divBdr>
                    <w:top w:val="none" w:sz="0" w:space="0" w:color="auto"/>
                    <w:left w:val="none" w:sz="0" w:space="0" w:color="auto"/>
                    <w:bottom w:val="none" w:sz="0" w:space="0" w:color="auto"/>
                    <w:right w:val="none" w:sz="0" w:space="0" w:color="auto"/>
                  </w:divBdr>
                  <w:divsChild>
                    <w:div w:id="941570070">
                      <w:marLeft w:val="0"/>
                      <w:marRight w:val="0"/>
                      <w:marTop w:val="0"/>
                      <w:marBottom w:val="0"/>
                      <w:divBdr>
                        <w:top w:val="none" w:sz="0" w:space="0" w:color="auto"/>
                        <w:left w:val="none" w:sz="0" w:space="0" w:color="auto"/>
                        <w:bottom w:val="none" w:sz="0" w:space="0" w:color="auto"/>
                        <w:right w:val="none" w:sz="0" w:space="0" w:color="auto"/>
                      </w:divBdr>
                    </w:div>
                  </w:divsChild>
                </w:div>
                <w:div w:id="1029261866">
                  <w:marLeft w:val="0"/>
                  <w:marRight w:val="0"/>
                  <w:marTop w:val="0"/>
                  <w:marBottom w:val="0"/>
                  <w:divBdr>
                    <w:top w:val="none" w:sz="0" w:space="0" w:color="auto"/>
                    <w:left w:val="none" w:sz="0" w:space="0" w:color="auto"/>
                    <w:bottom w:val="none" w:sz="0" w:space="0" w:color="auto"/>
                    <w:right w:val="none" w:sz="0" w:space="0" w:color="auto"/>
                  </w:divBdr>
                  <w:divsChild>
                    <w:div w:id="649209687">
                      <w:marLeft w:val="0"/>
                      <w:marRight w:val="0"/>
                      <w:marTop w:val="0"/>
                      <w:marBottom w:val="0"/>
                      <w:divBdr>
                        <w:top w:val="none" w:sz="0" w:space="0" w:color="auto"/>
                        <w:left w:val="none" w:sz="0" w:space="0" w:color="auto"/>
                        <w:bottom w:val="none" w:sz="0" w:space="0" w:color="auto"/>
                        <w:right w:val="none" w:sz="0" w:space="0" w:color="auto"/>
                      </w:divBdr>
                    </w:div>
                  </w:divsChild>
                </w:div>
                <w:div w:id="1033922535">
                  <w:marLeft w:val="0"/>
                  <w:marRight w:val="0"/>
                  <w:marTop w:val="0"/>
                  <w:marBottom w:val="0"/>
                  <w:divBdr>
                    <w:top w:val="none" w:sz="0" w:space="0" w:color="auto"/>
                    <w:left w:val="none" w:sz="0" w:space="0" w:color="auto"/>
                    <w:bottom w:val="none" w:sz="0" w:space="0" w:color="auto"/>
                    <w:right w:val="none" w:sz="0" w:space="0" w:color="auto"/>
                  </w:divBdr>
                  <w:divsChild>
                    <w:div w:id="1392775231">
                      <w:marLeft w:val="0"/>
                      <w:marRight w:val="0"/>
                      <w:marTop w:val="0"/>
                      <w:marBottom w:val="0"/>
                      <w:divBdr>
                        <w:top w:val="none" w:sz="0" w:space="0" w:color="auto"/>
                        <w:left w:val="none" w:sz="0" w:space="0" w:color="auto"/>
                        <w:bottom w:val="none" w:sz="0" w:space="0" w:color="auto"/>
                        <w:right w:val="none" w:sz="0" w:space="0" w:color="auto"/>
                      </w:divBdr>
                    </w:div>
                    <w:div w:id="1433472577">
                      <w:marLeft w:val="0"/>
                      <w:marRight w:val="0"/>
                      <w:marTop w:val="0"/>
                      <w:marBottom w:val="0"/>
                      <w:divBdr>
                        <w:top w:val="none" w:sz="0" w:space="0" w:color="auto"/>
                        <w:left w:val="none" w:sz="0" w:space="0" w:color="auto"/>
                        <w:bottom w:val="none" w:sz="0" w:space="0" w:color="auto"/>
                        <w:right w:val="none" w:sz="0" w:space="0" w:color="auto"/>
                      </w:divBdr>
                    </w:div>
                  </w:divsChild>
                </w:div>
                <w:div w:id="1140147946">
                  <w:marLeft w:val="0"/>
                  <w:marRight w:val="0"/>
                  <w:marTop w:val="0"/>
                  <w:marBottom w:val="0"/>
                  <w:divBdr>
                    <w:top w:val="none" w:sz="0" w:space="0" w:color="auto"/>
                    <w:left w:val="none" w:sz="0" w:space="0" w:color="auto"/>
                    <w:bottom w:val="none" w:sz="0" w:space="0" w:color="auto"/>
                    <w:right w:val="none" w:sz="0" w:space="0" w:color="auto"/>
                  </w:divBdr>
                  <w:divsChild>
                    <w:div w:id="1540976096">
                      <w:marLeft w:val="0"/>
                      <w:marRight w:val="0"/>
                      <w:marTop w:val="0"/>
                      <w:marBottom w:val="0"/>
                      <w:divBdr>
                        <w:top w:val="none" w:sz="0" w:space="0" w:color="auto"/>
                        <w:left w:val="none" w:sz="0" w:space="0" w:color="auto"/>
                        <w:bottom w:val="none" w:sz="0" w:space="0" w:color="auto"/>
                        <w:right w:val="none" w:sz="0" w:space="0" w:color="auto"/>
                      </w:divBdr>
                    </w:div>
                  </w:divsChild>
                </w:div>
                <w:div w:id="1175345246">
                  <w:marLeft w:val="0"/>
                  <w:marRight w:val="0"/>
                  <w:marTop w:val="0"/>
                  <w:marBottom w:val="0"/>
                  <w:divBdr>
                    <w:top w:val="none" w:sz="0" w:space="0" w:color="auto"/>
                    <w:left w:val="none" w:sz="0" w:space="0" w:color="auto"/>
                    <w:bottom w:val="none" w:sz="0" w:space="0" w:color="auto"/>
                    <w:right w:val="none" w:sz="0" w:space="0" w:color="auto"/>
                  </w:divBdr>
                  <w:divsChild>
                    <w:div w:id="2138333636">
                      <w:marLeft w:val="0"/>
                      <w:marRight w:val="0"/>
                      <w:marTop w:val="0"/>
                      <w:marBottom w:val="0"/>
                      <w:divBdr>
                        <w:top w:val="none" w:sz="0" w:space="0" w:color="auto"/>
                        <w:left w:val="none" w:sz="0" w:space="0" w:color="auto"/>
                        <w:bottom w:val="none" w:sz="0" w:space="0" w:color="auto"/>
                        <w:right w:val="none" w:sz="0" w:space="0" w:color="auto"/>
                      </w:divBdr>
                    </w:div>
                  </w:divsChild>
                </w:div>
                <w:div w:id="1272972726">
                  <w:marLeft w:val="0"/>
                  <w:marRight w:val="0"/>
                  <w:marTop w:val="0"/>
                  <w:marBottom w:val="0"/>
                  <w:divBdr>
                    <w:top w:val="none" w:sz="0" w:space="0" w:color="auto"/>
                    <w:left w:val="none" w:sz="0" w:space="0" w:color="auto"/>
                    <w:bottom w:val="none" w:sz="0" w:space="0" w:color="auto"/>
                    <w:right w:val="none" w:sz="0" w:space="0" w:color="auto"/>
                  </w:divBdr>
                  <w:divsChild>
                    <w:div w:id="1340354842">
                      <w:marLeft w:val="0"/>
                      <w:marRight w:val="0"/>
                      <w:marTop w:val="0"/>
                      <w:marBottom w:val="0"/>
                      <w:divBdr>
                        <w:top w:val="none" w:sz="0" w:space="0" w:color="auto"/>
                        <w:left w:val="none" w:sz="0" w:space="0" w:color="auto"/>
                        <w:bottom w:val="none" w:sz="0" w:space="0" w:color="auto"/>
                        <w:right w:val="none" w:sz="0" w:space="0" w:color="auto"/>
                      </w:divBdr>
                    </w:div>
                  </w:divsChild>
                </w:div>
                <w:div w:id="1339623764">
                  <w:marLeft w:val="0"/>
                  <w:marRight w:val="0"/>
                  <w:marTop w:val="0"/>
                  <w:marBottom w:val="0"/>
                  <w:divBdr>
                    <w:top w:val="none" w:sz="0" w:space="0" w:color="auto"/>
                    <w:left w:val="none" w:sz="0" w:space="0" w:color="auto"/>
                    <w:bottom w:val="none" w:sz="0" w:space="0" w:color="auto"/>
                    <w:right w:val="none" w:sz="0" w:space="0" w:color="auto"/>
                  </w:divBdr>
                  <w:divsChild>
                    <w:div w:id="351346892">
                      <w:marLeft w:val="0"/>
                      <w:marRight w:val="0"/>
                      <w:marTop w:val="0"/>
                      <w:marBottom w:val="0"/>
                      <w:divBdr>
                        <w:top w:val="none" w:sz="0" w:space="0" w:color="auto"/>
                        <w:left w:val="none" w:sz="0" w:space="0" w:color="auto"/>
                        <w:bottom w:val="none" w:sz="0" w:space="0" w:color="auto"/>
                        <w:right w:val="none" w:sz="0" w:space="0" w:color="auto"/>
                      </w:divBdr>
                    </w:div>
                  </w:divsChild>
                </w:div>
                <w:div w:id="1342584175">
                  <w:marLeft w:val="0"/>
                  <w:marRight w:val="0"/>
                  <w:marTop w:val="0"/>
                  <w:marBottom w:val="0"/>
                  <w:divBdr>
                    <w:top w:val="none" w:sz="0" w:space="0" w:color="auto"/>
                    <w:left w:val="none" w:sz="0" w:space="0" w:color="auto"/>
                    <w:bottom w:val="none" w:sz="0" w:space="0" w:color="auto"/>
                    <w:right w:val="none" w:sz="0" w:space="0" w:color="auto"/>
                  </w:divBdr>
                  <w:divsChild>
                    <w:div w:id="517623325">
                      <w:marLeft w:val="0"/>
                      <w:marRight w:val="0"/>
                      <w:marTop w:val="0"/>
                      <w:marBottom w:val="0"/>
                      <w:divBdr>
                        <w:top w:val="none" w:sz="0" w:space="0" w:color="auto"/>
                        <w:left w:val="none" w:sz="0" w:space="0" w:color="auto"/>
                        <w:bottom w:val="none" w:sz="0" w:space="0" w:color="auto"/>
                        <w:right w:val="none" w:sz="0" w:space="0" w:color="auto"/>
                      </w:divBdr>
                    </w:div>
                  </w:divsChild>
                </w:div>
                <w:div w:id="1495225809">
                  <w:marLeft w:val="0"/>
                  <w:marRight w:val="0"/>
                  <w:marTop w:val="0"/>
                  <w:marBottom w:val="0"/>
                  <w:divBdr>
                    <w:top w:val="none" w:sz="0" w:space="0" w:color="auto"/>
                    <w:left w:val="none" w:sz="0" w:space="0" w:color="auto"/>
                    <w:bottom w:val="none" w:sz="0" w:space="0" w:color="auto"/>
                    <w:right w:val="none" w:sz="0" w:space="0" w:color="auto"/>
                  </w:divBdr>
                  <w:divsChild>
                    <w:div w:id="81340638">
                      <w:marLeft w:val="0"/>
                      <w:marRight w:val="0"/>
                      <w:marTop w:val="0"/>
                      <w:marBottom w:val="0"/>
                      <w:divBdr>
                        <w:top w:val="none" w:sz="0" w:space="0" w:color="auto"/>
                        <w:left w:val="none" w:sz="0" w:space="0" w:color="auto"/>
                        <w:bottom w:val="none" w:sz="0" w:space="0" w:color="auto"/>
                        <w:right w:val="none" w:sz="0" w:space="0" w:color="auto"/>
                      </w:divBdr>
                    </w:div>
                    <w:div w:id="1784492321">
                      <w:marLeft w:val="0"/>
                      <w:marRight w:val="0"/>
                      <w:marTop w:val="0"/>
                      <w:marBottom w:val="0"/>
                      <w:divBdr>
                        <w:top w:val="none" w:sz="0" w:space="0" w:color="auto"/>
                        <w:left w:val="none" w:sz="0" w:space="0" w:color="auto"/>
                        <w:bottom w:val="none" w:sz="0" w:space="0" w:color="auto"/>
                        <w:right w:val="none" w:sz="0" w:space="0" w:color="auto"/>
                      </w:divBdr>
                    </w:div>
                  </w:divsChild>
                </w:div>
                <w:div w:id="1558931540">
                  <w:marLeft w:val="0"/>
                  <w:marRight w:val="0"/>
                  <w:marTop w:val="0"/>
                  <w:marBottom w:val="0"/>
                  <w:divBdr>
                    <w:top w:val="none" w:sz="0" w:space="0" w:color="auto"/>
                    <w:left w:val="none" w:sz="0" w:space="0" w:color="auto"/>
                    <w:bottom w:val="none" w:sz="0" w:space="0" w:color="auto"/>
                    <w:right w:val="none" w:sz="0" w:space="0" w:color="auto"/>
                  </w:divBdr>
                  <w:divsChild>
                    <w:div w:id="674840496">
                      <w:marLeft w:val="0"/>
                      <w:marRight w:val="0"/>
                      <w:marTop w:val="0"/>
                      <w:marBottom w:val="0"/>
                      <w:divBdr>
                        <w:top w:val="none" w:sz="0" w:space="0" w:color="auto"/>
                        <w:left w:val="none" w:sz="0" w:space="0" w:color="auto"/>
                        <w:bottom w:val="none" w:sz="0" w:space="0" w:color="auto"/>
                        <w:right w:val="none" w:sz="0" w:space="0" w:color="auto"/>
                      </w:divBdr>
                    </w:div>
                  </w:divsChild>
                </w:div>
                <w:div w:id="1564372938">
                  <w:marLeft w:val="0"/>
                  <w:marRight w:val="0"/>
                  <w:marTop w:val="0"/>
                  <w:marBottom w:val="0"/>
                  <w:divBdr>
                    <w:top w:val="none" w:sz="0" w:space="0" w:color="auto"/>
                    <w:left w:val="none" w:sz="0" w:space="0" w:color="auto"/>
                    <w:bottom w:val="none" w:sz="0" w:space="0" w:color="auto"/>
                    <w:right w:val="none" w:sz="0" w:space="0" w:color="auto"/>
                  </w:divBdr>
                  <w:divsChild>
                    <w:div w:id="1682394040">
                      <w:marLeft w:val="0"/>
                      <w:marRight w:val="0"/>
                      <w:marTop w:val="0"/>
                      <w:marBottom w:val="0"/>
                      <w:divBdr>
                        <w:top w:val="none" w:sz="0" w:space="0" w:color="auto"/>
                        <w:left w:val="none" w:sz="0" w:space="0" w:color="auto"/>
                        <w:bottom w:val="none" w:sz="0" w:space="0" w:color="auto"/>
                        <w:right w:val="none" w:sz="0" w:space="0" w:color="auto"/>
                      </w:divBdr>
                    </w:div>
                  </w:divsChild>
                </w:div>
                <w:div w:id="1744716974">
                  <w:marLeft w:val="0"/>
                  <w:marRight w:val="0"/>
                  <w:marTop w:val="0"/>
                  <w:marBottom w:val="0"/>
                  <w:divBdr>
                    <w:top w:val="none" w:sz="0" w:space="0" w:color="auto"/>
                    <w:left w:val="none" w:sz="0" w:space="0" w:color="auto"/>
                    <w:bottom w:val="none" w:sz="0" w:space="0" w:color="auto"/>
                    <w:right w:val="none" w:sz="0" w:space="0" w:color="auto"/>
                  </w:divBdr>
                  <w:divsChild>
                    <w:div w:id="1094478865">
                      <w:marLeft w:val="0"/>
                      <w:marRight w:val="0"/>
                      <w:marTop w:val="0"/>
                      <w:marBottom w:val="0"/>
                      <w:divBdr>
                        <w:top w:val="none" w:sz="0" w:space="0" w:color="auto"/>
                        <w:left w:val="none" w:sz="0" w:space="0" w:color="auto"/>
                        <w:bottom w:val="none" w:sz="0" w:space="0" w:color="auto"/>
                        <w:right w:val="none" w:sz="0" w:space="0" w:color="auto"/>
                      </w:divBdr>
                    </w:div>
                  </w:divsChild>
                </w:div>
                <w:div w:id="1767190957">
                  <w:marLeft w:val="0"/>
                  <w:marRight w:val="0"/>
                  <w:marTop w:val="0"/>
                  <w:marBottom w:val="0"/>
                  <w:divBdr>
                    <w:top w:val="none" w:sz="0" w:space="0" w:color="auto"/>
                    <w:left w:val="none" w:sz="0" w:space="0" w:color="auto"/>
                    <w:bottom w:val="none" w:sz="0" w:space="0" w:color="auto"/>
                    <w:right w:val="none" w:sz="0" w:space="0" w:color="auto"/>
                  </w:divBdr>
                  <w:divsChild>
                    <w:div w:id="579951008">
                      <w:marLeft w:val="0"/>
                      <w:marRight w:val="0"/>
                      <w:marTop w:val="0"/>
                      <w:marBottom w:val="0"/>
                      <w:divBdr>
                        <w:top w:val="none" w:sz="0" w:space="0" w:color="auto"/>
                        <w:left w:val="none" w:sz="0" w:space="0" w:color="auto"/>
                        <w:bottom w:val="none" w:sz="0" w:space="0" w:color="auto"/>
                        <w:right w:val="none" w:sz="0" w:space="0" w:color="auto"/>
                      </w:divBdr>
                    </w:div>
                  </w:divsChild>
                </w:div>
                <w:div w:id="1769698028">
                  <w:marLeft w:val="0"/>
                  <w:marRight w:val="0"/>
                  <w:marTop w:val="0"/>
                  <w:marBottom w:val="0"/>
                  <w:divBdr>
                    <w:top w:val="none" w:sz="0" w:space="0" w:color="auto"/>
                    <w:left w:val="none" w:sz="0" w:space="0" w:color="auto"/>
                    <w:bottom w:val="none" w:sz="0" w:space="0" w:color="auto"/>
                    <w:right w:val="none" w:sz="0" w:space="0" w:color="auto"/>
                  </w:divBdr>
                  <w:divsChild>
                    <w:div w:id="1994026201">
                      <w:marLeft w:val="0"/>
                      <w:marRight w:val="0"/>
                      <w:marTop w:val="0"/>
                      <w:marBottom w:val="0"/>
                      <w:divBdr>
                        <w:top w:val="none" w:sz="0" w:space="0" w:color="auto"/>
                        <w:left w:val="none" w:sz="0" w:space="0" w:color="auto"/>
                        <w:bottom w:val="none" w:sz="0" w:space="0" w:color="auto"/>
                        <w:right w:val="none" w:sz="0" w:space="0" w:color="auto"/>
                      </w:divBdr>
                    </w:div>
                  </w:divsChild>
                </w:div>
                <w:div w:id="1944922719">
                  <w:marLeft w:val="0"/>
                  <w:marRight w:val="0"/>
                  <w:marTop w:val="0"/>
                  <w:marBottom w:val="0"/>
                  <w:divBdr>
                    <w:top w:val="none" w:sz="0" w:space="0" w:color="auto"/>
                    <w:left w:val="none" w:sz="0" w:space="0" w:color="auto"/>
                    <w:bottom w:val="none" w:sz="0" w:space="0" w:color="auto"/>
                    <w:right w:val="none" w:sz="0" w:space="0" w:color="auto"/>
                  </w:divBdr>
                  <w:divsChild>
                    <w:div w:id="61363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612702">
          <w:marLeft w:val="0"/>
          <w:marRight w:val="0"/>
          <w:marTop w:val="0"/>
          <w:marBottom w:val="0"/>
          <w:divBdr>
            <w:top w:val="none" w:sz="0" w:space="0" w:color="auto"/>
            <w:left w:val="none" w:sz="0" w:space="0" w:color="auto"/>
            <w:bottom w:val="none" w:sz="0" w:space="0" w:color="auto"/>
            <w:right w:val="none" w:sz="0" w:space="0" w:color="auto"/>
          </w:divBdr>
        </w:div>
        <w:div w:id="691035156">
          <w:marLeft w:val="0"/>
          <w:marRight w:val="0"/>
          <w:marTop w:val="0"/>
          <w:marBottom w:val="0"/>
          <w:divBdr>
            <w:top w:val="none" w:sz="0" w:space="0" w:color="auto"/>
            <w:left w:val="none" w:sz="0" w:space="0" w:color="auto"/>
            <w:bottom w:val="none" w:sz="0" w:space="0" w:color="auto"/>
            <w:right w:val="none" w:sz="0" w:space="0" w:color="auto"/>
          </w:divBdr>
        </w:div>
        <w:div w:id="796530518">
          <w:marLeft w:val="0"/>
          <w:marRight w:val="0"/>
          <w:marTop w:val="0"/>
          <w:marBottom w:val="0"/>
          <w:divBdr>
            <w:top w:val="none" w:sz="0" w:space="0" w:color="auto"/>
            <w:left w:val="none" w:sz="0" w:space="0" w:color="auto"/>
            <w:bottom w:val="none" w:sz="0" w:space="0" w:color="auto"/>
            <w:right w:val="none" w:sz="0" w:space="0" w:color="auto"/>
          </w:divBdr>
          <w:divsChild>
            <w:div w:id="369498515">
              <w:marLeft w:val="-75"/>
              <w:marRight w:val="0"/>
              <w:marTop w:val="30"/>
              <w:marBottom w:val="30"/>
              <w:divBdr>
                <w:top w:val="none" w:sz="0" w:space="0" w:color="auto"/>
                <w:left w:val="none" w:sz="0" w:space="0" w:color="auto"/>
                <w:bottom w:val="none" w:sz="0" w:space="0" w:color="auto"/>
                <w:right w:val="none" w:sz="0" w:space="0" w:color="auto"/>
              </w:divBdr>
              <w:divsChild>
                <w:div w:id="179975396">
                  <w:marLeft w:val="0"/>
                  <w:marRight w:val="0"/>
                  <w:marTop w:val="0"/>
                  <w:marBottom w:val="0"/>
                  <w:divBdr>
                    <w:top w:val="none" w:sz="0" w:space="0" w:color="auto"/>
                    <w:left w:val="none" w:sz="0" w:space="0" w:color="auto"/>
                    <w:bottom w:val="none" w:sz="0" w:space="0" w:color="auto"/>
                    <w:right w:val="none" w:sz="0" w:space="0" w:color="auto"/>
                  </w:divBdr>
                  <w:divsChild>
                    <w:div w:id="1491213831">
                      <w:marLeft w:val="0"/>
                      <w:marRight w:val="0"/>
                      <w:marTop w:val="0"/>
                      <w:marBottom w:val="0"/>
                      <w:divBdr>
                        <w:top w:val="none" w:sz="0" w:space="0" w:color="auto"/>
                        <w:left w:val="none" w:sz="0" w:space="0" w:color="auto"/>
                        <w:bottom w:val="none" w:sz="0" w:space="0" w:color="auto"/>
                        <w:right w:val="none" w:sz="0" w:space="0" w:color="auto"/>
                      </w:divBdr>
                    </w:div>
                  </w:divsChild>
                </w:div>
                <w:div w:id="306519947">
                  <w:marLeft w:val="0"/>
                  <w:marRight w:val="0"/>
                  <w:marTop w:val="0"/>
                  <w:marBottom w:val="0"/>
                  <w:divBdr>
                    <w:top w:val="none" w:sz="0" w:space="0" w:color="auto"/>
                    <w:left w:val="none" w:sz="0" w:space="0" w:color="auto"/>
                    <w:bottom w:val="none" w:sz="0" w:space="0" w:color="auto"/>
                    <w:right w:val="none" w:sz="0" w:space="0" w:color="auto"/>
                  </w:divBdr>
                  <w:divsChild>
                    <w:div w:id="1969973636">
                      <w:marLeft w:val="0"/>
                      <w:marRight w:val="0"/>
                      <w:marTop w:val="0"/>
                      <w:marBottom w:val="0"/>
                      <w:divBdr>
                        <w:top w:val="none" w:sz="0" w:space="0" w:color="auto"/>
                        <w:left w:val="none" w:sz="0" w:space="0" w:color="auto"/>
                        <w:bottom w:val="none" w:sz="0" w:space="0" w:color="auto"/>
                        <w:right w:val="none" w:sz="0" w:space="0" w:color="auto"/>
                      </w:divBdr>
                    </w:div>
                  </w:divsChild>
                </w:div>
                <w:div w:id="373426661">
                  <w:marLeft w:val="0"/>
                  <w:marRight w:val="0"/>
                  <w:marTop w:val="0"/>
                  <w:marBottom w:val="0"/>
                  <w:divBdr>
                    <w:top w:val="none" w:sz="0" w:space="0" w:color="auto"/>
                    <w:left w:val="none" w:sz="0" w:space="0" w:color="auto"/>
                    <w:bottom w:val="none" w:sz="0" w:space="0" w:color="auto"/>
                    <w:right w:val="none" w:sz="0" w:space="0" w:color="auto"/>
                  </w:divBdr>
                  <w:divsChild>
                    <w:div w:id="1717779614">
                      <w:marLeft w:val="0"/>
                      <w:marRight w:val="0"/>
                      <w:marTop w:val="0"/>
                      <w:marBottom w:val="0"/>
                      <w:divBdr>
                        <w:top w:val="none" w:sz="0" w:space="0" w:color="auto"/>
                        <w:left w:val="none" w:sz="0" w:space="0" w:color="auto"/>
                        <w:bottom w:val="none" w:sz="0" w:space="0" w:color="auto"/>
                        <w:right w:val="none" w:sz="0" w:space="0" w:color="auto"/>
                      </w:divBdr>
                    </w:div>
                  </w:divsChild>
                </w:div>
                <w:div w:id="522941534">
                  <w:marLeft w:val="0"/>
                  <w:marRight w:val="0"/>
                  <w:marTop w:val="0"/>
                  <w:marBottom w:val="0"/>
                  <w:divBdr>
                    <w:top w:val="none" w:sz="0" w:space="0" w:color="auto"/>
                    <w:left w:val="none" w:sz="0" w:space="0" w:color="auto"/>
                    <w:bottom w:val="none" w:sz="0" w:space="0" w:color="auto"/>
                    <w:right w:val="none" w:sz="0" w:space="0" w:color="auto"/>
                  </w:divBdr>
                  <w:divsChild>
                    <w:div w:id="664357073">
                      <w:marLeft w:val="0"/>
                      <w:marRight w:val="0"/>
                      <w:marTop w:val="0"/>
                      <w:marBottom w:val="0"/>
                      <w:divBdr>
                        <w:top w:val="none" w:sz="0" w:space="0" w:color="auto"/>
                        <w:left w:val="none" w:sz="0" w:space="0" w:color="auto"/>
                        <w:bottom w:val="none" w:sz="0" w:space="0" w:color="auto"/>
                        <w:right w:val="none" w:sz="0" w:space="0" w:color="auto"/>
                      </w:divBdr>
                    </w:div>
                  </w:divsChild>
                </w:div>
                <w:div w:id="558633985">
                  <w:marLeft w:val="0"/>
                  <w:marRight w:val="0"/>
                  <w:marTop w:val="0"/>
                  <w:marBottom w:val="0"/>
                  <w:divBdr>
                    <w:top w:val="none" w:sz="0" w:space="0" w:color="auto"/>
                    <w:left w:val="none" w:sz="0" w:space="0" w:color="auto"/>
                    <w:bottom w:val="none" w:sz="0" w:space="0" w:color="auto"/>
                    <w:right w:val="none" w:sz="0" w:space="0" w:color="auto"/>
                  </w:divBdr>
                  <w:divsChild>
                    <w:div w:id="28536564">
                      <w:marLeft w:val="0"/>
                      <w:marRight w:val="0"/>
                      <w:marTop w:val="0"/>
                      <w:marBottom w:val="0"/>
                      <w:divBdr>
                        <w:top w:val="none" w:sz="0" w:space="0" w:color="auto"/>
                        <w:left w:val="none" w:sz="0" w:space="0" w:color="auto"/>
                        <w:bottom w:val="none" w:sz="0" w:space="0" w:color="auto"/>
                        <w:right w:val="none" w:sz="0" w:space="0" w:color="auto"/>
                      </w:divBdr>
                    </w:div>
                  </w:divsChild>
                </w:div>
                <w:div w:id="573440113">
                  <w:marLeft w:val="0"/>
                  <w:marRight w:val="0"/>
                  <w:marTop w:val="0"/>
                  <w:marBottom w:val="0"/>
                  <w:divBdr>
                    <w:top w:val="none" w:sz="0" w:space="0" w:color="auto"/>
                    <w:left w:val="none" w:sz="0" w:space="0" w:color="auto"/>
                    <w:bottom w:val="none" w:sz="0" w:space="0" w:color="auto"/>
                    <w:right w:val="none" w:sz="0" w:space="0" w:color="auto"/>
                  </w:divBdr>
                  <w:divsChild>
                    <w:div w:id="753630221">
                      <w:marLeft w:val="0"/>
                      <w:marRight w:val="0"/>
                      <w:marTop w:val="0"/>
                      <w:marBottom w:val="0"/>
                      <w:divBdr>
                        <w:top w:val="none" w:sz="0" w:space="0" w:color="auto"/>
                        <w:left w:val="none" w:sz="0" w:space="0" w:color="auto"/>
                        <w:bottom w:val="none" w:sz="0" w:space="0" w:color="auto"/>
                        <w:right w:val="none" w:sz="0" w:space="0" w:color="auto"/>
                      </w:divBdr>
                    </w:div>
                  </w:divsChild>
                </w:div>
                <w:div w:id="1536580913">
                  <w:marLeft w:val="0"/>
                  <w:marRight w:val="0"/>
                  <w:marTop w:val="0"/>
                  <w:marBottom w:val="0"/>
                  <w:divBdr>
                    <w:top w:val="none" w:sz="0" w:space="0" w:color="auto"/>
                    <w:left w:val="none" w:sz="0" w:space="0" w:color="auto"/>
                    <w:bottom w:val="none" w:sz="0" w:space="0" w:color="auto"/>
                    <w:right w:val="none" w:sz="0" w:space="0" w:color="auto"/>
                  </w:divBdr>
                  <w:divsChild>
                    <w:div w:id="478378769">
                      <w:marLeft w:val="0"/>
                      <w:marRight w:val="0"/>
                      <w:marTop w:val="0"/>
                      <w:marBottom w:val="0"/>
                      <w:divBdr>
                        <w:top w:val="none" w:sz="0" w:space="0" w:color="auto"/>
                        <w:left w:val="none" w:sz="0" w:space="0" w:color="auto"/>
                        <w:bottom w:val="none" w:sz="0" w:space="0" w:color="auto"/>
                        <w:right w:val="none" w:sz="0" w:space="0" w:color="auto"/>
                      </w:divBdr>
                    </w:div>
                  </w:divsChild>
                </w:div>
                <w:div w:id="1778718539">
                  <w:marLeft w:val="0"/>
                  <w:marRight w:val="0"/>
                  <w:marTop w:val="0"/>
                  <w:marBottom w:val="0"/>
                  <w:divBdr>
                    <w:top w:val="none" w:sz="0" w:space="0" w:color="auto"/>
                    <w:left w:val="none" w:sz="0" w:space="0" w:color="auto"/>
                    <w:bottom w:val="none" w:sz="0" w:space="0" w:color="auto"/>
                    <w:right w:val="none" w:sz="0" w:space="0" w:color="auto"/>
                  </w:divBdr>
                  <w:divsChild>
                    <w:div w:id="506094792">
                      <w:marLeft w:val="0"/>
                      <w:marRight w:val="0"/>
                      <w:marTop w:val="0"/>
                      <w:marBottom w:val="0"/>
                      <w:divBdr>
                        <w:top w:val="none" w:sz="0" w:space="0" w:color="auto"/>
                        <w:left w:val="none" w:sz="0" w:space="0" w:color="auto"/>
                        <w:bottom w:val="none" w:sz="0" w:space="0" w:color="auto"/>
                        <w:right w:val="none" w:sz="0" w:space="0" w:color="auto"/>
                      </w:divBdr>
                    </w:div>
                  </w:divsChild>
                </w:div>
                <w:div w:id="1862549736">
                  <w:marLeft w:val="0"/>
                  <w:marRight w:val="0"/>
                  <w:marTop w:val="0"/>
                  <w:marBottom w:val="0"/>
                  <w:divBdr>
                    <w:top w:val="none" w:sz="0" w:space="0" w:color="auto"/>
                    <w:left w:val="none" w:sz="0" w:space="0" w:color="auto"/>
                    <w:bottom w:val="none" w:sz="0" w:space="0" w:color="auto"/>
                    <w:right w:val="none" w:sz="0" w:space="0" w:color="auto"/>
                  </w:divBdr>
                  <w:divsChild>
                    <w:div w:id="842550370">
                      <w:marLeft w:val="0"/>
                      <w:marRight w:val="0"/>
                      <w:marTop w:val="0"/>
                      <w:marBottom w:val="0"/>
                      <w:divBdr>
                        <w:top w:val="none" w:sz="0" w:space="0" w:color="auto"/>
                        <w:left w:val="none" w:sz="0" w:space="0" w:color="auto"/>
                        <w:bottom w:val="none" w:sz="0" w:space="0" w:color="auto"/>
                        <w:right w:val="none" w:sz="0" w:space="0" w:color="auto"/>
                      </w:divBdr>
                    </w:div>
                  </w:divsChild>
                </w:div>
                <w:div w:id="2033066385">
                  <w:marLeft w:val="0"/>
                  <w:marRight w:val="0"/>
                  <w:marTop w:val="0"/>
                  <w:marBottom w:val="0"/>
                  <w:divBdr>
                    <w:top w:val="none" w:sz="0" w:space="0" w:color="auto"/>
                    <w:left w:val="none" w:sz="0" w:space="0" w:color="auto"/>
                    <w:bottom w:val="none" w:sz="0" w:space="0" w:color="auto"/>
                    <w:right w:val="none" w:sz="0" w:space="0" w:color="auto"/>
                  </w:divBdr>
                  <w:divsChild>
                    <w:div w:id="35836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609873">
          <w:marLeft w:val="0"/>
          <w:marRight w:val="0"/>
          <w:marTop w:val="0"/>
          <w:marBottom w:val="0"/>
          <w:divBdr>
            <w:top w:val="none" w:sz="0" w:space="0" w:color="auto"/>
            <w:left w:val="none" w:sz="0" w:space="0" w:color="auto"/>
            <w:bottom w:val="none" w:sz="0" w:space="0" w:color="auto"/>
            <w:right w:val="none" w:sz="0" w:space="0" w:color="auto"/>
          </w:divBdr>
          <w:divsChild>
            <w:div w:id="152261726">
              <w:marLeft w:val="0"/>
              <w:marRight w:val="0"/>
              <w:marTop w:val="0"/>
              <w:marBottom w:val="0"/>
              <w:divBdr>
                <w:top w:val="none" w:sz="0" w:space="0" w:color="auto"/>
                <w:left w:val="none" w:sz="0" w:space="0" w:color="auto"/>
                <w:bottom w:val="none" w:sz="0" w:space="0" w:color="auto"/>
                <w:right w:val="none" w:sz="0" w:space="0" w:color="auto"/>
              </w:divBdr>
            </w:div>
            <w:div w:id="1959792143">
              <w:marLeft w:val="0"/>
              <w:marRight w:val="0"/>
              <w:marTop w:val="0"/>
              <w:marBottom w:val="0"/>
              <w:divBdr>
                <w:top w:val="none" w:sz="0" w:space="0" w:color="auto"/>
                <w:left w:val="none" w:sz="0" w:space="0" w:color="auto"/>
                <w:bottom w:val="none" w:sz="0" w:space="0" w:color="auto"/>
                <w:right w:val="none" w:sz="0" w:space="0" w:color="auto"/>
              </w:divBdr>
            </w:div>
          </w:divsChild>
        </w:div>
        <w:div w:id="976491723">
          <w:marLeft w:val="0"/>
          <w:marRight w:val="0"/>
          <w:marTop w:val="0"/>
          <w:marBottom w:val="0"/>
          <w:divBdr>
            <w:top w:val="none" w:sz="0" w:space="0" w:color="auto"/>
            <w:left w:val="none" w:sz="0" w:space="0" w:color="auto"/>
            <w:bottom w:val="none" w:sz="0" w:space="0" w:color="auto"/>
            <w:right w:val="none" w:sz="0" w:space="0" w:color="auto"/>
          </w:divBdr>
        </w:div>
        <w:div w:id="1110706611">
          <w:marLeft w:val="0"/>
          <w:marRight w:val="0"/>
          <w:marTop w:val="0"/>
          <w:marBottom w:val="0"/>
          <w:divBdr>
            <w:top w:val="none" w:sz="0" w:space="0" w:color="auto"/>
            <w:left w:val="none" w:sz="0" w:space="0" w:color="auto"/>
            <w:bottom w:val="none" w:sz="0" w:space="0" w:color="auto"/>
            <w:right w:val="none" w:sz="0" w:space="0" w:color="auto"/>
          </w:divBdr>
          <w:divsChild>
            <w:div w:id="764810713">
              <w:marLeft w:val="0"/>
              <w:marRight w:val="0"/>
              <w:marTop w:val="0"/>
              <w:marBottom w:val="0"/>
              <w:divBdr>
                <w:top w:val="none" w:sz="0" w:space="0" w:color="auto"/>
                <w:left w:val="none" w:sz="0" w:space="0" w:color="auto"/>
                <w:bottom w:val="none" w:sz="0" w:space="0" w:color="auto"/>
                <w:right w:val="none" w:sz="0" w:space="0" w:color="auto"/>
              </w:divBdr>
            </w:div>
            <w:div w:id="820580605">
              <w:marLeft w:val="0"/>
              <w:marRight w:val="0"/>
              <w:marTop w:val="0"/>
              <w:marBottom w:val="0"/>
              <w:divBdr>
                <w:top w:val="none" w:sz="0" w:space="0" w:color="auto"/>
                <w:left w:val="none" w:sz="0" w:space="0" w:color="auto"/>
                <w:bottom w:val="none" w:sz="0" w:space="0" w:color="auto"/>
                <w:right w:val="none" w:sz="0" w:space="0" w:color="auto"/>
              </w:divBdr>
            </w:div>
            <w:div w:id="1066301279">
              <w:marLeft w:val="0"/>
              <w:marRight w:val="0"/>
              <w:marTop w:val="0"/>
              <w:marBottom w:val="0"/>
              <w:divBdr>
                <w:top w:val="none" w:sz="0" w:space="0" w:color="auto"/>
                <w:left w:val="none" w:sz="0" w:space="0" w:color="auto"/>
                <w:bottom w:val="none" w:sz="0" w:space="0" w:color="auto"/>
                <w:right w:val="none" w:sz="0" w:space="0" w:color="auto"/>
              </w:divBdr>
            </w:div>
            <w:div w:id="1099106261">
              <w:marLeft w:val="0"/>
              <w:marRight w:val="0"/>
              <w:marTop w:val="0"/>
              <w:marBottom w:val="0"/>
              <w:divBdr>
                <w:top w:val="none" w:sz="0" w:space="0" w:color="auto"/>
                <w:left w:val="none" w:sz="0" w:space="0" w:color="auto"/>
                <w:bottom w:val="none" w:sz="0" w:space="0" w:color="auto"/>
                <w:right w:val="none" w:sz="0" w:space="0" w:color="auto"/>
              </w:divBdr>
            </w:div>
          </w:divsChild>
        </w:div>
        <w:div w:id="1359623666">
          <w:marLeft w:val="0"/>
          <w:marRight w:val="0"/>
          <w:marTop w:val="0"/>
          <w:marBottom w:val="0"/>
          <w:divBdr>
            <w:top w:val="none" w:sz="0" w:space="0" w:color="auto"/>
            <w:left w:val="none" w:sz="0" w:space="0" w:color="auto"/>
            <w:bottom w:val="none" w:sz="0" w:space="0" w:color="auto"/>
            <w:right w:val="none" w:sz="0" w:space="0" w:color="auto"/>
          </w:divBdr>
          <w:divsChild>
            <w:div w:id="45378218">
              <w:marLeft w:val="0"/>
              <w:marRight w:val="0"/>
              <w:marTop w:val="0"/>
              <w:marBottom w:val="0"/>
              <w:divBdr>
                <w:top w:val="none" w:sz="0" w:space="0" w:color="auto"/>
                <w:left w:val="none" w:sz="0" w:space="0" w:color="auto"/>
                <w:bottom w:val="none" w:sz="0" w:space="0" w:color="auto"/>
                <w:right w:val="none" w:sz="0" w:space="0" w:color="auto"/>
              </w:divBdr>
            </w:div>
            <w:div w:id="211617207">
              <w:marLeft w:val="0"/>
              <w:marRight w:val="0"/>
              <w:marTop w:val="0"/>
              <w:marBottom w:val="0"/>
              <w:divBdr>
                <w:top w:val="none" w:sz="0" w:space="0" w:color="auto"/>
                <w:left w:val="none" w:sz="0" w:space="0" w:color="auto"/>
                <w:bottom w:val="none" w:sz="0" w:space="0" w:color="auto"/>
                <w:right w:val="none" w:sz="0" w:space="0" w:color="auto"/>
              </w:divBdr>
            </w:div>
          </w:divsChild>
        </w:div>
        <w:div w:id="1443039033">
          <w:marLeft w:val="0"/>
          <w:marRight w:val="0"/>
          <w:marTop w:val="0"/>
          <w:marBottom w:val="0"/>
          <w:divBdr>
            <w:top w:val="none" w:sz="0" w:space="0" w:color="auto"/>
            <w:left w:val="none" w:sz="0" w:space="0" w:color="auto"/>
            <w:bottom w:val="none" w:sz="0" w:space="0" w:color="auto"/>
            <w:right w:val="none" w:sz="0" w:space="0" w:color="auto"/>
          </w:divBdr>
        </w:div>
        <w:div w:id="1612085493">
          <w:marLeft w:val="0"/>
          <w:marRight w:val="0"/>
          <w:marTop w:val="0"/>
          <w:marBottom w:val="0"/>
          <w:divBdr>
            <w:top w:val="none" w:sz="0" w:space="0" w:color="auto"/>
            <w:left w:val="none" w:sz="0" w:space="0" w:color="auto"/>
            <w:bottom w:val="none" w:sz="0" w:space="0" w:color="auto"/>
            <w:right w:val="none" w:sz="0" w:space="0" w:color="auto"/>
          </w:divBdr>
          <w:divsChild>
            <w:div w:id="474109183">
              <w:marLeft w:val="-75"/>
              <w:marRight w:val="0"/>
              <w:marTop w:val="30"/>
              <w:marBottom w:val="30"/>
              <w:divBdr>
                <w:top w:val="none" w:sz="0" w:space="0" w:color="auto"/>
                <w:left w:val="none" w:sz="0" w:space="0" w:color="auto"/>
                <w:bottom w:val="none" w:sz="0" w:space="0" w:color="auto"/>
                <w:right w:val="none" w:sz="0" w:space="0" w:color="auto"/>
              </w:divBdr>
              <w:divsChild>
                <w:div w:id="417866093">
                  <w:marLeft w:val="0"/>
                  <w:marRight w:val="0"/>
                  <w:marTop w:val="0"/>
                  <w:marBottom w:val="0"/>
                  <w:divBdr>
                    <w:top w:val="none" w:sz="0" w:space="0" w:color="auto"/>
                    <w:left w:val="none" w:sz="0" w:space="0" w:color="auto"/>
                    <w:bottom w:val="none" w:sz="0" w:space="0" w:color="auto"/>
                    <w:right w:val="none" w:sz="0" w:space="0" w:color="auto"/>
                  </w:divBdr>
                  <w:divsChild>
                    <w:div w:id="1247762245">
                      <w:marLeft w:val="0"/>
                      <w:marRight w:val="0"/>
                      <w:marTop w:val="0"/>
                      <w:marBottom w:val="0"/>
                      <w:divBdr>
                        <w:top w:val="none" w:sz="0" w:space="0" w:color="auto"/>
                        <w:left w:val="none" w:sz="0" w:space="0" w:color="auto"/>
                        <w:bottom w:val="none" w:sz="0" w:space="0" w:color="auto"/>
                        <w:right w:val="none" w:sz="0" w:space="0" w:color="auto"/>
                      </w:divBdr>
                    </w:div>
                  </w:divsChild>
                </w:div>
                <w:div w:id="546450927">
                  <w:marLeft w:val="0"/>
                  <w:marRight w:val="0"/>
                  <w:marTop w:val="0"/>
                  <w:marBottom w:val="0"/>
                  <w:divBdr>
                    <w:top w:val="none" w:sz="0" w:space="0" w:color="auto"/>
                    <w:left w:val="none" w:sz="0" w:space="0" w:color="auto"/>
                    <w:bottom w:val="none" w:sz="0" w:space="0" w:color="auto"/>
                    <w:right w:val="none" w:sz="0" w:space="0" w:color="auto"/>
                  </w:divBdr>
                  <w:divsChild>
                    <w:div w:id="1414401549">
                      <w:marLeft w:val="0"/>
                      <w:marRight w:val="0"/>
                      <w:marTop w:val="0"/>
                      <w:marBottom w:val="0"/>
                      <w:divBdr>
                        <w:top w:val="none" w:sz="0" w:space="0" w:color="auto"/>
                        <w:left w:val="none" w:sz="0" w:space="0" w:color="auto"/>
                        <w:bottom w:val="none" w:sz="0" w:space="0" w:color="auto"/>
                        <w:right w:val="none" w:sz="0" w:space="0" w:color="auto"/>
                      </w:divBdr>
                    </w:div>
                  </w:divsChild>
                </w:div>
                <w:div w:id="596672270">
                  <w:marLeft w:val="0"/>
                  <w:marRight w:val="0"/>
                  <w:marTop w:val="0"/>
                  <w:marBottom w:val="0"/>
                  <w:divBdr>
                    <w:top w:val="none" w:sz="0" w:space="0" w:color="auto"/>
                    <w:left w:val="none" w:sz="0" w:space="0" w:color="auto"/>
                    <w:bottom w:val="none" w:sz="0" w:space="0" w:color="auto"/>
                    <w:right w:val="none" w:sz="0" w:space="0" w:color="auto"/>
                  </w:divBdr>
                  <w:divsChild>
                    <w:div w:id="1585263617">
                      <w:marLeft w:val="0"/>
                      <w:marRight w:val="0"/>
                      <w:marTop w:val="0"/>
                      <w:marBottom w:val="0"/>
                      <w:divBdr>
                        <w:top w:val="none" w:sz="0" w:space="0" w:color="auto"/>
                        <w:left w:val="none" w:sz="0" w:space="0" w:color="auto"/>
                        <w:bottom w:val="none" w:sz="0" w:space="0" w:color="auto"/>
                        <w:right w:val="none" w:sz="0" w:space="0" w:color="auto"/>
                      </w:divBdr>
                    </w:div>
                  </w:divsChild>
                </w:div>
                <w:div w:id="616373402">
                  <w:marLeft w:val="0"/>
                  <w:marRight w:val="0"/>
                  <w:marTop w:val="0"/>
                  <w:marBottom w:val="0"/>
                  <w:divBdr>
                    <w:top w:val="none" w:sz="0" w:space="0" w:color="auto"/>
                    <w:left w:val="none" w:sz="0" w:space="0" w:color="auto"/>
                    <w:bottom w:val="none" w:sz="0" w:space="0" w:color="auto"/>
                    <w:right w:val="none" w:sz="0" w:space="0" w:color="auto"/>
                  </w:divBdr>
                  <w:divsChild>
                    <w:div w:id="2128768102">
                      <w:marLeft w:val="0"/>
                      <w:marRight w:val="0"/>
                      <w:marTop w:val="0"/>
                      <w:marBottom w:val="0"/>
                      <w:divBdr>
                        <w:top w:val="none" w:sz="0" w:space="0" w:color="auto"/>
                        <w:left w:val="none" w:sz="0" w:space="0" w:color="auto"/>
                        <w:bottom w:val="none" w:sz="0" w:space="0" w:color="auto"/>
                        <w:right w:val="none" w:sz="0" w:space="0" w:color="auto"/>
                      </w:divBdr>
                    </w:div>
                  </w:divsChild>
                </w:div>
                <w:div w:id="829253358">
                  <w:marLeft w:val="0"/>
                  <w:marRight w:val="0"/>
                  <w:marTop w:val="0"/>
                  <w:marBottom w:val="0"/>
                  <w:divBdr>
                    <w:top w:val="none" w:sz="0" w:space="0" w:color="auto"/>
                    <w:left w:val="none" w:sz="0" w:space="0" w:color="auto"/>
                    <w:bottom w:val="none" w:sz="0" w:space="0" w:color="auto"/>
                    <w:right w:val="none" w:sz="0" w:space="0" w:color="auto"/>
                  </w:divBdr>
                  <w:divsChild>
                    <w:div w:id="2056344209">
                      <w:marLeft w:val="0"/>
                      <w:marRight w:val="0"/>
                      <w:marTop w:val="0"/>
                      <w:marBottom w:val="0"/>
                      <w:divBdr>
                        <w:top w:val="none" w:sz="0" w:space="0" w:color="auto"/>
                        <w:left w:val="none" w:sz="0" w:space="0" w:color="auto"/>
                        <w:bottom w:val="none" w:sz="0" w:space="0" w:color="auto"/>
                        <w:right w:val="none" w:sz="0" w:space="0" w:color="auto"/>
                      </w:divBdr>
                    </w:div>
                  </w:divsChild>
                </w:div>
                <w:div w:id="1163744414">
                  <w:marLeft w:val="0"/>
                  <w:marRight w:val="0"/>
                  <w:marTop w:val="0"/>
                  <w:marBottom w:val="0"/>
                  <w:divBdr>
                    <w:top w:val="none" w:sz="0" w:space="0" w:color="auto"/>
                    <w:left w:val="none" w:sz="0" w:space="0" w:color="auto"/>
                    <w:bottom w:val="none" w:sz="0" w:space="0" w:color="auto"/>
                    <w:right w:val="none" w:sz="0" w:space="0" w:color="auto"/>
                  </w:divBdr>
                  <w:divsChild>
                    <w:div w:id="1123042204">
                      <w:marLeft w:val="0"/>
                      <w:marRight w:val="0"/>
                      <w:marTop w:val="0"/>
                      <w:marBottom w:val="0"/>
                      <w:divBdr>
                        <w:top w:val="none" w:sz="0" w:space="0" w:color="auto"/>
                        <w:left w:val="none" w:sz="0" w:space="0" w:color="auto"/>
                        <w:bottom w:val="none" w:sz="0" w:space="0" w:color="auto"/>
                        <w:right w:val="none" w:sz="0" w:space="0" w:color="auto"/>
                      </w:divBdr>
                    </w:div>
                  </w:divsChild>
                </w:div>
                <w:div w:id="1284768151">
                  <w:marLeft w:val="0"/>
                  <w:marRight w:val="0"/>
                  <w:marTop w:val="0"/>
                  <w:marBottom w:val="0"/>
                  <w:divBdr>
                    <w:top w:val="none" w:sz="0" w:space="0" w:color="auto"/>
                    <w:left w:val="none" w:sz="0" w:space="0" w:color="auto"/>
                    <w:bottom w:val="none" w:sz="0" w:space="0" w:color="auto"/>
                    <w:right w:val="none" w:sz="0" w:space="0" w:color="auto"/>
                  </w:divBdr>
                  <w:divsChild>
                    <w:div w:id="1526745505">
                      <w:marLeft w:val="0"/>
                      <w:marRight w:val="0"/>
                      <w:marTop w:val="0"/>
                      <w:marBottom w:val="0"/>
                      <w:divBdr>
                        <w:top w:val="none" w:sz="0" w:space="0" w:color="auto"/>
                        <w:left w:val="none" w:sz="0" w:space="0" w:color="auto"/>
                        <w:bottom w:val="none" w:sz="0" w:space="0" w:color="auto"/>
                        <w:right w:val="none" w:sz="0" w:space="0" w:color="auto"/>
                      </w:divBdr>
                    </w:div>
                  </w:divsChild>
                </w:div>
                <w:div w:id="1339773984">
                  <w:marLeft w:val="0"/>
                  <w:marRight w:val="0"/>
                  <w:marTop w:val="0"/>
                  <w:marBottom w:val="0"/>
                  <w:divBdr>
                    <w:top w:val="none" w:sz="0" w:space="0" w:color="auto"/>
                    <w:left w:val="none" w:sz="0" w:space="0" w:color="auto"/>
                    <w:bottom w:val="none" w:sz="0" w:space="0" w:color="auto"/>
                    <w:right w:val="none" w:sz="0" w:space="0" w:color="auto"/>
                  </w:divBdr>
                  <w:divsChild>
                    <w:div w:id="1177842591">
                      <w:marLeft w:val="0"/>
                      <w:marRight w:val="0"/>
                      <w:marTop w:val="0"/>
                      <w:marBottom w:val="0"/>
                      <w:divBdr>
                        <w:top w:val="none" w:sz="0" w:space="0" w:color="auto"/>
                        <w:left w:val="none" w:sz="0" w:space="0" w:color="auto"/>
                        <w:bottom w:val="none" w:sz="0" w:space="0" w:color="auto"/>
                        <w:right w:val="none" w:sz="0" w:space="0" w:color="auto"/>
                      </w:divBdr>
                    </w:div>
                  </w:divsChild>
                </w:div>
                <w:div w:id="1489859743">
                  <w:marLeft w:val="0"/>
                  <w:marRight w:val="0"/>
                  <w:marTop w:val="0"/>
                  <w:marBottom w:val="0"/>
                  <w:divBdr>
                    <w:top w:val="none" w:sz="0" w:space="0" w:color="auto"/>
                    <w:left w:val="none" w:sz="0" w:space="0" w:color="auto"/>
                    <w:bottom w:val="none" w:sz="0" w:space="0" w:color="auto"/>
                    <w:right w:val="none" w:sz="0" w:space="0" w:color="auto"/>
                  </w:divBdr>
                  <w:divsChild>
                    <w:div w:id="128783880">
                      <w:marLeft w:val="0"/>
                      <w:marRight w:val="0"/>
                      <w:marTop w:val="0"/>
                      <w:marBottom w:val="0"/>
                      <w:divBdr>
                        <w:top w:val="none" w:sz="0" w:space="0" w:color="auto"/>
                        <w:left w:val="none" w:sz="0" w:space="0" w:color="auto"/>
                        <w:bottom w:val="none" w:sz="0" w:space="0" w:color="auto"/>
                        <w:right w:val="none" w:sz="0" w:space="0" w:color="auto"/>
                      </w:divBdr>
                    </w:div>
                    <w:div w:id="847865558">
                      <w:marLeft w:val="0"/>
                      <w:marRight w:val="0"/>
                      <w:marTop w:val="0"/>
                      <w:marBottom w:val="0"/>
                      <w:divBdr>
                        <w:top w:val="none" w:sz="0" w:space="0" w:color="auto"/>
                        <w:left w:val="none" w:sz="0" w:space="0" w:color="auto"/>
                        <w:bottom w:val="none" w:sz="0" w:space="0" w:color="auto"/>
                        <w:right w:val="none" w:sz="0" w:space="0" w:color="auto"/>
                      </w:divBdr>
                    </w:div>
                  </w:divsChild>
                </w:div>
                <w:div w:id="1522351181">
                  <w:marLeft w:val="0"/>
                  <w:marRight w:val="0"/>
                  <w:marTop w:val="0"/>
                  <w:marBottom w:val="0"/>
                  <w:divBdr>
                    <w:top w:val="none" w:sz="0" w:space="0" w:color="auto"/>
                    <w:left w:val="none" w:sz="0" w:space="0" w:color="auto"/>
                    <w:bottom w:val="none" w:sz="0" w:space="0" w:color="auto"/>
                    <w:right w:val="none" w:sz="0" w:space="0" w:color="auto"/>
                  </w:divBdr>
                  <w:divsChild>
                    <w:div w:id="624778933">
                      <w:marLeft w:val="0"/>
                      <w:marRight w:val="0"/>
                      <w:marTop w:val="0"/>
                      <w:marBottom w:val="0"/>
                      <w:divBdr>
                        <w:top w:val="none" w:sz="0" w:space="0" w:color="auto"/>
                        <w:left w:val="none" w:sz="0" w:space="0" w:color="auto"/>
                        <w:bottom w:val="none" w:sz="0" w:space="0" w:color="auto"/>
                        <w:right w:val="none" w:sz="0" w:space="0" w:color="auto"/>
                      </w:divBdr>
                    </w:div>
                    <w:div w:id="1464075337">
                      <w:marLeft w:val="0"/>
                      <w:marRight w:val="0"/>
                      <w:marTop w:val="0"/>
                      <w:marBottom w:val="0"/>
                      <w:divBdr>
                        <w:top w:val="none" w:sz="0" w:space="0" w:color="auto"/>
                        <w:left w:val="none" w:sz="0" w:space="0" w:color="auto"/>
                        <w:bottom w:val="none" w:sz="0" w:space="0" w:color="auto"/>
                        <w:right w:val="none" w:sz="0" w:space="0" w:color="auto"/>
                      </w:divBdr>
                    </w:div>
                  </w:divsChild>
                </w:div>
                <w:div w:id="1582988850">
                  <w:marLeft w:val="0"/>
                  <w:marRight w:val="0"/>
                  <w:marTop w:val="0"/>
                  <w:marBottom w:val="0"/>
                  <w:divBdr>
                    <w:top w:val="none" w:sz="0" w:space="0" w:color="auto"/>
                    <w:left w:val="none" w:sz="0" w:space="0" w:color="auto"/>
                    <w:bottom w:val="none" w:sz="0" w:space="0" w:color="auto"/>
                    <w:right w:val="none" w:sz="0" w:space="0" w:color="auto"/>
                  </w:divBdr>
                  <w:divsChild>
                    <w:div w:id="92436244">
                      <w:marLeft w:val="0"/>
                      <w:marRight w:val="0"/>
                      <w:marTop w:val="0"/>
                      <w:marBottom w:val="0"/>
                      <w:divBdr>
                        <w:top w:val="none" w:sz="0" w:space="0" w:color="auto"/>
                        <w:left w:val="none" w:sz="0" w:space="0" w:color="auto"/>
                        <w:bottom w:val="none" w:sz="0" w:space="0" w:color="auto"/>
                        <w:right w:val="none" w:sz="0" w:space="0" w:color="auto"/>
                      </w:divBdr>
                    </w:div>
                  </w:divsChild>
                </w:div>
                <w:div w:id="1813787897">
                  <w:marLeft w:val="0"/>
                  <w:marRight w:val="0"/>
                  <w:marTop w:val="0"/>
                  <w:marBottom w:val="0"/>
                  <w:divBdr>
                    <w:top w:val="none" w:sz="0" w:space="0" w:color="auto"/>
                    <w:left w:val="none" w:sz="0" w:space="0" w:color="auto"/>
                    <w:bottom w:val="none" w:sz="0" w:space="0" w:color="auto"/>
                    <w:right w:val="none" w:sz="0" w:space="0" w:color="auto"/>
                  </w:divBdr>
                  <w:divsChild>
                    <w:div w:id="340158834">
                      <w:marLeft w:val="0"/>
                      <w:marRight w:val="0"/>
                      <w:marTop w:val="0"/>
                      <w:marBottom w:val="0"/>
                      <w:divBdr>
                        <w:top w:val="none" w:sz="0" w:space="0" w:color="auto"/>
                        <w:left w:val="none" w:sz="0" w:space="0" w:color="auto"/>
                        <w:bottom w:val="none" w:sz="0" w:space="0" w:color="auto"/>
                        <w:right w:val="none" w:sz="0" w:space="0" w:color="auto"/>
                      </w:divBdr>
                    </w:div>
                  </w:divsChild>
                </w:div>
                <w:div w:id="1879125508">
                  <w:marLeft w:val="0"/>
                  <w:marRight w:val="0"/>
                  <w:marTop w:val="0"/>
                  <w:marBottom w:val="0"/>
                  <w:divBdr>
                    <w:top w:val="none" w:sz="0" w:space="0" w:color="auto"/>
                    <w:left w:val="none" w:sz="0" w:space="0" w:color="auto"/>
                    <w:bottom w:val="none" w:sz="0" w:space="0" w:color="auto"/>
                    <w:right w:val="none" w:sz="0" w:space="0" w:color="auto"/>
                  </w:divBdr>
                  <w:divsChild>
                    <w:div w:id="2071229671">
                      <w:marLeft w:val="0"/>
                      <w:marRight w:val="0"/>
                      <w:marTop w:val="0"/>
                      <w:marBottom w:val="0"/>
                      <w:divBdr>
                        <w:top w:val="none" w:sz="0" w:space="0" w:color="auto"/>
                        <w:left w:val="none" w:sz="0" w:space="0" w:color="auto"/>
                        <w:bottom w:val="none" w:sz="0" w:space="0" w:color="auto"/>
                        <w:right w:val="none" w:sz="0" w:space="0" w:color="auto"/>
                      </w:divBdr>
                    </w:div>
                  </w:divsChild>
                </w:div>
                <w:div w:id="1906986296">
                  <w:marLeft w:val="0"/>
                  <w:marRight w:val="0"/>
                  <w:marTop w:val="0"/>
                  <w:marBottom w:val="0"/>
                  <w:divBdr>
                    <w:top w:val="none" w:sz="0" w:space="0" w:color="auto"/>
                    <w:left w:val="none" w:sz="0" w:space="0" w:color="auto"/>
                    <w:bottom w:val="none" w:sz="0" w:space="0" w:color="auto"/>
                    <w:right w:val="none" w:sz="0" w:space="0" w:color="auto"/>
                  </w:divBdr>
                  <w:divsChild>
                    <w:div w:id="754059694">
                      <w:marLeft w:val="0"/>
                      <w:marRight w:val="0"/>
                      <w:marTop w:val="0"/>
                      <w:marBottom w:val="0"/>
                      <w:divBdr>
                        <w:top w:val="none" w:sz="0" w:space="0" w:color="auto"/>
                        <w:left w:val="none" w:sz="0" w:space="0" w:color="auto"/>
                        <w:bottom w:val="none" w:sz="0" w:space="0" w:color="auto"/>
                        <w:right w:val="none" w:sz="0" w:space="0" w:color="auto"/>
                      </w:divBdr>
                    </w:div>
                  </w:divsChild>
                </w:div>
                <w:div w:id="2065176503">
                  <w:marLeft w:val="0"/>
                  <w:marRight w:val="0"/>
                  <w:marTop w:val="0"/>
                  <w:marBottom w:val="0"/>
                  <w:divBdr>
                    <w:top w:val="none" w:sz="0" w:space="0" w:color="auto"/>
                    <w:left w:val="none" w:sz="0" w:space="0" w:color="auto"/>
                    <w:bottom w:val="none" w:sz="0" w:space="0" w:color="auto"/>
                    <w:right w:val="none" w:sz="0" w:space="0" w:color="auto"/>
                  </w:divBdr>
                  <w:divsChild>
                    <w:div w:id="1858470698">
                      <w:marLeft w:val="0"/>
                      <w:marRight w:val="0"/>
                      <w:marTop w:val="0"/>
                      <w:marBottom w:val="0"/>
                      <w:divBdr>
                        <w:top w:val="none" w:sz="0" w:space="0" w:color="auto"/>
                        <w:left w:val="none" w:sz="0" w:space="0" w:color="auto"/>
                        <w:bottom w:val="none" w:sz="0" w:space="0" w:color="auto"/>
                        <w:right w:val="none" w:sz="0" w:space="0" w:color="auto"/>
                      </w:divBdr>
                    </w:div>
                  </w:divsChild>
                </w:div>
                <w:div w:id="2111465076">
                  <w:marLeft w:val="0"/>
                  <w:marRight w:val="0"/>
                  <w:marTop w:val="0"/>
                  <w:marBottom w:val="0"/>
                  <w:divBdr>
                    <w:top w:val="none" w:sz="0" w:space="0" w:color="auto"/>
                    <w:left w:val="none" w:sz="0" w:space="0" w:color="auto"/>
                    <w:bottom w:val="none" w:sz="0" w:space="0" w:color="auto"/>
                    <w:right w:val="none" w:sz="0" w:space="0" w:color="auto"/>
                  </w:divBdr>
                  <w:divsChild>
                    <w:div w:id="1967350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5948605">
      <w:bodyDiv w:val="1"/>
      <w:marLeft w:val="0"/>
      <w:marRight w:val="0"/>
      <w:marTop w:val="0"/>
      <w:marBottom w:val="0"/>
      <w:divBdr>
        <w:top w:val="none" w:sz="0" w:space="0" w:color="auto"/>
        <w:left w:val="none" w:sz="0" w:space="0" w:color="auto"/>
        <w:bottom w:val="none" w:sz="0" w:space="0" w:color="auto"/>
        <w:right w:val="none" w:sz="0" w:space="0" w:color="auto"/>
      </w:divBdr>
    </w:div>
    <w:div w:id="1281645153">
      <w:bodyDiv w:val="1"/>
      <w:marLeft w:val="0"/>
      <w:marRight w:val="0"/>
      <w:marTop w:val="0"/>
      <w:marBottom w:val="0"/>
      <w:divBdr>
        <w:top w:val="none" w:sz="0" w:space="0" w:color="auto"/>
        <w:left w:val="none" w:sz="0" w:space="0" w:color="auto"/>
        <w:bottom w:val="none" w:sz="0" w:space="0" w:color="auto"/>
        <w:right w:val="none" w:sz="0" w:space="0" w:color="auto"/>
      </w:divBdr>
    </w:div>
    <w:div w:id="1298298310">
      <w:bodyDiv w:val="1"/>
      <w:marLeft w:val="0"/>
      <w:marRight w:val="0"/>
      <w:marTop w:val="0"/>
      <w:marBottom w:val="0"/>
      <w:divBdr>
        <w:top w:val="none" w:sz="0" w:space="0" w:color="auto"/>
        <w:left w:val="none" w:sz="0" w:space="0" w:color="auto"/>
        <w:bottom w:val="none" w:sz="0" w:space="0" w:color="auto"/>
        <w:right w:val="none" w:sz="0" w:space="0" w:color="auto"/>
      </w:divBdr>
    </w:div>
    <w:div w:id="1332373415">
      <w:bodyDiv w:val="1"/>
      <w:marLeft w:val="0"/>
      <w:marRight w:val="0"/>
      <w:marTop w:val="0"/>
      <w:marBottom w:val="0"/>
      <w:divBdr>
        <w:top w:val="none" w:sz="0" w:space="0" w:color="auto"/>
        <w:left w:val="none" w:sz="0" w:space="0" w:color="auto"/>
        <w:bottom w:val="none" w:sz="0" w:space="0" w:color="auto"/>
        <w:right w:val="none" w:sz="0" w:space="0" w:color="auto"/>
      </w:divBdr>
      <w:divsChild>
        <w:div w:id="199317803">
          <w:marLeft w:val="0"/>
          <w:marRight w:val="0"/>
          <w:marTop w:val="0"/>
          <w:marBottom w:val="0"/>
          <w:divBdr>
            <w:top w:val="none" w:sz="0" w:space="0" w:color="auto"/>
            <w:left w:val="none" w:sz="0" w:space="0" w:color="auto"/>
            <w:bottom w:val="none" w:sz="0" w:space="0" w:color="auto"/>
            <w:right w:val="none" w:sz="0" w:space="0" w:color="auto"/>
          </w:divBdr>
          <w:divsChild>
            <w:div w:id="182548635">
              <w:marLeft w:val="0"/>
              <w:marRight w:val="0"/>
              <w:marTop w:val="0"/>
              <w:marBottom w:val="0"/>
              <w:divBdr>
                <w:top w:val="none" w:sz="0" w:space="0" w:color="auto"/>
                <w:left w:val="none" w:sz="0" w:space="0" w:color="auto"/>
                <w:bottom w:val="none" w:sz="0" w:space="0" w:color="auto"/>
                <w:right w:val="none" w:sz="0" w:space="0" w:color="auto"/>
              </w:divBdr>
            </w:div>
            <w:div w:id="959922151">
              <w:marLeft w:val="0"/>
              <w:marRight w:val="0"/>
              <w:marTop w:val="0"/>
              <w:marBottom w:val="0"/>
              <w:divBdr>
                <w:top w:val="none" w:sz="0" w:space="0" w:color="auto"/>
                <w:left w:val="none" w:sz="0" w:space="0" w:color="auto"/>
                <w:bottom w:val="none" w:sz="0" w:space="0" w:color="auto"/>
                <w:right w:val="none" w:sz="0" w:space="0" w:color="auto"/>
              </w:divBdr>
            </w:div>
          </w:divsChild>
        </w:div>
        <w:div w:id="205141067">
          <w:marLeft w:val="0"/>
          <w:marRight w:val="0"/>
          <w:marTop w:val="0"/>
          <w:marBottom w:val="0"/>
          <w:divBdr>
            <w:top w:val="none" w:sz="0" w:space="0" w:color="auto"/>
            <w:left w:val="none" w:sz="0" w:space="0" w:color="auto"/>
            <w:bottom w:val="none" w:sz="0" w:space="0" w:color="auto"/>
            <w:right w:val="none" w:sz="0" w:space="0" w:color="auto"/>
          </w:divBdr>
          <w:divsChild>
            <w:div w:id="166796576">
              <w:marLeft w:val="0"/>
              <w:marRight w:val="0"/>
              <w:marTop w:val="0"/>
              <w:marBottom w:val="0"/>
              <w:divBdr>
                <w:top w:val="none" w:sz="0" w:space="0" w:color="auto"/>
                <w:left w:val="none" w:sz="0" w:space="0" w:color="auto"/>
                <w:bottom w:val="none" w:sz="0" w:space="0" w:color="auto"/>
                <w:right w:val="none" w:sz="0" w:space="0" w:color="auto"/>
              </w:divBdr>
            </w:div>
            <w:div w:id="1395159128">
              <w:marLeft w:val="0"/>
              <w:marRight w:val="0"/>
              <w:marTop w:val="0"/>
              <w:marBottom w:val="0"/>
              <w:divBdr>
                <w:top w:val="none" w:sz="0" w:space="0" w:color="auto"/>
                <w:left w:val="none" w:sz="0" w:space="0" w:color="auto"/>
                <w:bottom w:val="none" w:sz="0" w:space="0" w:color="auto"/>
                <w:right w:val="none" w:sz="0" w:space="0" w:color="auto"/>
              </w:divBdr>
            </w:div>
            <w:div w:id="1643660096">
              <w:marLeft w:val="0"/>
              <w:marRight w:val="0"/>
              <w:marTop w:val="0"/>
              <w:marBottom w:val="0"/>
              <w:divBdr>
                <w:top w:val="none" w:sz="0" w:space="0" w:color="auto"/>
                <w:left w:val="none" w:sz="0" w:space="0" w:color="auto"/>
                <w:bottom w:val="none" w:sz="0" w:space="0" w:color="auto"/>
                <w:right w:val="none" w:sz="0" w:space="0" w:color="auto"/>
              </w:divBdr>
            </w:div>
          </w:divsChild>
        </w:div>
        <w:div w:id="526990314">
          <w:marLeft w:val="0"/>
          <w:marRight w:val="0"/>
          <w:marTop w:val="0"/>
          <w:marBottom w:val="0"/>
          <w:divBdr>
            <w:top w:val="none" w:sz="0" w:space="0" w:color="auto"/>
            <w:left w:val="none" w:sz="0" w:space="0" w:color="auto"/>
            <w:bottom w:val="none" w:sz="0" w:space="0" w:color="auto"/>
            <w:right w:val="none" w:sz="0" w:space="0" w:color="auto"/>
          </w:divBdr>
          <w:divsChild>
            <w:div w:id="149909940">
              <w:marLeft w:val="0"/>
              <w:marRight w:val="0"/>
              <w:marTop w:val="0"/>
              <w:marBottom w:val="0"/>
              <w:divBdr>
                <w:top w:val="none" w:sz="0" w:space="0" w:color="auto"/>
                <w:left w:val="none" w:sz="0" w:space="0" w:color="auto"/>
                <w:bottom w:val="none" w:sz="0" w:space="0" w:color="auto"/>
                <w:right w:val="none" w:sz="0" w:space="0" w:color="auto"/>
              </w:divBdr>
            </w:div>
          </w:divsChild>
        </w:div>
        <w:div w:id="579828645">
          <w:marLeft w:val="0"/>
          <w:marRight w:val="0"/>
          <w:marTop w:val="0"/>
          <w:marBottom w:val="0"/>
          <w:divBdr>
            <w:top w:val="none" w:sz="0" w:space="0" w:color="auto"/>
            <w:left w:val="none" w:sz="0" w:space="0" w:color="auto"/>
            <w:bottom w:val="none" w:sz="0" w:space="0" w:color="auto"/>
            <w:right w:val="none" w:sz="0" w:space="0" w:color="auto"/>
          </w:divBdr>
          <w:divsChild>
            <w:div w:id="29307832">
              <w:marLeft w:val="0"/>
              <w:marRight w:val="0"/>
              <w:marTop w:val="0"/>
              <w:marBottom w:val="0"/>
              <w:divBdr>
                <w:top w:val="none" w:sz="0" w:space="0" w:color="auto"/>
                <w:left w:val="none" w:sz="0" w:space="0" w:color="auto"/>
                <w:bottom w:val="none" w:sz="0" w:space="0" w:color="auto"/>
                <w:right w:val="none" w:sz="0" w:space="0" w:color="auto"/>
              </w:divBdr>
            </w:div>
            <w:div w:id="705446437">
              <w:marLeft w:val="0"/>
              <w:marRight w:val="0"/>
              <w:marTop w:val="0"/>
              <w:marBottom w:val="0"/>
              <w:divBdr>
                <w:top w:val="none" w:sz="0" w:space="0" w:color="auto"/>
                <w:left w:val="none" w:sz="0" w:space="0" w:color="auto"/>
                <w:bottom w:val="none" w:sz="0" w:space="0" w:color="auto"/>
                <w:right w:val="none" w:sz="0" w:space="0" w:color="auto"/>
              </w:divBdr>
            </w:div>
          </w:divsChild>
        </w:div>
        <w:div w:id="657079262">
          <w:marLeft w:val="0"/>
          <w:marRight w:val="0"/>
          <w:marTop w:val="0"/>
          <w:marBottom w:val="0"/>
          <w:divBdr>
            <w:top w:val="none" w:sz="0" w:space="0" w:color="auto"/>
            <w:left w:val="none" w:sz="0" w:space="0" w:color="auto"/>
            <w:bottom w:val="none" w:sz="0" w:space="0" w:color="auto"/>
            <w:right w:val="none" w:sz="0" w:space="0" w:color="auto"/>
          </w:divBdr>
          <w:divsChild>
            <w:div w:id="1837957555">
              <w:marLeft w:val="0"/>
              <w:marRight w:val="0"/>
              <w:marTop w:val="0"/>
              <w:marBottom w:val="0"/>
              <w:divBdr>
                <w:top w:val="none" w:sz="0" w:space="0" w:color="auto"/>
                <w:left w:val="none" w:sz="0" w:space="0" w:color="auto"/>
                <w:bottom w:val="none" w:sz="0" w:space="0" w:color="auto"/>
                <w:right w:val="none" w:sz="0" w:space="0" w:color="auto"/>
              </w:divBdr>
            </w:div>
          </w:divsChild>
        </w:div>
        <w:div w:id="1087965742">
          <w:marLeft w:val="0"/>
          <w:marRight w:val="0"/>
          <w:marTop w:val="0"/>
          <w:marBottom w:val="0"/>
          <w:divBdr>
            <w:top w:val="none" w:sz="0" w:space="0" w:color="auto"/>
            <w:left w:val="none" w:sz="0" w:space="0" w:color="auto"/>
            <w:bottom w:val="none" w:sz="0" w:space="0" w:color="auto"/>
            <w:right w:val="none" w:sz="0" w:space="0" w:color="auto"/>
          </w:divBdr>
          <w:divsChild>
            <w:div w:id="373772335">
              <w:marLeft w:val="0"/>
              <w:marRight w:val="0"/>
              <w:marTop w:val="0"/>
              <w:marBottom w:val="0"/>
              <w:divBdr>
                <w:top w:val="none" w:sz="0" w:space="0" w:color="auto"/>
                <w:left w:val="none" w:sz="0" w:space="0" w:color="auto"/>
                <w:bottom w:val="none" w:sz="0" w:space="0" w:color="auto"/>
                <w:right w:val="none" w:sz="0" w:space="0" w:color="auto"/>
              </w:divBdr>
            </w:div>
          </w:divsChild>
        </w:div>
        <w:div w:id="1133522623">
          <w:marLeft w:val="0"/>
          <w:marRight w:val="0"/>
          <w:marTop w:val="0"/>
          <w:marBottom w:val="0"/>
          <w:divBdr>
            <w:top w:val="none" w:sz="0" w:space="0" w:color="auto"/>
            <w:left w:val="none" w:sz="0" w:space="0" w:color="auto"/>
            <w:bottom w:val="none" w:sz="0" w:space="0" w:color="auto"/>
            <w:right w:val="none" w:sz="0" w:space="0" w:color="auto"/>
          </w:divBdr>
          <w:divsChild>
            <w:div w:id="1041327286">
              <w:marLeft w:val="0"/>
              <w:marRight w:val="0"/>
              <w:marTop w:val="0"/>
              <w:marBottom w:val="0"/>
              <w:divBdr>
                <w:top w:val="none" w:sz="0" w:space="0" w:color="auto"/>
                <w:left w:val="none" w:sz="0" w:space="0" w:color="auto"/>
                <w:bottom w:val="none" w:sz="0" w:space="0" w:color="auto"/>
                <w:right w:val="none" w:sz="0" w:space="0" w:color="auto"/>
              </w:divBdr>
            </w:div>
          </w:divsChild>
        </w:div>
        <w:div w:id="1158225505">
          <w:marLeft w:val="0"/>
          <w:marRight w:val="0"/>
          <w:marTop w:val="0"/>
          <w:marBottom w:val="0"/>
          <w:divBdr>
            <w:top w:val="none" w:sz="0" w:space="0" w:color="auto"/>
            <w:left w:val="none" w:sz="0" w:space="0" w:color="auto"/>
            <w:bottom w:val="none" w:sz="0" w:space="0" w:color="auto"/>
            <w:right w:val="none" w:sz="0" w:space="0" w:color="auto"/>
          </w:divBdr>
          <w:divsChild>
            <w:div w:id="998076752">
              <w:marLeft w:val="0"/>
              <w:marRight w:val="0"/>
              <w:marTop w:val="0"/>
              <w:marBottom w:val="0"/>
              <w:divBdr>
                <w:top w:val="none" w:sz="0" w:space="0" w:color="auto"/>
                <w:left w:val="none" w:sz="0" w:space="0" w:color="auto"/>
                <w:bottom w:val="none" w:sz="0" w:space="0" w:color="auto"/>
                <w:right w:val="none" w:sz="0" w:space="0" w:color="auto"/>
              </w:divBdr>
            </w:div>
            <w:div w:id="1094472414">
              <w:marLeft w:val="0"/>
              <w:marRight w:val="0"/>
              <w:marTop w:val="0"/>
              <w:marBottom w:val="0"/>
              <w:divBdr>
                <w:top w:val="none" w:sz="0" w:space="0" w:color="auto"/>
                <w:left w:val="none" w:sz="0" w:space="0" w:color="auto"/>
                <w:bottom w:val="none" w:sz="0" w:space="0" w:color="auto"/>
                <w:right w:val="none" w:sz="0" w:space="0" w:color="auto"/>
              </w:divBdr>
            </w:div>
          </w:divsChild>
        </w:div>
        <w:div w:id="1268272312">
          <w:marLeft w:val="0"/>
          <w:marRight w:val="0"/>
          <w:marTop w:val="0"/>
          <w:marBottom w:val="0"/>
          <w:divBdr>
            <w:top w:val="none" w:sz="0" w:space="0" w:color="auto"/>
            <w:left w:val="none" w:sz="0" w:space="0" w:color="auto"/>
            <w:bottom w:val="none" w:sz="0" w:space="0" w:color="auto"/>
            <w:right w:val="none" w:sz="0" w:space="0" w:color="auto"/>
          </w:divBdr>
          <w:divsChild>
            <w:div w:id="33501842">
              <w:marLeft w:val="0"/>
              <w:marRight w:val="0"/>
              <w:marTop w:val="0"/>
              <w:marBottom w:val="0"/>
              <w:divBdr>
                <w:top w:val="none" w:sz="0" w:space="0" w:color="auto"/>
                <w:left w:val="none" w:sz="0" w:space="0" w:color="auto"/>
                <w:bottom w:val="none" w:sz="0" w:space="0" w:color="auto"/>
                <w:right w:val="none" w:sz="0" w:space="0" w:color="auto"/>
              </w:divBdr>
            </w:div>
            <w:div w:id="570651381">
              <w:marLeft w:val="0"/>
              <w:marRight w:val="0"/>
              <w:marTop w:val="0"/>
              <w:marBottom w:val="0"/>
              <w:divBdr>
                <w:top w:val="none" w:sz="0" w:space="0" w:color="auto"/>
                <w:left w:val="none" w:sz="0" w:space="0" w:color="auto"/>
                <w:bottom w:val="none" w:sz="0" w:space="0" w:color="auto"/>
                <w:right w:val="none" w:sz="0" w:space="0" w:color="auto"/>
              </w:divBdr>
            </w:div>
          </w:divsChild>
        </w:div>
        <w:div w:id="1346518347">
          <w:marLeft w:val="0"/>
          <w:marRight w:val="0"/>
          <w:marTop w:val="0"/>
          <w:marBottom w:val="0"/>
          <w:divBdr>
            <w:top w:val="none" w:sz="0" w:space="0" w:color="auto"/>
            <w:left w:val="none" w:sz="0" w:space="0" w:color="auto"/>
            <w:bottom w:val="none" w:sz="0" w:space="0" w:color="auto"/>
            <w:right w:val="none" w:sz="0" w:space="0" w:color="auto"/>
          </w:divBdr>
          <w:divsChild>
            <w:div w:id="27028270">
              <w:marLeft w:val="0"/>
              <w:marRight w:val="0"/>
              <w:marTop w:val="0"/>
              <w:marBottom w:val="0"/>
              <w:divBdr>
                <w:top w:val="none" w:sz="0" w:space="0" w:color="auto"/>
                <w:left w:val="none" w:sz="0" w:space="0" w:color="auto"/>
                <w:bottom w:val="none" w:sz="0" w:space="0" w:color="auto"/>
                <w:right w:val="none" w:sz="0" w:space="0" w:color="auto"/>
              </w:divBdr>
            </w:div>
            <w:div w:id="1970474270">
              <w:marLeft w:val="0"/>
              <w:marRight w:val="0"/>
              <w:marTop w:val="0"/>
              <w:marBottom w:val="0"/>
              <w:divBdr>
                <w:top w:val="none" w:sz="0" w:space="0" w:color="auto"/>
                <w:left w:val="none" w:sz="0" w:space="0" w:color="auto"/>
                <w:bottom w:val="none" w:sz="0" w:space="0" w:color="auto"/>
                <w:right w:val="none" w:sz="0" w:space="0" w:color="auto"/>
              </w:divBdr>
            </w:div>
          </w:divsChild>
        </w:div>
        <w:div w:id="1556310437">
          <w:marLeft w:val="0"/>
          <w:marRight w:val="0"/>
          <w:marTop w:val="0"/>
          <w:marBottom w:val="0"/>
          <w:divBdr>
            <w:top w:val="none" w:sz="0" w:space="0" w:color="auto"/>
            <w:left w:val="none" w:sz="0" w:space="0" w:color="auto"/>
            <w:bottom w:val="none" w:sz="0" w:space="0" w:color="auto"/>
            <w:right w:val="none" w:sz="0" w:space="0" w:color="auto"/>
          </w:divBdr>
          <w:divsChild>
            <w:div w:id="2318268">
              <w:marLeft w:val="0"/>
              <w:marRight w:val="0"/>
              <w:marTop w:val="0"/>
              <w:marBottom w:val="0"/>
              <w:divBdr>
                <w:top w:val="none" w:sz="0" w:space="0" w:color="auto"/>
                <w:left w:val="none" w:sz="0" w:space="0" w:color="auto"/>
                <w:bottom w:val="none" w:sz="0" w:space="0" w:color="auto"/>
                <w:right w:val="none" w:sz="0" w:space="0" w:color="auto"/>
              </w:divBdr>
            </w:div>
          </w:divsChild>
        </w:div>
        <w:div w:id="1735078739">
          <w:marLeft w:val="0"/>
          <w:marRight w:val="0"/>
          <w:marTop w:val="0"/>
          <w:marBottom w:val="0"/>
          <w:divBdr>
            <w:top w:val="none" w:sz="0" w:space="0" w:color="auto"/>
            <w:left w:val="none" w:sz="0" w:space="0" w:color="auto"/>
            <w:bottom w:val="none" w:sz="0" w:space="0" w:color="auto"/>
            <w:right w:val="none" w:sz="0" w:space="0" w:color="auto"/>
          </w:divBdr>
          <w:divsChild>
            <w:div w:id="2025739790">
              <w:marLeft w:val="0"/>
              <w:marRight w:val="0"/>
              <w:marTop w:val="0"/>
              <w:marBottom w:val="0"/>
              <w:divBdr>
                <w:top w:val="none" w:sz="0" w:space="0" w:color="auto"/>
                <w:left w:val="none" w:sz="0" w:space="0" w:color="auto"/>
                <w:bottom w:val="none" w:sz="0" w:space="0" w:color="auto"/>
                <w:right w:val="none" w:sz="0" w:space="0" w:color="auto"/>
              </w:divBdr>
            </w:div>
          </w:divsChild>
        </w:div>
        <w:div w:id="1876886418">
          <w:marLeft w:val="0"/>
          <w:marRight w:val="0"/>
          <w:marTop w:val="0"/>
          <w:marBottom w:val="0"/>
          <w:divBdr>
            <w:top w:val="none" w:sz="0" w:space="0" w:color="auto"/>
            <w:left w:val="none" w:sz="0" w:space="0" w:color="auto"/>
            <w:bottom w:val="none" w:sz="0" w:space="0" w:color="auto"/>
            <w:right w:val="none" w:sz="0" w:space="0" w:color="auto"/>
          </w:divBdr>
          <w:divsChild>
            <w:div w:id="227770096">
              <w:marLeft w:val="0"/>
              <w:marRight w:val="0"/>
              <w:marTop w:val="0"/>
              <w:marBottom w:val="0"/>
              <w:divBdr>
                <w:top w:val="none" w:sz="0" w:space="0" w:color="auto"/>
                <w:left w:val="none" w:sz="0" w:space="0" w:color="auto"/>
                <w:bottom w:val="none" w:sz="0" w:space="0" w:color="auto"/>
                <w:right w:val="none" w:sz="0" w:space="0" w:color="auto"/>
              </w:divBdr>
            </w:div>
            <w:div w:id="1319726858">
              <w:marLeft w:val="0"/>
              <w:marRight w:val="0"/>
              <w:marTop w:val="0"/>
              <w:marBottom w:val="0"/>
              <w:divBdr>
                <w:top w:val="none" w:sz="0" w:space="0" w:color="auto"/>
                <w:left w:val="none" w:sz="0" w:space="0" w:color="auto"/>
                <w:bottom w:val="none" w:sz="0" w:space="0" w:color="auto"/>
                <w:right w:val="none" w:sz="0" w:space="0" w:color="auto"/>
              </w:divBdr>
            </w:div>
          </w:divsChild>
        </w:div>
        <w:div w:id="1881624257">
          <w:marLeft w:val="0"/>
          <w:marRight w:val="0"/>
          <w:marTop w:val="0"/>
          <w:marBottom w:val="0"/>
          <w:divBdr>
            <w:top w:val="none" w:sz="0" w:space="0" w:color="auto"/>
            <w:left w:val="none" w:sz="0" w:space="0" w:color="auto"/>
            <w:bottom w:val="none" w:sz="0" w:space="0" w:color="auto"/>
            <w:right w:val="none" w:sz="0" w:space="0" w:color="auto"/>
          </w:divBdr>
          <w:divsChild>
            <w:div w:id="1609313569">
              <w:marLeft w:val="0"/>
              <w:marRight w:val="0"/>
              <w:marTop w:val="0"/>
              <w:marBottom w:val="0"/>
              <w:divBdr>
                <w:top w:val="none" w:sz="0" w:space="0" w:color="auto"/>
                <w:left w:val="none" w:sz="0" w:space="0" w:color="auto"/>
                <w:bottom w:val="none" w:sz="0" w:space="0" w:color="auto"/>
                <w:right w:val="none" w:sz="0" w:space="0" w:color="auto"/>
              </w:divBdr>
            </w:div>
          </w:divsChild>
        </w:div>
        <w:div w:id="2074353416">
          <w:marLeft w:val="0"/>
          <w:marRight w:val="0"/>
          <w:marTop w:val="0"/>
          <w:marBottom w:val="0"/>
          <w:divBdr>
            <w:top w:val="none" w:sz="0" w:space="0" w:color="auto"/>
            <w:left w:val="none" w:sz="0" w:space="0" w:color="auto"/>
            <w:bottom w:val="none" w:sz="0" w:space="0" w:color="auto"/>
            <w:right w:val="none" w:sz="0" w:space="0" w:color="auto"/>
          </w:divBdr>
          <w:divsChild>
            <w:div w:id="1759208615">
              <w:marLeft w:val="0"/>
              <w:marRight w:val="0"/>
              <w:marTop w:val="0"/>
              <w:marBottom w:val="0"/>
              <w:divBdr>
                <w:top w:val="none" w:sz="0" w:space="0" w:color="auto"/>
                <w:left w:val="none" w:sz="0" w:space="0" w:color="auto"/>
                <w:bottom w:val="none" w:sz="0" w:space="0" w:color="auto"/>
                <w:right w:val="none" w:sz="0" w:space="0" w:color="auto"/>
              </w:divBdr>
            </w:div>
          </w:divsChild>
        </w:div>
        <w:div w:id="2077434080">
          <w:marLeft w:val="0"/>
          <w:marRight w:val="0"/>
          <w:marTop w:val="0"/>
          <w:marBottom w:val="0"/>
          <w:divBdr>
            <w:top w:val="none" w:sz="0" w:space="0" w:color="auto"/>
            <w:left w:val="none" w:sz="0" w:space="0" w:color="auto"/>
            <w:bottom w:val="none" w:sz="0" w:space="0" w:color="auto"/>
            <w:right w:val="none" w:sz="0" w:space="0" w:color="auto"/>
          </w:divBdr>
          <w:divsChild>
            <w:div w:id="205340956">
              <w:marLeft w:val="0"/>
              <w:marRight w:val="0"/>
              <w:marTop w:val="0"/>
              <w:marBottom w:val="0"/>
              <w:divBdr>
                <w:top w:val="none" w:sz="0" w:space="0" w:color="auto"/>
                <w:left w:val="none" w:sz="0" w:space="0" w:color="auto"/>
                <w:bottom w:val="none" w:sz="0" w:space="0" w:color="auto"/>
                <w:right w:val="none" w:sz="0" w:space="0" w:color="auto"/>
              </w:divBdr>
            </w:div>
          </w:divsChild>
        </w:div>
        <w:div w:id="2081442757">
          <w:marLeft w:val="0"/>
          <w:marRight w:val="0"/>
          <w:marTop w:val="0"/>
          <w:marBottom w:val="0"/>
          <w:divBdr>
            <w:top w:val="none" w:sz="0" w:space="0" w:color="auto"/>
            <w:left w:val="none" w:sz="0" w:space="0" w:color="auto"/>
            <w:bottom w:val="none" w:sz="0" w:space="0" w:color="auto"/>
            <w:right w:val="none" w:sz="0" w:space="0" w:color="auto"/>
          </w:divBdr>
          <w:divsChild>
            <w:div w:id="321736216">
              <w:marLeft w:val="0"/>
              <w:marRight w:val="0"/>
              <w:marTop w:val="0"/>
              <w:marBottom w:val="0"/>
              <w:divBdr>
                <w:top w:val="none" w:sz="0" w:space="0" w:color="auto"/>
                <w:left w:val="none" w:sz="0" w:space="0" w:color="auto"/>
                <w:bottom w:val="none" w:sz="0" w:space="0" w:color="auto"/>
                <w:right w:val="none" w:sz="0" w:space="0" w:color="auto"/>
              </w:divBdr>
            </w:div>
            <w:div w:id="399715458">
              <w:marLeft w:val="0"/>
              <w:marRight w:val="0"/>
              <w:marTop w:val="0"/>
              <w:marBottom w:val="0"/>
              <w:divBdr>
                <w:top w:val="none" w:sz="0" w:space="0" w:color="auto"/>
                <w:left w:val="none" w:sz="0" w:space="0" w:color="auto"/>
                <w:bottom w:val="none" w:sz="0" w:space="0" w:color="auto"/>
                <w:right w:val="none" w:sz="0" w:space="0" w:color="auto"/>
              </w:divBdr>
            </w:div>
            <w:div w:id="2003266461">
              <w:marLeft w:val="0"/>
              <w:marRight w:val="0"/>
              <w:marTop w:val="0"/>
              <w:marBottom w:val="0"/>
              <w:divBdr>
                <w:top w:val="none" w:sz="0" w:space="0" w:color="auto"/>
                <w:left w:val="none" w:sz="0" w:space="0" w:color="auto"/>
                <w:bottom w:val="none" w:sz="0" w:space="0" w:color="auto"/>
                <w:right w:val="none" w:sz="0" w:space="0" w:color="auto"/>
              </w:divBdr>
            </w:div>
          </w:divsChild>
        </w:div>
        <w:div w:id="2136101230">
          <w:marLeft w:val="0"/>
          <w:marRight w:val="0"/>
          <w:marTop w:val="0"/>
          <w:marBottom w:val="0"/>
          <w:divBdr>
            <w:top w:val="none" w:sz="0" w:space="0" w:color="auto"/>
            <w:left w:val="none" w:sz="0" w:space="0" w:color="auto"/>
            <w:bottom w:val="none" w:sz="0" w:space="0" w:color="auto"/>
            <w:right w:val="none" w:sz="0" w:space="0" w:color="auto"/>
          </w:divBdr>
          <w:divsChild>
            <w:div w:id="519052669">
              <w:marLeft w:val="0"/>
              <w:marRight w:val="0"/>
              <w:marTop w:val="0"/>
              <w:marBottom w:val="0"/>
              <w:divBdr>
                <w:top w:val="none" w:sz="0" w:space="0" w:color="auto"/>
                <w:left w:val="none" w:sz="0" w:space="0" w:color="auto"/>
                <w:bottom w:val="none" w:sz="0" w:space="0" w:color="auto"/>
                <w:right w:val="none" w:sz="0" w:space="0" w:color="auto"/>
              </w:divBdr>
            </w:div>
            <w:div w:id="161540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95611">
      <w:bodyDiv w:val="1"/>
      <w:marLeft w:val="0"/>
      <w:marRight w:val="0"/>
      <w:marTop w:val="0"/>
      <w:marBottom w:val="0"/>
      <w:divBdr>
        <w:top w:val="none" w:sz="0" w:space="0" w:color="auto"/>
        <w:left w:val="none" w:sz="0" w:space="0" w:color="auto"/>
        <w:bottom w:val="none" w:sz="0" w:space="0" w:color="auto"/>
        <w:right w:val="none" w:sz="0" w:space="0" w:color="auto"/>
      </w:divBdr>
    </w:div>
    <w:div w:id="1511290655">
      <w:bodyDiv w:val="1"/>
      <w:marLeft w:val="0"/>
      <w:marRight w:val="0"/>
      <w:marTop w:val="0"/>
      <w:marBottom w:val="0"/>
      <w:divBdr>
        <w:top w:val="none" w:sz="0" w:space="0" w:color="auto"/>
        <w:left w:val="none" w:sz="0" w:space="0" w:color="auto"/>
        <w:bottom w:val="none" w:sz="0" w:space="0" w:color="auto"/>
        <w:right w:val="none" w:sz="0" w:space="0" w:color="auto"/>
      </w:divBdr>
    </w:div>
    <w:div w:id="1622221258">
      <w:bodyDiv w:val="1"/>
      <w:marLeft w:val="0"/>
      <w:marRight w:val="0"/>
      <w:marTop w:val="0"/>
      <w:marBottom w:val="0"/>
      <w:divBdr>
        <w:top w:val="none" w:sz="0" w:space="0" w:color="auto"/>
        <w:left w:val="none" w:sz="0" w:space="0" w:color="auto"/>
        <w:bottom w:val="none" w:sz="0" w:space="0" w:color="auto"/>
        <w:right w:val="none" w:sz="0" w:space="0" w:color="auto"/>
      </w:divBdr>
      <w:divsChild>
        <w:div w:id="1835147966">
          <w:marLeft w:val="0"/>
          <w:marRight w:val="0"/>
          <w:marTop w:val="0"/>
          <w:marBottom w:val="0"/>
          <w:divBdr>
            <w:top w:val="none" w:sz="0" w:space="0" w:color="auto"/>
            <w:left w:val="none" w:sz="0" w:space="0" w:color="auto"/>
            <w:bottom w:val="none" w:sz="0" w:space="0" w:color="auto"/>
            <w:right w:val="none" w:sz="0" w:space="0" w:color="auto"/>
          </w:divBdr>
          <w:divsChild>
            <w:div w:id="186439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282289">
      <w:bodyDiv w:val="1"/>
      <w:marLeft w:val="0"/>
      <w:marRight w:val="0"/>
      <w:marTop w:val="0"/>
      <w:marBottom w:val="0"/>
      <w:divBdr>
        <w:top w:val="none" w:sz="0" w:space="0" w:color="auto"/>
        <w:left w:val="none" w:sz="0" w:space="0" w:color="auto"/>
        <w:bottom w:val="none" w:sz="0" w:space="0" w:color="auto"/>
        <w:right w:val="none" w:sz="0" w:space="0" w:color="auto"/>
      </w:divBdr>
      <w:divsChild>
        <w:div w:id="1127241810">
          <w:marLeft w:val="-75"/>
          <w:marRight w:val="0"/>
          <w:marTop w:val="30"/>
          <w:marBottom w:val="30"/>
          <w:divBdr>
            <w:top w:val="none" w:sz="0" w:space="0" w:color="auto"/>
            <w:left w:val="none" w:sz="0" w:space="0" w:color="auto"/>
            <w:bottom w:val="none" w:sz="0" w:space="0" w:color="auto"/>
            <w:right w:val="none" w:sz="0" w:space="0" w:color="auto"/>
          </w:divBdr>
          <w:divsChild>
            <w:div w:id="150409729">
              <w:marLeft w:val="0"/>
              <w:marRight w:val="0"/>
              <w:marTop w:val="0"/>
              <w:marBottom w:val="0"/>
              <w:divBdr>
                <w:top w:val="none" w:sz="0" w:space="0" w:color="auto"/>
                <w:left w:val="none" w:sz="0" w:space="0" w:color="auto"/>
                <w:bottom w:val="none" w:sz="0" w:space="0" w:color="auto"/>
                <w:right w:val="none" w:sz="0" w:space="0" w:color="auto"/>
              </w:divBdr>
              <w:divsChild>
                <w:div w:id="165362555">
                  <w:marLeft w:val="0"/>
                  <w:marRight w:val="0"/>
                  <w:marTop w:val="0"/>
                  <w:marBottom w:val="0"/>
                  <w:divBdr>
                    <w:top w:val="none" w:sz="0" w:space="0" w:color="auto"/>
                    <w:left w:val="none" w:sz="0" w:space="0" w:color="auto"/>
                    <w:bottom w:val="none" w:sz="0" w:space="0" w:color="auto"/>
                    <w:right w:val="none" w:sz="0" w:space="0" w:color="auto"/>
                  </w:divBdr>
                </w:div>
              </w:divsChild>
            </w:div>
            <w:div w:id="223563147">
              <w:marLeft w:val="0"/>
              <w:marRight w:val="0"/>
              <w:marTop w:val="0"/>
              <w:marBottom w:val="0"/>
              <w:divBdr>
                <w:top w:val="none" w:sz="0" w:space="0" w:color="auto"/>
                <w:left w:val="none" w:sz="0" w:space="0" w:color="auto"/>
                <w:bottom w:val="none" w:sz="0" w:space="0" w:color="auto"/>
                <w:right w:val="none" w:sz="0" w:space="0" w:color="auto"/>
              </w:divBdr>
              <w:divsChild>
                <w:div w:id="2089231319">
                  <w:marLeft w:val="0"/>
                  <w:marRight w:val="0"/>
                  <w:marTop w:val="0"/>
                  <w:marBottom w:val="0"/>
                  <w:divBdr>
                    <w:top w:val="none" w:sz="0" w:space="0" w:color="auto"/>
                    <w:left w:val="none" w:sz="0" w:space="0" w:color="auto"/>
                    <w:bottom w:val="none" w:sz="0" w:space="0" w:color="auto"/>
                    <w:right w:val="none" w:sz="0" w:space="0" w:color="auto"/>
                  </w:divBdr>
                </w:div>
              </w:divsChild>
            </w:div>
            <w:div w:id="252248317">
              <w:marLeft w:val="0"/>
              <w:marRight w:val="0"/>
              <w:marTop w:val="0"/>
              <w:marBottom w:val="0"/>
              <w:divBdr>
                <w:top w:val="none" w:sz="0" w:space="0" w:color="auto"/>
                <w:left w:val="none" w:sz="0" w:space="0" w:color="auto"/>
                <w:bottom w:val="none" w:sz="0" w:space="0" w:color="auto"/>
                <w:right w:val="none" w:sz="0" w:space="0" w:color="auto"/>
              </w:divBdr>
              <w:divsChild>
                <w:div w:id="1880704539">
                  <w:marLeft w:val="0"/>
                  <w:marRight w:val="0"/>
                  <w:marTop w:val="0"/>
                  <w:marBottom w:val="0"/>
                  <w:divBdr>
                    <w:top w:val="none" w:sz="0" w:space="0" w:color="auto"/>
                    <w:left w:val="none" w:sz="0" w:space="0" w:color="auto"/>
                    <w:bottom w:val="none" w:sz="0" w:space="0" w:color="auto"/>
                    <w:right w:val="none" w:sz="0" w:space="0" w:color="auto"/>
                  </w:divBdr>
                </w:div>
              </w:divsChild>
            </w:div>
            <w:div w:id="477965641">
              <w:marLeft w:val="0"/>
              <w:marRight w:val="0"/>
              <w:marTop w:val="0"/>
              <w:marBottom w:val="0"/>
              <w:divBdr>
                <w:top w:val="none" w:sz="0" w:space="0" w:color="auto"/>
                <w:left w:val="none" w:sz="0" w:space="0" w:color="auto"/>
                <w:bottom w:val="none" w:sz="0" w:space="0" w:color="auto"/>
                <w:right w:val="none" w:sz="0" w:space="0" w:color="auto"/>
              </w:divBdr>
              <w:divsChild>
                <w:div w:id="968823636">
                  <w:marLeft w:val="0"/>
                  <w:marRight w:val="0"/>
                  <w:marTop w:val="0"/>
                  <w:marBottom w:val="0"/>
                  <w:divBdr>
                    <w:top w:val="none" w:sz="0" w:space="0" w:color="auto"/>
                    <w:left w:val="none" w:sz="0" w:space="0" w:color="auto"/>
                    <w:bottom w:val="none" w:sz="0" w:space="0" w:color="auto"/>
                    <w:right w:val="none" w:sz="0" w:space="0" w:color="auto"/>
                  </w:divBdr>
                </w:div>
              </w:divsChild>
            </w:div>
            <w:div w:id="598830221">
              <w:marLeft w:val="0"/>
              <w:marRight w:val="0"/>
              <w:marTop w:val="0"/>
              <w:marBottom w:val="0"/>
              <w:divBdr>
                <w:top w:val="none" w:sz="0" w:space="0" w:color="auto"/>
                <w:left w:val="none" w:sz="0" w:space="0" w:color="auto"/>
                <w:bottom w:val="none" w:sz="0" w:space="0" w:color="auto"/>
                <w:right w:val="none" w:sz="0" w:space="0" w:color="auto"/>
              </w:divBdr>
              <w:divsChild>
                <w:div w:id="1823497166">
                  <w:marLeft w:val="0"/>
                  <w:marRight w:val="0"/>
                  <w:marTop w:val="0"/>
                  <w:marBottom w:val="0"/>
                  <w:divBdr>
                    <w:top w:val="none" w:sz="0" w:space="0" w:color="auto"/>
                    <w:left w:val="none" w:sz="0" w:space="0" w:color="auto"/>
                    <w:bottom w:val="none" w:sz="0" w:space="0" w:color="auto"/>
                    <w:right w:val="none" w:sz="0" w:space="0" w:color="auto"/>
                  </w:divBdr>
                </w:div>
              </w:divsChild>
            </w:div>
            <w:div w:id="710499937">
              <w:marLeft w:val="0"/>
              <w:marRight w:val="0"/>
              <w:marTop w:val="0"/>
              <w:marBottom w:val="0"/>
              <w:divBdr>
                <w:top w:val="none" w:sz="0" w:space="0" w:color="auto"/>
                <w:left w:val="none" w:sz="0" w:space="0" w:color="auto"/>
                <w:bottom w:val="none" w:sz="0" w:space="0" w:color="auto"/>
                <w:right w:val="none" w:sz="0" w:space="0" w:color="auto"/>
              </w:divBdr>
              <w:divsChild>
                <w:div w:id="764809688">
                  <w:marLeft w:val="0"/>
                  <w:marRight w:val="0"/>
                  <w:marTop w:val="0"/>
                  <w:marBottom w:val="0"/>
                  <w:divBdr>
                    <w:top w:val="none" w:sz="0" w:space="0" w:color="auto"/>
                    <w:left w:val="none" w:sz="0" w:space="0" w:color="auto"/>
                    <w:bottom w:val="none" w:sz="0" w:space="0" w:color="auto"/>
                    <w:right w:val="none" w:sz="0" w:space="0" w:color="auto"/>
                  </w:divBdr>
                </w:div>
              </w:divsChild>
            </w:div>
            <w:div w:id="734089350">
              <w:marLeft w:val="0"/>
              <w:marRight w:val="0"/>
              <w:marTop w:val="0"/>
              <w:marBottom w:val="0"/>
              <w:divBdr>
                <w:top w:val="none" w:sz="0" w:space="0" w:color="auto"/>
                <w:left w:val="none" w:sz="0" w:space="0" w:color="auto"/>
                <w:bottom w:val="none" w:sz="0" w:space="0" w:color="auto"/>
                <w:right w:val="none" w:sz="0" w:space="0" w:color="auto"/>
              </w:divBdr>
              <w:divsChild>
                <w:div w:id="1457409607">
                  <w:marLeft w:val="0"/>
                  <w:marRight w:val="0"/>
                  <w:marTop w:val="0"/>
                  <w:marBottom w:val="0"/>
                  <w:divBdr>
                    <w:top w:val="none" w:sz="0" w:space="0" w:color="auto"/>
                    <w:left w:val="none" w:sz="0" w:space="0" w:color="auto"/>
                    <w:bottom w:val="none" w:sz="0" w:space="0" w:color="auto"/>
                    <w:right w:val="none" w:sz="0" w:space="0" w:color="auto"/>
                  </w:divBdr>
                </w:div>
              </w:divsChild>
            </w:div>
            <w:div w:id="776798750">
              <w:marLeft w:val="0"/>
              <w:marRight w:val="0"/>
              <w:marTop w:val="0"/>
              <w:marBottom w:val="0"/>
              <w:divBdr>
                <w:top w:val="none" w:sz="0" w:space="0" w:color="auto"/>
                <w:left w:val="none" w:sz="0" w:space="0" w:color="auto"/>
                <w:bottom w:val="none" w:sz="0" w:space="0" w:color="auto"/>
                <w:right w:val="none" w:sz="0" w:space="0" w:color="auto"/>
              </w:divBdr>
              <w:divsChild>
                <w:div w:id="143358325">
                  <w:marLeft w:val="0"/>
                  <w:marRight w:val="0"/>
                  <w:marTop w:val="0"/>
                  <w:marBottom w:val="0"/>
                  <w:divBdr>
                    <w:top w:val="none" w:sz="0" w:space="0" w:color="auto"/>
                    <w:left w:val="none" w:sz="0" w:space="0" w:color="auto"/>
                    <w:bottom w:val="none" w:sz="0" w:space="0" w:color="auto"/>
                    <w:right w:val="none" w:sz="0" w:space="0" w:color="auto"/>
                  </w:divBdr>
                </w:div>
              </w:divsChild>
            </w:div>
            <w:div w:id="983779634">
              <w:marLeft w:val="0"/>
              <w:marRight w:val="0"/>
              <w:marTop w:val="0"/>
              <w:marBottom w:val="0"/>
              <w:divBdr>
                <w:top w:val="none" w:sz="0" w:space="0" w:color="auto"/>
                <w:left w:val="none" w:sz="0" w:space="0" w:color="auto"/>
                <w:bottom w:val="none" w:sz="0" w:space="0" w:color="auto"/>
                <w:right w:val="none" w:sz="0" w:space="0" w:color="auto"/>
              </w:divBdr>
              <w:divsChild>
                <w:div w:id="1801419149">
                  <w:marLeft w:val="0"/>
                  <w:marRight w:val="0"/>
                  <w:marTop w:val="0"/>
                  <w:marBottom w:val="0"/>
                  <w:divBdr>
                    <w:top w:val="none" w:sz="0" w:space="0" w:color="auto"/>
                    <w:left w:val="none" w:sz="0" w:space="0" w:color="auto"/>
                    <w:bottom w:val="none" w:sz="0" w:space="0" w:color="auto"/>
                    <w:right w:val="none" w:sz="0" w:space="0" w:color="auto"/>
                  </w:divBdr>
                </w:div>
              </w:divsChild>
            </w:div>
            <w:div w:id="1123772065">
              <w:marLeft w:val="0"/>
              <w:marRight w:val="0"/>
              <w:marTop w:val="0"/>
              <w:marBottom w:val="0"/>
              <w:divBdr>
                <w:top w:val="none" w:sz="0" w:space="0" w:color="auto"/>
                <w:left w:val="none" w:sz="0" w:space="0" w:color="auto"/>
                <w:bottom w:val="none" w:sz="0" w:space="0" w:color="auto"/>
                <w:right w:val="none" w:sz="0" w:space="0" w:color="auto"/>
              </w:divBdr>
              <w:divsChild>
                <w:div w:id="1307007374">
                  <w:marLeft w:val="0"/>
                  <w:marRight w:val="0"/>
                  <w:marTop w:val="0"/>
                  <w:marBottom w:val="0"/>
                  <w:divBdr>
                    <w:top w:val="none" w:sz="0" w:space="0" w:color="auto"/>
                    <w:left w:val="none" w:sz="0" w:space="0" w:color="auto"/>
                    <w:bottom w:val="none" w:sz="0" w:space="0" w:color="auto"/>
                    <w:right w:val="none" w:sz="0" w:space="0" w:color="auto"/>
                  </w:divBdr>
                </w:div>
              </w:divsChild>
            </w:div>
            <w:div w:id="1164738327">
              <w:marLeft w:val="0"/>
              <w:marRight w:val="0"/>
              <w:marTop w:val="0"/>
              <w:marBottom w:val="0"/>
              <w:divBdr>
                <w:top w:val="none" w:sz="0" w:space="0" w:color="auto"/>
                <w:left w:val="none" w:sz="0" w:space="0" w:color="auto"/>
                <w:bottom w:val="none" w:sz="0" w:space="0" w:color="auto"/>
                <w:right w:val="none" w:sz="0" w:space="0" w:color="auto"/>
              </w:divBdr>
              <w:divsChild>
                <w:div w:id="1291784562">
                  <w:marLeft w:val="0"/>
                  <w:marRight w:val="0"/>
                  <w:marTop w:val="0"/>
                  <w:marBottom w:val="0"/>
                  <w:divBdr>
                    <w:top w:val="none" w:sz="0" w:space="0" w:color="auto"/>
                    <w:left w:val="none" w:sz="0" w:space="0" w:color="auto"/>
                    <w:bottom w:val="none" w:sz="0" w:space="0" w:color="auto"/>
                    <w:right w:val="none" w:sz="0" w:space="0" w:color="auto"/>
                  </w:divBdr>
                </w:div>
              </w:divsChild>
            </w:div>
            <w:div w:id="1247304303">
              <w:marLeft w:val="0"/>
              <w:marRight w:val="0"/>
              <w:marTop w:val="0"/>
              <w:marBottom w:val="0"/>
              <w:divBdr>
                <w:top w:val="none" w:sz="0" w:space="0" w:color="auto"/>
                <w:left w:val="none" w:sz="0" w:space="0" w:color="auto"/>
                <w:bottom w:val="none" w:sz="0" w:space="0" w:color="auto"/>
                <w:right w:val="none" w:sz="0" w:space="0" w:color="auto"/>
              </w:divBdr>
              <w:divsChild>
                <w:div w:id="1710955660">
                  <w:marLeft w:val="0"/>
                  <w:marRight w:val="0"/>
                  <w:marTop w:val="0"/>
                  <w:marBottom w:val="0"/>
                  <w:divBdr>
                    <w:top w:val="none" w:sz="0" w:space="0" w:color="auto"/>
                    <w:left w:val="none" w:sz="0" w:space="0" w:color="auto"/>
                    <w:bottom w:val="none" w:sz="0" w:space="0" w:color="auto"/>
                    <w:right w:val="none" w:sz="0" w:space="0" w:color="auto"/>
                  </w:divBdr>
                </w:div>
              </w:divsChild>
            </w:div>
            <w:div w:id="1306204124">
              <w:marLeft w:val="0"/>
              <w:marRight w:val="0"/>
              <w:marTop w:val="0"/>
              <w:marBottom w:val="0"/>
              <w:divBdr>
                <w:top w:val="none" w:sz="0" w:space="0" w:color="auto"/>
                <w:left w:val="none" w:sz="0" w:space="0" w:color="auto"/>
                <w:bottom w:val="none" w:sz="0" w:space="0" w:color="auto"/>
                <w:right w:val="none" w:sz="0" w:space="0" w:color="auto"/>
              </w:divBdr>
              <w:divsChild>
                <w:div w:id="894582654">
                  <w:marLeft w:val="0"/>
                  <w:marRight w:val="0"/>
                  <w:marTop w:val="0"/>
                  <w:marBottom w:val="0"/>
                  <w:divBdr>
                    <w:top w:val="none" w:sz="0" w:space="0" w:color="auto"/>
                    <w:left w:val="none" w:sz="0" w:space="0" w:color="auto"/>
                    <w:bottom w:val="none" w:sz="0" w:space="0" w:color="auto"/>
                    <w:right w:val="none" w:sz="0" w:space="0" w:color="auto"/>
                  </w:divBdr>
                </w:div>
              </w:divsChild>
            </w:div>
            <w:div w:id="1334987597">
              <w:marLeft w:val="0"/>
              <w:marRight w:val="0"/>
              <w:marTop w:val="0"/>
              <w:marBottom w:val="0"/>
              <w:divBdr>
                <w:top w:val="none" w:sz="0" w:space="0" w:color="auto"/>
                <w:left w:val="none" w:sz="0" w:space="0" w:color="auto"/>
                <w:bottom w:val="none" w:sz="0" w:space="0" w:color="auto"/>
                <w:right w:val="none" w:sz="0" w:space="0" w:color="auto"/>
              </w:divBdr>
              <w:divsChild>
                <w:div w:id="840044163">
                  <w:marLeft w:val="0"/>
                  <w:marRight w:val="0"/>
                  <w:marTop w:val="0"/>
                  <w:marBottom w:val="0"/>
                  <w:divBdr>
                    <w:top w:val="none" w:sz="0" w:space="0" w:color="auto"/>
                    <w:left w:val="none" w:sz="0" w:space="0" w:color="auto"/>
                    <w:bottom w:val="none" w:sz="0" w:space="0" w:color="auto"/>
                    <w:right w:val="none" w:sz="0" w:space="0" w:color="auto"/>
                  </w:divBdr>
                </w:div>
              </w:divsChild>
            </w:div>
            <w:div w:id="1341589232">
              <w:marLeft w:val="0"/>
              <w:marRight w:val="0"/>
              <w:marTop w:val="0"/>
              <w:marBottom w:val="0"/>
              <w:divBdr>
                <w:top w:val="none" w:sz="0" w:space="0" w:color="auto"/>
                <w:left w:val="none" w:sz="0" w:space="0" w:color="auto"/>
                <w:bottom w:val="none" w:sz="0" w:space="0" w:color="auto"/>
                <w:right w:val="none" w:sz="0" w:space="0" w:color="auto"/>
              </w:divBdr>
              <w:divsChild>
                <w:div w:id="2042435050">
                  <w:marLeft w:val="0"/>
                  <w:marRight w:val="0"/>
                  <w:marTop w:val="0"/>
                  <w:marBottom w:val="0"/>
                  <w:divBdr>
                    <w:top w:val="none" w:sz="0" w:space="0" w:color="auto"/>
                    <w:left w:val="none" w:sz="0" w:space="0" w:color="auto"/>
                    <w:bottom w:val="none" w:sz="0" w:space="0" w:color="auto"/>
                    <w:right w:val="none" w:sz="0" w:space="0" w:color="auto"/>
                  </w:divBdr>
                </w:div>
              </w:divsChild>
            </w:div>
            <w:div w:id="1438871744">
              <w:marLeft w:val="0"/>
              <w:marRight w:val="0"/>
              <w:marTop w:val="0"/>
              <w:marBottom w:val="0"/>
              <w:divBdr>
                <w:top w:val="none" w:sz="0" w:space="0" w:color="auto"/>
                <w:left w:val="none" w:sz="0" w:space="0" w:color="auto"/>
                <w:bottom w:val="none" w:sz="0" w:space="0" w:color="auto"/>
                <w:right w:val="none" w:sz="0" w:space="0" w:color="auto"/>
              </w:divBdr>
              <w:divsChild>
                <w:div w:id="1855532484">
                  <w:marLeft w:val="0"/>
                  <w:marRight w:val="0"/>
                  <w:marTop w:val="0"/>
                  <w:marBottom w:val="0"/>
                  <w:divBdr>
                    <w:top w:val="none" w:sz="0" w:space="0" w:color="auto"/>
                    <w:left w:val="none" w:sz="0" w:space="0" w:color="auto"/>
                    <w:bottom w:val="none" w:sz="0" w:space="0" w:color="auto"/>
                    <w:right w:val="none" w:sz="0" w:space="0" w:color="auto"/>
                  </w:divBdr>
                </w:div>
              </w:divsChild>
            </w:div>
            <w:div w:id="1643391474">
              <w:marLeft w:val="0"/>
              <w:marRight w:val="0"/>
              <w:marTop w:val="0"/>
              <w:marBottom w:val="0"/>
              <w:divBdr>
                <w:top w:val="none" w:sz="0" w:space="0" w:color="auto"/>
                <w:left w:val="none" w:sz="0" w:space="0" w:color="auto"/>
                <w:bottom w:val="none" w:sz="0" w:space="0" w:color="auto"/>
                <w:right w:val="none" w:sz="0" w:space="0" w:color="auto"/>
              </w:divBdr>
              <w:divsChild>
                <w:div w:id="1159421688">
                  <w:marLeft w:val="0"/>
                  <w:marRight w:val="0"/>
                  <w:marTop w:val="0"/>
                  <w:marBottom w:val="0"/>
                  <w:divBdr>
                    <w:top w:val="none" w:sz="0" w:space="0" w:color="auto"/>
                    <w:left w:val="none" w:sz="0" w:space="0" w:color="auto"/>
                    <w:bottom w:val="none" w:sz="0" w:space="0" w:color="auto"/>
                    <w:right w:val="none" w:sz="0" w:space="0" w:color="auto"/>
                  </w:divBdr>
                </w:div>
              </w:divsChild>
            </w:div>
            <w:div w:id="1770351650">
              <w:marLeft w:val="0"/>
              <w:marRight w:val="0"/>
              <w:marTop w:val="0"/>
              <w:marBottom w:val="0"/>
              <w:divBdr>
                <w:top w:val="none" w:sz="0" w:space="0" w:color="auto"/>
                <w:left w:val="none" w:sz="0" w:space="0" w:color="auto"/>
                <w:bottom w:val="none" w:sz="0" w:space="0" w:color="auto"/>
                <w:right w:val="none" w:sz="0" w:space="0" w:color="auto"/>
              </w:divBdr>
              <w:divsChild>
                <w:div w:id="782459530">
                  <w:marLeft w:val="0"/>
                  <w:marRight w:val="0"/>
                  <w:marTop w:val="0"/>
                  <w:marBottom w:val="0"/>
                  <w:divBdr>
                    <w:top w:val="none" w:sz="0" w:space="0" w:color="auto"/>
                    <w:left w:val="none" w:sz="0" w:space="0" w:color="auto"/>
                    <w:bottom w:val="none" w:sz="0" w:space="0" w:color="auto"/>
                    <w:right w:val="none" w:sz="0" w:space="0" w:color="auto"/>
                  </w:divBdr>
                </w:div>
              </w:divsChild>
            </w:div>
            <w:div w:id="1939293073">
              <w:marLeft w:val="0"/>
              <w:marRight w:val="0"/>
              <w:marTop w:val="0"/>
              <w:marBottom w:val="0"/>
              <w:divBdr>
                <w:top w:val="none" w:sz="0" w:space="0" w:color="auto"/>
                <w:left w:val="none" w:sz="0" w:space="0" w:color="auto"/>
                <w:bottom w:val="none" w:sz="0" w:space="0" w:color="auto"/>
                <w:right w:val="none" w:sz="0" w:space="0" w:color="auto"/>
              </w:divBdr>
              <w:divsChild>
                <w:div w:id="1696343559">
                  <w:marLeft w:val="0"/>
                  <w:marRight w:val="0"/>
                  <w:marTop w:val="0"/>
                  <w:marBottom w:val="0"/>
                  <w:divBdr>
                    <w:top w:val="none" w:sz="0" w:space="0" w:color="auto"/>
                    <w:left w:val="none" w:sz="0" w:space="0" w:color="auto"/>
                    <w:bottom w:val="none" w:sz="0" w:space="0" w:color="auto"/>
                    <w:right w:val="none" w:sz="0" w:space="0" w:color="auto"/>
                  </w:divBdr>
                </w:div>
              </w:divsChild>
            </w:div>
            <w:div w:id="2018143957">
              <w:marLeft w:val="0"/>
              <w:marRight w:val="0"/>
              <w:marTop w:val="0"/>
              <w:marBottom w:val="0"/>
              <w:divBdr>
                <w:top w:val="none" w:sz="0" w:space="0" w:color="auto"/>
                <w:left w:val="none" w:sz="0" w:space="0" w:color="auto"/>
                <w:bottom w:val="none" w:sz="0" w:space="0" w:color="auto"/>
                <w:right w:val="none" w:sz="0" w:space="0" w:color="auto"/>
              </w:divBdr>
              <w:divsChild>
                <w:div w:id="69418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158830">
          <w:marLeft w:val="0"/>
          <w:marRight w:val="0"/>
          <w:marTop w:val="0"/>
          <w:marBottom w:val="0"/>
          <w:divBdr>
            <w:top w:val="none" w:sz="0" w:space="0" w:color="auto"/>
            <w:left w:val="none" w:sz="0" w:space="0" w:color="auto"/>
            <w:bottom w:val="none" w:sz="0" w:space="0" w:color="auto"/>
            <w:right w:val="none" w:sz="0" w:space="0" w:color="auto"/>
          </w:divBdr>
        </w:div>
        <w:div w:id="1527594403">
          <w:marLeft w:val="0"/>
          <w:marRight w:val="0"/>
          <w:marTop w:val="0"/>
          <w:marBottom w:val="0"/>
          <w:divBdr>
            <w:top w:val="none" w:sz="0" w:space="0" w:color="auto"/>
            <w:left w:val="none" w:sz="0" w:space="0" w:color="auto"/>
            <w:bottom w:val="none" w:sz="0" w:space="0" w:color="auto"/>
            <w:right w:val="none" w:sz="0" w:space="0" w:color="auto"/>
          </w:divBdr>
        </w:div>
        <w:div w:id="16391485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4.xml.rels><?xml version="1.0" encoding="UTF-8" standalone="yes"?>
<Relationships xmlns="http://schemas.openxmlformats.org/package/2006/relationships"><Relationship Id="rId1" Type="http://schemas.openxmlformats.org/officeDocument/2006/relationships/image" Target="media/image2.jpeg"/></Relationships>
</file>

<file path=word/_rels/footer5.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Corporativas\Borrador%20Final.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A9AAEA0B8776E4782DC4A9FF61CBE75" ma:contentTypeVersion="7" ma:contentTypeDescription="Crear nuevo documento." ma:contentTypeScope="" ma:versionID="f1f86c64efbbed3c5d41b1b6218314a5">
  <xsd:schema xmlns:xsd="http://www.w3.org/2001/XMLSchema" xmlns:xs="http://www.w3.org/2001/XMLSchema" xmlns:p="http://schemas.microsoft.com/office/2006/metadata/properties" xmlns:ns2="a4be77a6-8358-4ebf-83e0-79ec36758bb5" xmlns:ns3="62ef06c8-8995-4227-80f5-35e373c2d721" targetNamespace="http://schemas.microsoft.com/office/2006/metadata/properties" ma:root="true" ma:fieldsID="219843c4fb2a9ec677107f9cded5ffc1" ns2:_="" ns3:_="">
    <xsd:import namespace="a4be77a6-8358-4ebf-83e0-79ec36758bb5"/>
    <xsd:import namespace="62ef06c8-8995-4227-80f5-35e373c2d7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MediaServiceDateTake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be77a6-8358-4ebf-83e0-79ec36758b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ef06c8-8995-4227-80f5-35e373c2d721" elementFormDefault="qualified">
    <xsd:import namespace="http://schemas.microsoft.com/office/2006/documentManagement/types"/>
    <xsd:import namespace="http://schemas.microsoft.com/office/infopath/2007/PartnerControls"/>
    <xsd:element name="SharedWithUsers" ma:index="1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115862-FDAB-4CA5-9D1B-410FC9FD6E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be77a6-8358-4ebf-83e0-79ec36758bb5"/>
    <ds:schemaRef ds:uri="62ef06c8-8995-4227-80f5-35e373c2d7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D1770A-14FF-4952-B807-D1E0194C69CE}">
  <ds:schemaRefs>
    <ds:schemaRef ds:uri="http://schemas.microsoft.com/sharepoint/v3/contenttype/forms"/>
  </ds:schemaRefs>
</ds:datastoreItem>
</file>

<file path=customXml/itemProps3.xml><?xml version="1.0" encoding="utf-8"?>
<ds:datastoreItem xmlns:ds="http://schemas.openxmlformats.org/officeDocument/2006/customXml" ds:itemID="{1F5726E0-46E7-439B-9DE6-1DF073131CE2}">
  <ds:schemaRefs>
    <ds:schemaRef ds:uri="http://schemas.microsoft.com/office/2006/documentManagement/types"/>
    <ds:schemaRef ds:uri="http://schemas.microsoft.com/office/infopath/2007/PartnerControls"/>
    <ds:schemaRef ds:uri="62ef06c8-8995-4227-80f5-35e373c2d721"/>
    <ds:schemaRef ds:uri="http://purl.org/dc/elements/1.1/"/>
    <ds:schemaRef ds:uri="http://schemas.microsoft.com/office/2006/metadata/properties"/>
    <ds:schemaRef ds:uri="http://purl.org/dc/terms/"/>
    <ds:schemaRef ds:uri="a4be77a6-8358-4ebf-83e0-79ec36758bb5"/>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4378A6CC-51E7-4D61-B39A-E2D5B46C7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Borrador Final</Template>
  <TotalTime>35</TotalTime>
  <Pages>54</Pages>
  <Words>16089</Words>
  <Characters>92681</Characters>
  <Application>Microsoft Office Word</Application>
  <DocSecurity>0</DocSecurity>
  <Lines>772</Lines>
  <Paragraphs>217</Paragraphs>
  <ScaleCrop>false</ScaleCrop>
  <HeadingPairs>
    <vt:vector size="2" baseType="variant">
      <vt:variant>
        <vt:lpstr>Título</vt:lpstr>
      </vt:variant>
      <vt:variant>
        <vt:i4>1</vt:i4>
      </vt:variant>
    </vt:vector>
  </HeadingPairs>
  <TitlesOfParts>
    <vt:vector size="1" baseType="lpstr">
      <vt:lpstr/>
    </vt:vector>
  </TitlesOfParts>
  <Company>Cámara de Comptos</Company>
  <LinksUpToDate>false</LinksUpToDate>
  <CharactersWithSpaces>108553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d841144</dc:creator>
  <cp:keywords/>
  <dc:description/>
  <cp:lastModifiedBy>Mauleón, Fernando</cp:lastModifiedBy>
  <cp:revision>7</cp:revision>
  <cp:lastPrinted>2024-06-27T10:09:00Z</cp:lastPrinted>
  <dcterms:created xsi:type="dcterms:W3CDTF">2024-06-28T07:18:00Z</dcterms:created>
  <dcterms:modified xsi:type="dcterms:W3CDTF">2024-07-02T08:06:00Z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0x010100CA9AAEA0B8776E4782DC4A9FF61CBE75</vt:lpwstr>
  </property>
</Properties>
</file>