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A2A4D" w14:textId="3FB65149" w:rsidR="000748E1" w:rsidRPr="000748E1" w:rsidRDefault="000748E1" w:rsidP="000748E1">
      <w:pPr>
        <w:jc w:val="both"/>
        <w:rPr>
          <w:rFonts w:ascii="Calibri" w:hAnsi="Calibri" w:cs="Calibri"/>
          <w:sz w:val="22"/>
          <w:szCs w:val="22"/>
        </w:rPr>
      </w:pPr>
      <w:r w:rsidRPr="000748E1">
        <w:rPr>
          <w:rFonts w:ascii="Calibri" w:hAnsi="Calibri" w:cs="Calibri"/>
          <w:sz w:val="22"/>
          <w:szCs w:val="22"/>
        </w:rPr>
        <w:t>Doña Maribel García Malo, miembro de las Cortes de Navarra,</w:t>
      </w:r>
      <w:r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adscrita al Grupo Parlamentario Partido Popular realiza la siguiente</w:t>
      </w:r>
      <w:r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pregunta escrita dirigida a la Consejera de Derechos Sociales,</w:t>
      </w:r>
      <w:r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Economía Social y Empleo.</w:t>
      </w:r>
    </w:p>
    <w:p w14:paraId="03A65FDA" w14:textId="6A0A15B0" w:rsidR="000748E1" w:rsidRPr="000748E1" w:rsidRDefault="000748E1" w:rsidP="000748E1">
      <w:pPr>
        <w:jc w:val="both"/>
        <w:rPr>
          <w:rFonts w:ascii="Calibri" w:hAnsi="Calibri" w:cs="Calibri"/>
          <w:sz w:val="22"/>
          <w:szCs w:val="22"/>
        </w:rPr>
      </w:pPr>
      <w:r w:rsidRPr="000748E1">
        <w:rPr>
          <w:rFonts w:ascii="Calibri" w:hAnsi="Calibri" w:cs="Calibri"/>
          <w:sz w:val="22"/>
          <w:szCs w:val="22"/>
        </w:rPr>
        <w:t>El Consejero de Presidencia e Igualdad, al amparo de lo que dispone</w:t>
      </w:r>
      <w:r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el Reglamento de la Cámara, traslad</w:t>
      </w:r>
      <w:r w:rsidRPr="00A944E6">
        <w:rPr>
          <w:rFonts w:ascii="Calibri" w:hAnsi="Calibri" w:cs="Calibri"/>
          <w:sz w:val="22"/>
          <w:szCs w:val="22"/>
        </w:rPr>
        <w:t>ó</w:t>
      </w:r>
      <w:r w:rsidRPr="000748E1">
        <w:rPr>
          <w:rFonts w:ascii="Calibri" w:hAnsi="Calibri" w:cs="Calibri"/>
          <w:sz w:val="22"/>
          <w:szCs w:val="22"/>
        </w:rPr>
        <w:t xml:space="preserve"> el 11 de junio de 2024 la</w:t>
      </w:r>
      <w:r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 xml:space="preserve">siguiente información en relación </w:t>
      </w:r>
      <w:r w:rsidR="000B32A4">
        <w:rPr>
          <w:rFonts w:ascii="Calibri" w:hAnsi="Calibri" w:cs="Calibri"/>
          <w:sz w:val="22"/>
          <w:szCs w:val="22"/>
        </w:rPr>
        <w:t>con e</w:t>
      </w:r>
      <w:r w:rsidRPr="000748E1">
        <w:rPr>
          <w:rFonts w:ascii="Calibri" w:hAnsi="Calibri" w:cs="Calibri"/>
          <w:sz w:val="22"/>
          <w:szCs w:val="22"/>
        </w:rPr>
        <w:t>l grado de cumplimiento de la</w:t>
      </w:r>
      <w:r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“Resolución por la que se insta al Gobierno de Navarra a que cumpla</w:t>
      </w:r>
      <w:r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en su integridad todas sus obligaciones en materia de trasparencia y</w:t>
      </w:r>
      <w:r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publicidad activa” (Moción 11-23/MOC-00042), en concreto al punto</w:t>
      </w:r>
      <w:r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tercero de la propuesta de resolución que dice así:</w:t>
      </w:r>
      <w:r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“</w:t>
      </w:r>
      <w:r w:rsidRPr="00A944E6">
        <w:rPr>
          <w:rFonts w:ascii="Calibri" w:hAnsi="Calibri" w:cs="Calibri"/>
          <w:sz w:val="22"/>
          <w:szCs w:val="22"/>
        </w:rPr>
        <w:t>e</w:t>
      </w:r>
      <w:r w:rsidRPr="000748E1">
        <w:rPr>
          <w:rFonts w:ascii="Calibri" w:hAnsi="Calibri" w:cs="Calibri"/>
          <w:sz w:val="22"/>
          <w:szCs w:val="22"/>
        </w:rPr>
        <w:t>l Parlamento de Navarra insta al Gobierno de Navarra a que cumpla</w:t>
      </w:r>
      <w:r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con los establecido en el artículo 67.2 de la Ley Foral 5/2018, de 17</w:t>
      </w:r>
      <w:r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de mayo, de Trasparencia, acceso a la información pública y buen</w:t>
      </w:r>
      <w:r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gobierno”</w:t>
      </w:r>
      <w:r w:rsidRPr="00A944E6">
        <w:rPr>
          <w:rFonts w:ascii="Calibri" w:hAnsi="Calibri" w:cs="Calibri"/>
          <w:sz w:val="22"/>
          <w:szCs w:val="22"/>
        </w:rPr>
        <w:t>.</w:t>
      </w:r>
    </w:p>
    <w:p w14:paraId="611B735D" w14:textId="775170C3" w:rsidR="000748E1" w:rsidRPr="000748E1" w:rsidRDefault="000748E1" w:rsidP="000748E1">
      <w:pPr>
        <w:jc w:val="both"/>
        <w:rPr>
          <w:rFonts w:ascii="Calibri" w:hAnsi="Calibri" w:cs="Calibri"/>
          <w:sz w:val="22"/>
          <w:szCs w:val="22"/>
        </w:rPr>
      </w:pPr>
      <w:r w:rsidRPr="000748E1">
        <w:rPr>
          <w:rFonts w:ascii="Calibri" w:hAnsi="Calibri" w:cs="Calibri"/>
          <w:sz w:val="22"/>
          <w:szCs w:val="22"/>
        </w:rPr>
        <w:t xml:space="preserve">Informa el </w:t>
      </w:r>
      <w:r w:rsidR="00A944E6" w:rsidRPr="00A944E6">
        <w:rPr>
          <w:rFonts w:ascii="Calibri" w:hAnsi="Calibri" w:cs="Calibri"/>
          <w:sz w:val="22"/>
          <w:szCs w:val="22"/>
        </w:rPr>
        <w:t>c</w:t>
      </w:r>
      <w:r w:rsidRPr="000748E1">
        <w:rPr>
          <w:rFonts w:ascii="Calibri" w:hAnsi="Calibri" w:cs="Calibri"/>
          <w:sz w:val="22"/>
          <w:szCs w:val="22"/>
        </w:rPr>
        <w:t>onsejero que el pasado 11 de abril se publicó en el BON</w:t>
      </w:r>
      <w:r w:rsidR="00A944E6"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el Decreto Foral 29/2024, de 20 de marzo, por el que se modifica la</w:t>
      </w:r>
      <w:r w:rsidR="00A944E6"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plantilla orgánica de la Administración de la Comunidad Foral de</w:t>
      </w:r>
      <w:r w:rsidR="00A944E6"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 xml:space="preserve">Navarra y sus organismos autónomos. En el citado </w:t>
      </w:r>
      <w:r w:rsidR="00A944E6" w:rsidRPr="00A944E6">
        <w:rPr>
          <w:rFonts w:ascii="Calibri" w:hAnsi="Calibri" w:cs="Calibri"/>
          <w:sz w:val="22"/>
          <w:szCs w:val="22"/>
        </w:rPr>
        <w:t>d</w:t>
      </w:r>
      <w:r w:rsidRPr="000748E1">
        <w:rPr>
          <w:rFonts w:ascii="Calibri" w:hAnsi="Calibri" w:cs="Calibri"/>
          <w:sz w:val="22"/>
          <w:szCs w:val="22"/>
        </w:rPr>
        <w:t xml:space="preserve">ecreto </w:t>
      </w:r>
      <w:r w:rsidR="00A944E6" w:rsidRPr="00A944E6">
        <w:rPr>
          <w:rFonts w:ascii="Calibri" w:hAnsi="Calibri" w:cs="Calibri"/>
          <w:sz w:val="22"/>
          <w:szCs w:val="22"/>
        </w:rPr>
        <w:t>f</w:t>
      </w:r>
      <w:r w:rsidRPr="000748E1">
        <w:rPr>
          <w:rFonts w:ascii="Calibri" w:hAnsi="Calibri" w:cs="Calibri"/>
          <w:sz w:val="22"/>
          <w:szCs w:val="22"/>
        </w:rPr>
        <w:t>oral se</w:t>
      </w:r>
      <w:r w:rsidR="00A944E6"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crea la plaza TAP rama jurídica número 11904 adscrita a la Dirección</w:t>
      </w:r>
      <w:r w:rsidR="00A944E6"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General de Presidencia, Gobierno Abierto y Relaciones con el</w:t>
      </w:r>
      <w:r w:rsidR="00A944E6"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Parlamento de Navarra. Esta plaza dará soporte jurídico al Consejo de</w:t>
      </w:r>
      <w:r w:rsidR="00A944E6"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Trasparencia de Navarra, hecho del que ya ha sido informado el</w:t>
      </w:r>
      <w:r w:rsidR="00A944E6"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Presidente del Consejo de Trasparencia de Navarra.</w:t>
      </w:r>
    </w:p>
    <w:p w14:paraId="06F9E3B9" w14:textId="66EE04C3" w:rsidR="000748E1" w:rsidRPr="000748E1" w:rsidRDefault="000748E1" w:rsidP="000748E1">
      <w:pPr>
        <w:jc w:val="both"/>
        <w:rPr>
          <w:rFonts w:ascii="Calibri" w:hAnsi="Calibri" w:cs="Calibri"/>
          <w:sz w:val="22"/>
          <w:szCs w:val="22"/>
        </w:rPr>
      </w:pPr>
      <w:r w:rsidRPr="000748E1">
        <w:rPr>
          <w:rFonts w:ascii="Calibri" w:hAnsi="Calibri" w:cs="Calibri"/>
          <w:sz w:val="22"/>
          <w:szCs w:val="22"/>
        </w:rPr>
        <w:t>¿Desde que fecha está dando soporte jurídico al Consejo de</w:t>
      </w:r>
      <w:r w:rsidR="00A944E6"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Trasparencia de Navarra y en que funciones se traduce ese</w:t>
      </w:r>
      <w:r w:rsidR="00A944E6" w:rsidRPr="00A944E6">
        <w:rPr>
          <w:rFonts w:ascii="Calibri" w:hAnsi="Calibri" w:cs="Calibri"/>
          <w:sz w:val="22"/>
          <w:szCs w:val="22"/>
        </w:rPr>
        <w:t xml:space="preserve"> </w:t>
      </w:r>
      <w:r w:rsidRPr="000748E1">
        <w:rPr>
          <w:rFonts w:ascii="Calibri" w:hAnsi="Calibri" w:cs="Calibri"/>
          <w:sz w:val="22"/>
          <w:szCs w:val="22"/>
        </w:rPr>
        <w:t>soporte?</w:t>
      </w:r>
    </w:p>
    <w:p w14:paraId="3BA1DFB6" w14:textId="77777777" w:rsidR="000748E1" w:rsidRPr="000748E1" w:rsidRDefault="000748E1" w:rsidP="000748E1">
      <w:pPr>
        <w:jc w:val="both"/>
        <w:rPr>
          <w:rFonts w:ascii="Calibri" w:hAnsi="Calibri" w:cs="Calibri"/>
          <w:sz w:val="22"/>
          <w:szCs w:val="22"/>
        </w:rPr>
      </w:pPr>
      <w:r w:rsidRPr="000748E1">
        <w:rPr>
          <w:rFonts w:ascii="Calibri" w:hAnsi="Calibri" w:cs="Calibri"/>
          <w:sz w:val="22"/>
          <w:szCs w:val="22"/>
        </w:rPr>
        <w:t>Pamplona, a 10 de octubre de 2024</w:t>
      </w:r>
    </w:p>
    <w:p w14:paraId="3DADEEDF" w14:textId="3EF0DC12" w:rsidR="008D7F85" w:rsidRPr="00A944E6" w:rsidRDefault="00A944E6" w:rsidP="000748E1">
      <w:pPr>
        <w:jc w:val="both"/>
        <w:rPr>
          <w:rFonts w:ascii="Calibri" w:hAnsi="Calibri" w:cs="Calibri"/>
          <w:sz w:val="22"/>
          <w:szCs w:val="22"/>
        </w:rPr>
      </w:pPr>
      <w:r w:rsidRPr="00A944E6">
        <w:rPr>
          <w:rFonts w:ascii="Calibri" w:hAnsi="Calibri" w:cs="Calibri"/>
          <w:sz w:val="22"/>
          <w:szCs w:val="22"/>
        </w:rPr>
        <w:t xml:space="preserve">La Parlamentaria Foral: </w:t>
      </w:r>
      <w:r w:rsidR="000748E1" w:rsidRPr="00A944E6">
        <w:rPr>
          <w:rFonts w:ascii="Calibri" w:hAnsi="Calibri" w:cs="Calibri"/>
          <w:sz w:val="22"/>
          <w:szCs w:val="22"/>
        </w:rPr>
        <w:t>Maribel García Malo</w:t>
      </w:r>
    </w:p>
    <w:sectPr w:rsidR="008D7F85" w:rsidRPr="00A94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E1"/>
    <w:rsid w:val="000748E1"/>
    <w:rsid w:val="000B32A4"/>
    <w:rsid w:val="001C02A3"/>
    <w:rsid w:val="001C3261"/>
    <w:rsid w:val="003732C6"/>
    <w:rsid w:val="003E3E22"/>
    <w:rsid w:val="004F1675"/>
    <w:rsid w:val="005762CC"/>
    <w:rsid w:val="00600DE2"/>
    <w:rsid w:val="00620F6E"/>
    <w:rsid w:val="008D7F85"/>
    <w:rsid w:val="00A36075"/>
    <w:rsid w:val="00A877BA"/>
    <w:rsid w:val="00A944E6"/>
    <w:rsid w:val="00B0049F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6D06"/>
  <w15:chartTrackingRefBased/>
  <w15:docId w15:val="{0FAB8B0E-70B3-406E-B100-2B68565D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4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4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4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4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4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48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48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48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48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48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48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48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48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48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4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48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48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2024-10-11T11:24:00Z</dcterms:created>
  <dcterms:modified xsi:type="dcterms:W3CDTF">2024-10-24T08:53:00Z</dcterms:modified>
</cp:coreProperties>
</file>