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14E34" w14:textId="77777777" w:rsidR="00BD1092" w:rsidRDefault="00BD1092" w:rsidP="00BD1092">
      <w:pPr>
        <w:pStyle w:val="Style"/>
        <w:spacing w:before="100" w:beforeAutospacing="1" w:after="200" w:line="276" w:lineRule="auto"/>
        <w:ind w:leftChars="567" w:left="1247" w:rightChars="567" w:right="1247" w:firstLine="610"/>
        <w:textAlignment w:val="baseline"/>
        <w:rPr>
          <w:rFonts w:ascii="Arial" w:eastAsia="Arial" w:hAnsi="Arial" w:cs="Arial"/>
          <w:sz w:val="19"/>
          <w:szCs w:val="19"/>
        </w:rPr>
      </w:pPr>
    </w:p>
    <w:p w14:paraId="3EDB4506" w14:textId="72797BD7" w:rsidR="00BD1092" w:rsidRDefault="00BD1092" w:rsidP="00BD1092">
      <w:pPr>
        <w:pStyle w:val="Style"/>
        <w:spacing w:before="100" w:beforeAutospacing="1" w:after="200" w:line="276" w:lineRule="auto"/>
        <w:ind w:left="539" w:rightChars="567" w:right="1247" w:firstLine="708"/>
        <w:textAlignment w:val="baseline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24PES-354</w:t>
      </w:r>
    </w:p>
    <w:p w14:paraId="1B98889B" w14:textId="5CD72770" w:rsidR="002A1C14" w:rsidRDefault="00BD1092" w:rsidP="00BD1092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</w:pP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z w:val="19"/>
          <w:szCs w:val="19"/>
        </w:rPr>
        <w:t xml:space="preserve">relación a la pregunta escrita 11-24-PES-00354, presentada por el Grupo </w:t>
      </w:r>
      <w:r>
        <w:rPr>
          <w:rFonts w:ascii="Arial" w:eastAsia="Arial" w:hAnsi="Arial" w:cs="Arial"/>
          <w:sz w:val="19"/>
          <w:szCs w:val="19"/>
        </w:rPr>
        <w:t>Parlamentario Partido Popular de Navarra, el Consejero de Educación informa:</w:t>
      </w:r>
    </w:p>
    <w:p w14:paraId="30254BAA" w14:textId="77777777" w:rsidR="00BD1092" w:rsidRDefault="00BD1092" w:rsidP="00BD1092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</w:pPr>
      <w:r>
        <w:rPr>
          <w:rFonts w:ascii="Arial" w:eastAsia="Arial" w:hAnsi="Arial" w:cs="Arial"/>
          <w:sz w:val="19"/>
          <w:szCs w:val="19"/>
        </w:rPr>
        <w:t xml:space="preserve">El Departamento de Educación no dispone de un protocolo específico para la retirada de pancartas con contenido político de los centros de educación financiados con fondos públicos. </w:t>
      </w:r>
    </w:p>
    <w:p w14:paraId="62CC6978" w14:textId="77959364" w:rsidR="00BD1092" w:rsidRDefault="00BD1092" w:rsidP="00BD1092">
      <w:pPr>
        <w:pStyle w:val="Style"/>
        <w:spacing w:before="100" w:beforeAutospacing="1" w:after="200" w:line="276" w:lineRule="auto"/>
        <w:ind w:left="539" w:rightChars="567" w:right="1247" w:firstLine="708"/>
        <w:textAlignment w:val="baseline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En Pamplona, a 20 de septiembre de 2024</w:t>
      </w:r>
    </w:p>
    <w:p w14:paraId="1A6ECCF2" w14:textId="154C005E" w:rsidR="00BD1092" w:rsidRDefault="00BD1092" w:rsidP="00BD1092">
      <w:pPr>
        <w:pStyle w:val="Style"/>
        <w:spacing w:before="100" w:beforeAutospacing="1" w:after="200" w:line="276" w:lineRule="auto"/>
        <w:ind w:left="539" w:rightChars="567" w:right="1247" w:firstLine="708"/>
        <w:textAlignment w:val="baseline"/>
      </w:pPr>
      <w:r>
        <w:rPr>
          <w:rFonts w:ascii="Arial" w:eastAsia="Arial" w:hAnsi="Arial" w:cs="Arial"/>
          <w:sz w:val="19"/>
          <w:szCs w:val="19"/>
        </w:rPr>
        <w:t>El Consejero de Educación: Carlos Gimeno Gurpegui</w:t>
      </w:r>
    </w:p>
    <w:sectPr w:rsidR="00BD1092">
      <w:type w:val="continuous"/>
      <w:pgSz w:w="12240" w:h="20160"/>
      <w:pgMar w:top="360" w:right="475" w:bottom="360" w:left="48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1C14"/>
    <w:rsid w:val="002A1C14"/>
    <w:rsid w:val="00AE1F78"/>
    <w:rsid w:val="00BD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9B18"/>
  <w15:docId w15:val="{978433B7-9956-44B0-808B-26FE0983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369</Characters>
  <Application>Microsoft Office Word</Application>
  <DocSecurity>0</DocSecurity>
  <Lines>3</Lines>
  <Paragraphs>1</Paragraphs>
  <ScaleCrop>false</ScaleCrop>
  <Company>HP Inc.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24PES-354</dc:title>
  <dc:creator>informatica</dc:creator>
  <cp:keywords>CreatedByIRIS_Readiris_17.0</cp:keywords>
  <cp:lastModifiedBy>Mauleón, Fernando</cp:lastModifiedBy>
  <cp:revision>2</cp:revision>
  <dcterms:created xsi:type="dcterms:W3CDTF">2024-09-24T07:58:00Z</dcterms:created>
  <dcterms:modified xsi:type="dcterms:W3CDTF">2024-09-24T08:01:00Z</dcterms:modified>
</cp:coreProperties>
</file>