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577A2" w14:textId="15E2FBE6" w:rsidR="00B065BA" w:rsidRPr="00ED6B45" w:rsidRDefault="00ED6B45" w:rsidP="00943C22">
      <w:pPr>
        <w:spacing w:before="100" w:beforeAutospacing="1" w:after="200" w:line="276" w:lineRule="auto"/>
        <w:jc w:val="both"/>
        <w:rPr>
          <w:rFonts w:ascii="Calibri" w:hAnsi="Calibri" w:cs="Calibri"/>
        </w:rPr>
      </w:pPr>
      <w:r>
        <w:rPr>
          <w:rFonts w:ascii="Calibri" w:hAnsi="Calibri"/>
        </w:rPr>
        <w:t xml:space="preserve">24POR-390</w:t>
      </w:r>
    </w:p>
    <w:p w14:paraId="2F8D0018" w14:textId="71E1DB56" w:rsidR="00ED6B45" w:rsidRPr="00ED6B45" w:rsidRDefault="00ED6B45" w:rsidP="00943C22">
      <w:pPr>
        <w:spacing w:before="100" w:beforeAutospacing="1" w:after="200" w:line="276" w:lineRule="auto"/>
        <w:jc w:val="both"/>
        <w:rPr>
          <w:rFonts w:ascii="Calibri" w:hAnsi="Calibri" w:cs="Calibri"/>
        </w:rPr>
      </w:pPr>
      <w:r>
        <w:rPr>
          <w:rFonts w:ascii="Calibri" w:hAnsi="Calibri"/>
        </w:rPr>
        <w:t xml:space="preserve">Geroa Bai talde parlamentarioko foru parlamentari Blanca Regúlez Álvarez andreak, Legebiltzarreko Erregelamenduan ezarritakoaren babesean, honako galdera hau aurkezten du, Nafarroako Gobernuko Barneko, Funtzio Publikoko eta Justiziako kontseilari Amparo López Antelo andreak ahoz erantzun dezan:</w:t>
      </w:r>
    </w:p>
    <w:p w14:paraId="5B65193B" w14:textId="5C7DBFB2" w:rsidR="00ED6B45" w:rsidRPr="00ED6B45" w:rsidRDefault="00ED6B45" w:rsidP="00943C22">
      <w:pPr>
        <w:spacing w:before="100" w:beforeAutospacing="1" w:after="200" w:line="276" w:lineRule="auto"/>
        <w:jc w:val="both"/>
        <w:rPr>
          <w:rFonts w:ascii="Calibri" w:hAnsi="Calibri" w:cs="Calibri"/>
        </w:rPr>
      </w:pPr>
      <w:r>
        <w:rPr>
          <w:rFonts w:ascii="Calibri" w:hAnsi="Calibri"/>
        </w:rPr>
        <w:t xml:space="preserve">Gauza jakina da Nafarroan atzerapen handia dagoela gidabaimena –modalitatea zein ere den– ateratzeko azterketa praktikoa egiteko, behar adina aztertzaile ez dagoelako. Egun, 5.000 nafar baino gehiago dago horren zain.</w:t>
      </w:r>
    </w:p>
    <w:p w14:paraId="3636E70F" w14:textId="4EDB2BFB" w:rsidR="00ED6B45" w:rsidRPr="00ED6B45" w:rsidRDefault="00ED6B45" w:rsidP="00943C22">
      <w:pPr>
        <w:spacing w:before="100" w:beforeAutospacing="1" w:after="200" w:line="276" w:lineRule="auto"/>
        <w:jc w:val="both"/>
        <w:rPr>
          <w:rFonts w:ascii="Calibri" w:hAnsi="Calibri" w:cs="Calibri"/>
        </w:rPr>
      </w:pPr>
      <w:r>
        <w:rPr>
          <w:rFonts w:ascii="Calibri" w:hAnsi="Calibri"/>
        </w:rPr>
        <w:t xml:space="preserve">Nafarroako Gobernua zer ari da egiten Barne Ministerioaren aitzinean, nafarrei zuzenean eragiten dien egoera hori konpontzeko eta bideratzeko?</w:t>
      </w:r>
    </w:p>
    <w:p w14:paraId="03FEAC3C" w14:textId="77521E0C" w:rsidR="00ED6B45" w:rsidRDefault="00ED6B45" w:rsidP="00943C22">
      <w:pPr>
        <w:spacing w:before="100" w:beforeAutospacing="1" w:after="200" w:line="276" w:lineRule="auto"/>
        <w:jc w:val="both"/>
        <w:rPr>
          <w:rFonts w:ascii="Calibri" w:hAnsi="Calibri" w:cs="Calibri"/>
        </w:rPr>
      </w:pPr>
      <w:r>
        <w:rPr>
          <w:rFonts w:ascii="Calibri" w:hAnsi="Calibri"/>
        </w:rPr>
        <w:t xml:space="preserve">Iruñean, 2024ko abenduaren 26an</w:t>
      </w:r>
    </w:p>
    <w:p w14:paraId="5105CBAE" w14:textId="7B6D1B15" w:rsidR="00ED6B45" w:rsidRPr="00ED6B45" w:rsidRDefault="00ED6B45" w:rsidP="00943C22">
      <w:pPr>
        <w:spacing w:before="100" w:beforeAutospacing="1" w:after="20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Blanca Isabel Regúlez Álvarez</w:t>
      </w:r>
    </w:p>
    <w:sectPr w:rsidR="00ED6B45" w:rsidRPr="00ED6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5"/>
    <w:rsid w:val="000370A0"/>
    <w:rsid w:val="000820DB"/>
    <w:rsid w:val="000A3E45"/>
    <w:rsid w:val="001E34F2"/>
    <w:rsid w:val="00242C60"/>
    <w:rsid w:val="00337EB8"/>
    <w:rsid w:val="003C1B1F"/>
    <w:rsid w:val="00597020"/>
    <w:rsid w:val="00603382"/>
    <w:rsid w:val="006F2590"/>
    <w:rsid w:val="00845D68"/>
    <w:rsid w:val="00854C8E"/>
    <w:rsid w:val="008A3285"/>
    <w:rsid w:val="00943C22"/>
    <w:rsid w:val="00956302"/>
    <w:rsid w:val="00A536E1"/>
    <w:rsid w:val="00A6590A"/>
    <w:rsid w:val="00A66E63"/>
    <w:rsid w:val="00AD383F"/>
    <w:rsid w:val="00B065BA"/>
    <w:rsid w:val="00B42A30"/>
    <w:rsid w:val="00D210C7"/>
    <w:rsid w:val="00D241A8"/>
    <w:rsid w:val="00E06058"/>
    <w:rsid w:val="00E10D20"/>
    <w:rsid w:val="00E870EE"/>
    <w:rsid w:val="00ED5FE9"/>
    <w:rsid w:val="00ED6B45"/>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9E7B"/>
  <w15:chartTrackingRefBased/>
  <w15:docId w15:val="{D2BC9D57-5D4E-431C-98D8-E17ED74B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6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6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6B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6B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6B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6B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6B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6B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6B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B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6B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6B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6B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6B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6B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6B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6B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6B45"/>
    <w:rPr>
      <w:rFonts w:eastAsiaTheme="majorEastAsia" w:cstheme="majorBidi"/>
      <w:color w:val="272727" w:themeColor="text1" w:themeTint="D8"/>
    </w:rPr>
  </w:style>
  <w:style w:type="paragraph" w:styleId="Ttulo">
    <w:name w:val="Title"/>
    <w:basedOn w:val="Normal"/>
    <w:next w:val="Normal"/>
    <w:link w:val="TtuloCar"/>
    <w:uiPriority w:val="10"/>
    <w:qFormat/>
    <w:rsid w:val="00ED6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6B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6B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6B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6B45"/>
    <w:pPr>
      <w:spacing w:before="160"/>
      <w:jc w:val="center"/>
    </w:pPr>
    <w:rPr>
      <w:i/>
      <w:iCs/>
      <w:color w:val="404040" w:themeColor="text1" w:themeTint="BF"/>
    </w:rPr>
  </w:style>
  <w:style w:type="character" w:customStyle="1" w:styleId="CitaCar">
    <w:name w:val="Cita Car"/>
    <w:basedOn w:val="Fuentedeprrafopredeter"/>
    <w:link w:val="Cita"/>
    <w:uiPriority w:val="29"/>
    <w:rsid w:val="00ED6B45"/>
    <w:rPr>
      <w:i/>
      <w:iCs/>
      <w:color w:val="404040" w:themeColor="text1" w:themeTint="BF"/>
    </w:rPr>
  </w:style>
  <w:style w:type="paragraph" w:styleId="Prrafodelista">
    <w:name w:val="List Paragraph"/>
    <w:basedOn w:val="Normal"/>
    <w:uiPriority w:val="34"/>
    <w:qFormat/>
    <w:rsid w:val="00ED6B45"/>
    <w:pPr>
      <w:ind w:left="720"/>
      <w:contextualSpacing/>
    </w:pPr>
  </w:style>
  <w:style w:type="character" w:styleId="nfasisintenso">
    <w:name w:val="Intense Emphasis"/>
    <w:basedOn w:val="Fuentedeprrafopredeter"/>
    <w:uiPriority w:val="21"/>
    <w:qFormat/>
    <w:rsid w:val="00ED6B45"/>
    <w:rPr>
      <w:i/>
      <w:iCs/>
      <w:color w:val="0F4761" w:themeColor="accent1" w:themeShade="BF"/>
    </w:rPr>
  </w:style>
  <w:style w:type="paragraph" w:styleId="Citadestacada">
    <w:name w:val="Intense Quote"/>
    <w:basedOn w:val="Normal"/>
    <w:next w:val="Normal"/>
    <w:link w:val="CitadestacadaCar"/>
    <w:uiPriority w:val="30"/>
    <w:qFormat/>
    <w:rsid w:val="00ED6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6B45"/>
    <w:rPr>
      <w:i/>
      <w:iCs/>
      <w:color w:val="0F4761" w:themeColor="accent1" w:themeShade="BF"/>
    </w:rPr>
  </w:style>
  <w:style w:type="character" w:styleId="Referenciaintensa">
    <w:name w:val="Intense Reference"/>
    <w:basedOn w:val="Fuentedeprrafopredeter"/>
    <w:uiPriority w:val="32"/>
    <w:qFormat/>
    <w:rsid w:val="00ED6B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694</Characters>
  <Application>Microsoft Office Word</Application>
  <DocSecurity>0</DocSecurity>
  <Lines>5</Lines>
  <Paragraphs>1</Paragraphs>
  <ScaleCrop>false</ScaleCrop>
  <Company>HP Inc.</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2025-01-07T09:57:00Z</dcterms:created>
  <dcterms:modified xsi:type="dcterms:W3CDTF">2025-01-07T09:59:00Z</dcterms:modified>
</cp:coreProperties>
</file>