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C7A12" w14:textId="5F318DD0" w:rsidR="00951979" w:rsidRDefault="00951979" w:rsidP="002F2813">
      <w:pPr>
        <w:jc w:val="both"/>
        <w:rPr>
          <w:rFonts w:ascii="Calibri" w:hAnsi="Calibri" w:cs="Calibri"/>
        </w:rPr>
      </w:pPr>
      <w:r>
        <w:rPr>
          <w:rFonts w:ascii="Calibri" w:hAnsi="Calibri"/>
        </w:rPr>
        <w:t xml:space="preserve">25POR-20</w:t>
      </w:r>
    </w:p>
    <w:p w14:paraId="7CB8F6DE" w14:textId="3473EC49" w:rsidR="002F2813" w:rsidRPr="002F2813" w:rsidRDefault="002F2813" w:rsidP="002F2813">
      <w:pPr>
        <w:jc w:val="both"/>
        <w:rPr>
          <w:rFonts w:ascii="Calibri" w:hAnsi="Calibri" w:cs="Calibri"/>
        </w:rPr>
      </w:pPr>
      <w:r>
        <w:rPr>
          <w:rFonts w:ascii="Calibri" w:hAnsi="Calibri"/>
        </w:rPr>
        <w:t xml:space="preserve">Geroa Bai talde parlamentarioari atxikitako foru parlamentari Mikel Asiain Torresek, Legebiltzarreko Erregelamenduan xedatzen denaren babesean, honako galdera hau aurkezten du, Osoko Bilkuran ahoz erantzun dezan bigarren lehendakariorde eta Memoria eta Bizikidetzako, Kanpo Ekintzako eta Euskarako kontseilari Ana Ollo Hualde andreak:</w:t>
      </w:r>
    </w:p>
    <w:p w14:paraId="766B0D09" w14:textId="57053128" w:rsidR="002F2813" w:rsidRPr="002F2813" w:rsidRDefault="002F2813" w:rsidP="002F2813">
      <w:pPr>
        <w:jc w:val="both"/>
        <w:rPr>
          <w:rFonts w:ascii="Calibri" w:hAnsi="Calibri" w:cs="Calibri"/>
        </w:rPr>
      </w:pPr>
      <w:r>
        <w:rPr>
          <w:rFonts w:ascii="Calibri" w:hAnsi="Calibri"/>
        </w:rPr>
        <w:t xml:space="preserve">Rozalejoko markesaren jauregian paratuko da Nafarroako Memoriaren Institutua, zeina baita Memoria eta Bizikidetzako, Kanpo Ekintzako eta Euskarako Departamentuak 2015eko legegintzalditik daukan helburu nagusietako bat.</w:t>
      </w:r>
      <w:r>
        <w:rPr>
          <w:rFonts w:ascii="Calibri" w:hAnsi="Calibri"/>
        </w:rPr>
        <w:t xml:space="preserve"> </w:t>
      </w:r>
      <w:r>
        <w:rPr>
          <w:rFonts w:ascii="Calibri" w:hAnsi="Calibri"/>
        </w:rPr>
        <w:t xml:space="preserve">Urteetako isilaldi eta desmemoria interesatuaren ostean, gure erkidegoa gai izan zen inertzia horiek hausteko politika publikoak ezartzeko.</w:t>
      </w:r>
    </w:p>
    <w:p w14:paraId="52D14317" w14:textId="11C2E7A4" w:rsidR="002F2813" w:rsidRPr="002F2813" w:rsidRDefault="002F2813" w:rsidP="002F2813">
      <w:pPr>
        <w:jc w:val="both"/>
        <w:rPr>
          <w:rFonts w:ascii="Calibri" w:hAnsi="Calibri" w:cs="Calibri"/>
        </w:rPr>
      </w:pPr>
      <w:r>
        <w:rPr>
          <w:rFonts w:ascii="Calibri" w:hAnsi="Calibri"/>
        </w:rPr>
        <w:t xml:space="preserve">Memoria demokratikoa berreskuratzea ez litzateke egon beharko eratzen diren gobernu-moten baitan, zeren eta memoria denon ondarea baita; zoritxarrez, ordea, ez da hori gure inguruko zenbait erkidegotan ikusten ari garena, horietan atzerako urratsak egiten ari baitira memoriari euskarri juridikoa ematen dioten legeak indargabetuta, edo lege horiek modu eufemistikoan konkordia-lege izendatzen dituztenekin ordeztuta.</w:t>
      </w:r>
    </w:p>
    <w:p w14:paraId="7F21B054" w14:textId="0838306E" w:rsidR="002F2813" w:rsidRPr="002F2813" w:rsidRDefault="002F2813" w:rsidP="002F2813">
      <w:pPr>
        <w:jc w:val="both"/>
        <w:rPr>
          <w:rFonts w:ascii="Calibri" w:hAnsi="Calibri" w:cs="Calibri"/>
        </w:rPr>
      </w:pPr>
      <w:r>
        <w:rPr>
          <w:rFonts w:ascii="Calibri" w:hAnsi="Calibri"/>
        </w:rPr>
        <w:t xml:space="preserve">Hori dela-eta, uste dugu sekula baino garrantzitsuagoa dela politika horietan sakontzea, egia, justizia eta erreparazioa aldarrikatzeko; izan ere, memoria ez da iraganeko kontu bat, ezpada orainaldikoa eta etorkizunekoa.</w:t>
      </w:r>
    </w:p>
    <w:p w14:paraId="3DF60B38" w14:textId="0D77AE73" w:rsidR="002F2813" w:rsidRPr="002F2813" w:rsidRDefault="002F2813" w:rsidP="002F2813">
      <w:pPr>
        <w:jc w:val="both"/>
        <w:rPr>
          <w:rFonts w:ascii="Calibri" w:hAnsi="Calibri" w:cs="Calibri"/>
        </w:rPr>
      </w:pPr>
      <w:r>
        <w:rPr>
          <w:rFonts w:ascii="Calibri" w:hAnsi="Calibri"/>
        </w:rPr>
        <w:t xml:space="preserve">Horrenbestez, Memoria eta Bizikidetzako, Kanpo Ekintzako eta Euskarako kontseilariari galdetzen diogu ea zertan diren Rozalejoko markesaren jauregia egokitzeko obrak.</w:t>
      </w:r>
    </w:p>
    <w:p w14:paraId="20D32F1B" w14:textId="23192A3A" w:rsidR="00B065BA" w:rsidRPr="002F2813" w:rsidRDefault="002F2813" w:rsidP="002F2813">
      <w:pPr>
        <w:jc w:val="both"/>
        <w:rPr>
          <w:rFonts w:ascii="Calibri" w:hAnsi="Calibri" w:cs="Calibri"/>
        </w:rPr>
      </w:pPr>
      <w:r>
        <w:rPr>
          <w:rFonts w:ascii="Calibri" w:hAnsi="Calibri"/>
        </w:rPr>
        <w:t xml:space="preserve">Iruñean, 2025eko urtarrilaren 13an</w:t>
      </w:r>
    </w:p>
    <w:p w14:paraId="7BAED074" w14:textId="78280D19" w:rsidR="002F2813" w:rsidRPr="002F2813" w:rsidRDefault="002F2813" w:rsidP="002F2813">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Mikel Asiain Torres</w:t>
      </w:r>
    </w:p>
    <w:sectPr w:rsidR="002F2813" w:rsidRPr="002F28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813"/>
    <w:rsid w:val="000370A0"/>
    <w:rsid w:val="000820DB"/>
    <w:rsid w:val="000A3E45"/>
    <w:rsid w:val="000B399C"/>
    <w:rsid w:val="00136DD2"/>
    <w:rsid w:val="001E34F2"/>
    <w:rsid w:val="00242C60"/>
    <w:rsid w:val="002F2813"/>
    <w:rsid w:val="00337EB8"/>
    <w:rsid w:val="003479C6"/>
    <w:rsid w:val="003C1B1F"/>
    <w:rsid w:val="00597020"/>
    <w:rsid w:val="00603382"/>
    <w:rsid w:val="006837F2"/>
    <w:rsid w:val="006F2590"/>
    <w:rsid w:val="00845D68"/>
    <w:rsid w:val="00854C8E"/>
    <w:rsid w:val="008A3285"/>
    <w:rsid w:val="00951979"/>
    <w:rsid w:val="00956302"/>
    <w:rsid w:val="00A536E1"/>
    <w:rsid w:val="00A6590A"/>
    <w:rsid w:val="00AD383F"/>
    <w:rsid w:val="00B065BA"/>
    <w:rsid w:val="00B42A30"/>
    <w:rsid w:val="00CA4E85"/>
    <w:rsid w:val="00D210C7"/>
    <w:rsid w:val="00D241A8"/>
    <w:rsid w:val="00E06058"/>
    <w:rsid w:val="00E10D20"/>
    <w:rsid w:val="00E870EE"/>
    <w:rsid w:val="00ED5FE9"/>
    <w:rsid w:val="00F02C3D"/>
    <w:rsid w:val="00FA3030"/>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60DD"/>
  <w15:chartTrackingRefBased/>
  <w15:docId w15:val="{4A5B5677-B9B2-413B-8F46-8523E88B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28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28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281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281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281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281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281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281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281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281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281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281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281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281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281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281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281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2813"/>
    <w:rPr>
      <w:rFonts w:eastAsiaTheme="majorEastAsia" w:cstheme="majorBidi"/>
      <w:color w:val="272727" w:themeColor="text1" w:themeTint="D8"/>
    </w:rPr>
  </w:style>
  <w:style w:type="paragraph" w:styleId="Ttulo">
    <w:name w:val="Title"/>
    <w:basedOn w:val="Normal"/>
    <w:next w:val="Normal"/>
    <w:link w:val="TtuloCar"/>
    <w:uiPriority w:val="10"/>
    <w:qFormat/>
    <w:rsid w:val="002F28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281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281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281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2813"/>
    <w:pPr>
      <w:spacing w:before="160"/>
      <w:jc w:val="center"/>
    </w:pPr>
    <w:rPr>
      <w:i/>
      <w:iCs/>
      <w:color w:val="404040" w:themeColor="text1" w:themeTint="BF"/>
    </w:rPr>
  </w:style>
  <w:style w:type="character" w:customStyle="1" w:styleId="CitaCar">
    <w:name w:val="Cita Car"/>
    <w:basedOn w:val="Fuentedeprrafopredeter"/>
    <w:link w:val="Cita"/>
    <w:uiPriority w:val="29"/>
    <w:rsid w:val="002F2813"/>
    <w:rPr>
      <w:i/>
      <w:iCs/>
      <w:color w:val="404040" w:themeColor="text1" w:themeTint="BF"/>
    </w:rPr>
  </w:style>
  <w:style w:type="paragraph" w:styleId="Prrafodelista">
    <w:name w:val="List Paragraph"/>
    <w:basedOn w:val="Normal"/>
    <w:uiPriority w:val="34"/>
    <w:qFormat/>
    <w:rsid w:val="002F2813"/>
    <w:pPr>
      <w:ind w:left="720"/>
      <w:contextualSpacing/>
    </w:pPr>
  </w:style>
  <w:style w:type="character" w:styleId="nfasisintenso">
    <w:name w:val="Intense Emphasis"/>
    <w:basedOn w:val="Fuentedeprrafopredeter"/>
    <w:uiPriority w:val="21"/>
    <w:qFormat/>
    <w:rsid w:val="002F2813"/>
    <w:rPr>
      <w:i/>
      <w:iCs/>
      <w:color w:val="0F4761" w:themeColor="accent1" w:themeShade="BF"/>
    </w:rPr>
  </w:style>
  <w:style w:type="paragraph" w:styleId="Citadestacada">
    <w:name w:val="Intense Quote"/>
    <w:basedOn w:val="Normal"/>
    <w:next w:val="Normal"/>
    <w:link w:val="CitadestacadaCar"/>
    <w:uiPriority w:val="30"/>
    <w:qFormat/>
    <w:rsid w:val="002F28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2813"/>
    <w:rPr>
      <w:i/>
      <w:iCs/>
      <w:color w:val="0F4761" w:themeColor="accent1" w:themeShade="BF"/>
    </w:rPr>
  </w:style>
  <w:style w:type="character" w:styleId="Referenciaintensa">
    <w:name w:val="Intense Reference"/>
    <w:basedOn w:val="Fuentedeprrafopredeter"/>
    <w:uiPriority w:val="32"/>
    <w:qFormat/>
    <w:rsid w:val="002F28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240</Words>
  <Characters>1326</Characters>
  <Application>Microsoft Office Word</Application>
  <DocSecurity>0</DocSecurity>
  <Lines>11</Lines>
  <Paragraphs>3</Paragraphs>
  <ScaleCrop>false</ScaleCrop>
  <Company>HP Inc.</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2025-01-14T16:58:00Z</dcterms:created>
  <dcterms:modified xsi:type="dcterms:W3CDTF">2025-01-16T08:46:00Z</dcterms:modified>
</cp:coreProperties>
</file>