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BF7FC" w14:textId="77777777" w:rsidR="0075488B" w:rsidRPr="0075488B" w:rsidRDefault="0075488B" w:rsidP="0075488B">
      <w:pPr>
        <w:jc w:val="both"/>
        <w:rPr>
          <w:rFonts w:ascii="Calibri" w:hAnsi="Calibri" w:cs="Calibri"/>
        </w:rPr>
      </w:pPr>
      <w:r>
        <w:rPr>
          <w:rFonts w:ascii="Calibri" w:hAnsi="Calibri"/>
        </w:rPr>
        <w:t>Nafarroako Gorteetako kide eta Unión del Pueblo Navarro talde parlamentarioaren eledun José Javier Esparza Abaurrea jaunak, Legebiltzarreko Erregelamenduan xedatuaren babesean, honako mozio hau aurkezten du, Osoko Bilkuran eztabaidatzeko:</w:t>
      </w:r>
    </w:p>
    <w:p w14:paraId="419BF709" w14:textId="1C32C618" w:rsidR="0075488B" w:rsidRPr="0075488B" w:rsidRDefault="0075488B" w:rsidP="0075488B">
      <w:pPr>
        <w:jc w:val="both"/>
        <w:rPr>
          <w:rFonts w:ascii="Calibri" w:hAnsi="Calibri" w:cs="Calibri"/>
        </w:rPr>
      </w:pPr>
      <w:r>
        <w:rPr>
          <w:rFonts w:ascii="Calibri" w:hAnsi="Calibri"/>
        </w:rPr>
        <w:t>Mozioa, Nafarroak Espainiako gainontzeko erkidegoen tratu bera jaso dezan Estatuak zorra barkatzeari dagokionez.</w:t>
      </w:r>
    </w:p>
    <w:p w14:paraId="43125524" w14:textId="77777777" w:rsidR="0075488B" w:rsidRPr="0075488B" w:rsidRDefault="0075488B" w:rsidP="0075488B">
      <w:pPr>
        <w:jc w:val="both"/>
        <w:rPr>
          <w:rFonts w:ascii="Calibri" w:hAnsi="Calibri" w:cs="Calibri"/>
        </w:rPr>
      </w:pPr>
      <w:r>
        <w:rPr>
          <w:rFonts w:ascii="Calibri" w:hAnsi="Calibri"/>
        </w:rPr>
        <w:t>Zioen azalpena</w:t>
      </w:r>
    </w:p>
    <w:p w14:paraId="215409EF" w14:textId="77777777" w:rsidR="0075488B" w:rsidRPr="0075488B" w:rsidRDefault="0075488B" w:rsidP="0075488B">
      <w:pPr>
        <w:jc w:val="both"/>
        <w:rPr>
          <w:rFonts w:ascii="Calibri" w:hAnsi="Calibri" w:cs="Calibri"/>
        </w:rPr>
      </w:pPr>
      <w:r>
        <w:rPr>
          <w:rFonts w:ascii="Calibri" w:hAnsi="Calibri"/>
        </w:rPr>
        <w:t>Espainiako Gobernuak Espainiako araubide erkideko autonomia-erkidegoei zorra barkatzeko proposamen bat helarazi die. Zehazki, Ogasuneko ministro María Jesús Monterok proposatu du autonomia-erkidego guztien zorretik 83.252 euro barkatzea, Estatuko Administrazio Orokorrak bere gain hartuko bailuke zor hori.</w:t>
      </w:r>
    </w:p>
    <w:p w14:paraId="5925556C" w14:textId="77777777" w:rsidR="0075488B" w:rsidRPr="0075488B" w:rsidRDefault="0075488B" w:rsidP="0075488B">
      <w:pPr>
        <w:jc w:val="both"/>
        <w:rPr>
          <w:rFonts w:ascii="Calibri" w:hAnsi="Calibri" w:cs="Calibri"/>
        </w:rPr>
      </w:pPr>
      <w:r>
        <w:rPr>
          <w:rFonts w:ascii="Calibri" w:hAnsi="Calibri"/>
        </w:rPr>
        <w:t>Iragarki hori egin baino lehen, ERCko buruzagi Oriol Junquerasek iragarri zuen akordio bat lortu zuela Gobernu zentralarekin, Kataluniari Estatuarekin duen zorraren % 22 barka dakion.</w:t>
      </w:r>
    </w:p>
    <w:p w14:paraId="20A4740C" w14:textId="77777777" w:rsidR="0075488B" w:rsidRPr="0075488B" w:rsidRDefault="0075488B" w:rsidP="0075488B">
      <w:pPr>
        <w:jc w:val="both"/>
        <w:rPr>
          <w:rFonts w:ascii="Calibri" w:hAnsi="Calibri" w:cs="Calibri"/>
        </w:rPr>
      </w:pPr>
      <w:r>
        <w:rPr>
          <w:rFonts w:ascii="Calibri" w:hAnsi="Calibri"/>
        </w:rPr>
        <w:t>Ogasun Ministerioak proposatutako metodologiaren arabera, Andaluzia eta Katalunia izanen lirateke onurarik handiena lortuko luketen erkidegoak; 18.791 eta 17.104 milioi euro, hurrenez hurren. Horien atzetik egonen lirateke Valentziako Erkidegoa (11.210 milioi), Madrilgo Erkidegoa (8.644 milioi), Gaztela-Mantxa (4.927 milioi), Galizia (4.010 milioi), Gaztela eta Leon (3.643 milioi), Murtzia (3.318 milioi), Kanariar Uharteak (3.259 milioi), Aragoi (2.124 milioi), Balear Uharteak (1.741 milioi), Extremadura (1.718 milioi), Kantabria (809 milioi) eta Errioxa (448 milioi).</w:t>
      </w:r>
    </w:p>
    <w:p w14:paraId="06F3DD29" w14:textId="3DE8A23B" w:rsidR="0075488B" w:rsidRPr="0075488B" w:rsidRDefault="0075488B" w:rsidP="0075488B">
      <w:pPr>
        <w:jc w:val="both"/>
        <w:rPr>
          <w:rFonts w:ascii="Calibri" w:hAnsi="Calibri" w:cs="Calibri"/>
        </w:rPr>
      </w:pPr>
      <w:r>
        <w:rPr>
          <w:rFonts w:ascii="Calibri" w:hAnsi="Calibri"/>
        </w:rPr>
        <w:t>Espainiako Gobernuaren proposamenean ez da Nafarroa sartzen, ezta Euskal Autonomia Erkidegoa ere, ez baitira araubide erkidekoak.</w:t>
      </w:r>
    </w:p>
    <w:p w14:paraId="122AE465" w14:textId="77777777" w:rsidR="0075488B" w:rsidRPr="0075488B" w:rsidRDefault="0075488B" w:rsidP="0075488B">
      <w:pPr>
        <w:jc w:val="both"/>
        <w:rPr>
          <w:rFonts w:ascii="Calibri" w:hAnsi="Calibri" w:cs="Calibri"/>
        </w:rPr>
      </w:pPr>
      <w:r>
        <w:rPr>
          <w:rFonts w:ascii="Calibri" w:hAnsi="Calibri"/>
        </w:rPr>
        <w:t>Gure ustez, Espainiako Gobernuak arduragabekeriaz jokatu du, interes partidistak direla-eta Kataluniarekiko negoziazioa soilik bilatu duelako, eta ez guztien arteko akordioa, finantzaketa-eredu berri bat lortzeko autonomia-erkidego guztien egungo beharrizanei erantzun bat emanen diena.</w:t>
      </w:r>
    </w:p>
    <w:p w14:paraId="7FB5F7DC" w14:textId="77777777" w:rsidR="0075488B" w:rsidRPr="0075488B" w:rsidRDefault="0075488B" w:rsidP="0075488B">
      <w:pPr>
        <w:jc w:val="both"/>
        <w:rPr>
          <w:rFonts w:ascii="Calibri" w:hAnsi="Calibri" w:cs="Calibri"/>
        </w:rPr>
      </w:pPr>
      <w:r>
        <w:rPr>
          <w:rFonts w:ascii="Calibri" w:hAnsi="Calibri"/>
        </w:rPr>
        <w:t>Espainiako Gobernuarekiko jarrera politiko kritiko hori gorabehera, uste dugu ezen, proposamen hori azkenean onesten baldin bada, Nafarroak ezin diola uko egin bere eskubideak aldezteari.</w:t>
      </w:r>
    </w:p>
    <w:p w14:paraId="4C8F34CB" w14:textId="77777777" w:rsidR="0075488B" w:rsidRPr="0075488B" w:rsidRDefault="0075488B" w:rsidP="0075488B">
      <w:pPr>
        <w:jc w:val="both"/>
        <w:rPr>
          <w:rFonts w:ascii="Calibri" w:hAnsi="Calibri" w:cs="Calibri"/>
        </w:rPr>
      </w:pPr>
      <w:r>
        <w:rPr>
          <w:rFonts w:ascii="Calibri" w:hAnsi="Calibri"/>
        </w:rPr>
        <w:t>Erabat salbuespenezkoa den egoera hori ikusita, UPNk gogora ekarri nahi du Nafarroak baduela finantzaketa-sistema bereki bat, gure eskubide historikoetatik heldu dena eta Konstituzioak babestua, eta Estatuarekiko harreman-eredu hori Hitzarmen Ekonomikoaren bidez eraentzen dela, horrek ezartzen eta harmonizatzen baititu Nafarroaren eta Estatuaren arteko tributu- nahiz finantza-harremanak.</w:t>
      </w:r>
    </w:p>
    <w:p w14:paraId="3B63BD4A" w14:textId="77777777" w:rsidR="0075488B" w:rsidRPr="0075488B" w:rsidRDefault="0075488B" w:rsidP="0075488B">
      <w:pPr>
        <w:jc w:val="both"/>
        <w:rPr>
          <w:rFonts w:ascii="Calibri" w:hAnsi="Calibri" w:cs="Calibri"/>
        </w:rPr>
      </w:pPr>
      <w:r>
        <w:rPr>
          <w:rFonts w:ascii="Calibri" w:hAnsi="Calibri"/>
        </w:rPr>
        <w:t>Horrez gain, uste dugu Nafarroak Estatuari exijitu behar diola Espainiako gainontzeko autonomia-erkidegoei emandako tratu bera eman diezaiola.</w:t>
      </w:r>
    </w:p>
    <w:p w14:paraId="197904DF" w14:textId="77777777" w:rsidR="0075488B" w:rsidRPr="0075488B" w:rsidRDefault="0075488B" w:rsidP="0075488B">
      <w:pPr>
        <w:jc w:val="both"/>
        <w:rPr>
          <w:rFonts w:ascii="Calibri" w:hAnsi="Calibri" w:cs="Calibri"/>
        </w:rPr>
      </w:pPr>
      <w:r>
        <w:rPr>
          <w:rFonts w:ascii="Calibri" w:hAnsi="Calibri"/>
        </w:rPr>
        <w:t xml:space="preserve">Gainera, ezin dugu ahantzi Estatuaren zorra handitu eginen dela baldin eta araubide erkideko autonomia-erkidegoen egungo zorra bere gain hartzen badu, eta horrek eragina izanen duela Nafarroak Estatuari egin beharreko ekarpenaren kalkuluan, ekarpen hori handi eginen baita. Gauzak horrela, kontuan hartuta Ogasunaren botoak % 50eko balioa duela eta nahikoa dela autonomia-erkidego bakar baten babesa Zerga Politikarako Kontseiluan neurria onets dadin, ezinbestekoa da Nafarroako Gobernuak Parlamentu honen babesa edukitzea Estatuarekin negoziatzen duenean ea erabaki horrek zer-nolako eragina izanen duen Nafarroari begira eta </w:t>
      </w:r>
      <w:r>
        <w:rPr>
          <w:rFonts w:ascii="Calibri" w:hAnsi="Calibri"/>
        </w:rPr>
        <w:lastRenderedPageBreak/>
        <w:t>gainontzeko autonomia-erkidegoei ematen zaien tratu bera lortzeko eta kalterik ez izateko inolako kasutan ere. Hori dela-eta, ondoko erabakiak hartzea proposatzen dugu:</w:t>
      </w:r>
    </w:p>
    <w:p w14:paraId="2FCE5ABB" w14:textId="42E65E08" w:rsidR="0075488B" w:rsidRPr="0075488B" w:rsidRDefault="0075488B" w:rsidP="0075488B">
      <w:pPr>
        <w:pStyle w:val="Prrafodelista"/>
        <w:numPr>
          <w:ilvl w:val="0"/>
          <w:numId w:val="1"/>
        </w:numPr>
        <w:jc w:val="both"/>
        <w:rPr>
          <w:rFonts w:ascii="Calibri" w:hAnsi="Calibri" w:cs="Calibri"/>
        </w:rPr>
      </w:pPr>
      <w:r>
        <w:rPr>
          <w:rFonts w:ascii="Calibri" w:hAnsi="Calibri"/>
        </w:rPr>
        <w:t>Nafarroako Parlamentuak Nafarroako Gobernua premiatzen du aldeztu dezan, Espainiako Gobernuak iragarri duen zor publikoaren barkamenari dagokionez, Nafarroako Foru Komunitateak Espainiako gainontzeko autonomia-erkidegoen tratu bera jasotzen duela eta ez dela kalteturik aterako; horretarako, aldebiko akordioak lortu beharko dira Nafarroaren eta Estatuaren arteko Hitzarmen Ekonomikoaren esparruan.</w:t>
      </w:r>
    </w:p>
    <w:p w14:paraId="699FB18F" w14:textId="06D0178C" w:rsidR="0075488B" w:rsidRPr="0075488B" w:rsidRDefault="0075488B" w:rsidP="0075488B">
      <w:pPr>
        <w:pStyle w:val="Prrafodelista"/>
        <w:numPr>
          <w:ilvl w:val="0"/>
          <w:numId w:val="1"/>
        </w:numPr>
        <w:jc w:val="both"/>
        <w:rPr>
          <w:rFonts w:ascii="Calibri" w:hAnsi="Calibri" w:cs="Calibri"/>
        </w:rPr>
      </w:pPr>
      <w:r>
        <w:rPr>
          <w:rFonts w:ascii="Calibri" w:hAnsi="Calibri"/>
        </w:rPr>
        <w:t xml:space="preserve"> Nafarroako Parlamentuak Nafarroako Gobernua premiatzen du negoziazio horretara eraman dezan eta defenda dezan ez bakarrik gainontzeko autonomia-erkidegoen zorra barkatzeko parametro berberak aplikatzea Nafarroari, ezpada Nafarroak duen egoera berezia ere, zeren Estatuari egiten diogun ekarpenean gure gain hartzen baitugu Espainiako Erresumak sortzen duen zorraren interesen % 1,6 ere; hortaz, Estatuaren zorra handitzen baldin bada araubide erkideko autonomia-erkidegoei zorra barkatzen zaielako, gure ekarpena ere handituko da, eta horrek egoera bidegabea eraginen du gure foru-errealitateari dagokionez, zuzendu egin behar dena.</w:t>
      </w:r>
    </w:p>
    <w:p w14:paraId="18113DD3" w14:textId="77777777" w:rsidR="0075488B" w:rsidRPr="0075488B" w:rsidRDefault="0075488B" w:rsidP="0075488B">
      <w:pPr>
        <w:pStyle w:val="Prrafodelista"/>
        <w:numPr>
          <w:ilvl w:val="0"/>
          <w:numId w:val="1"/>
        </w:numPr>
        <w:jc w:val="both"/>
        <w:rPr>
          <w:rFonts w:ascii="Calibri" w:hAnsi="Calibri" w:cs="Calibri"/>
        </w:rPr>
      </w:pPr>
      <w:r>
        <w:rPr>
          <w:rFonts w:ascii="Calibri" w:hAnsi="Calibri"/>
        </w:rPr>
        <w:t xml:space="preserve"> Nafarroako Parlamentuak Nafarroako Gobernua premiatzen du Nazioko Gobernuak egiten dituen planteamendu hauek sorrarazten dioten ezinegona helaraz dezan, ez baitute bilatzen ez guztion onura ez lurralde-oreka ere, ezpada interes partidista eta boterean prezioa zein ere den mantentzea, eta mezu negatibo bat botatzen baitute, bai atzerrira begira bai gauzak gaizki egin dituena eta beren zor-maila kontrolatu ez duena saritzeari begira. Jokabide politiko gaitzesgarri eta arduragabea da, inondik ere, salerosian ibiltzea eta autonomia-erkidego askoren egoera konplexuaz baliatzea, horien guztien arteko akordioak bilatu beharrean, autonomia-erkidegoen finantzaketarako eredu bat lortze aldera.</w:t>
      </w:r>
    </w:p>
    <w:p w14:paraId="3C5BB02B" w14:textId="77777777" w:rsidR="0075488B" w:rsidRDefault="0075488B" w:rsidP="0075488B">
      <w:pPr>
        <w:pStyle w:val="Prrafodelista"/>
        <w:jc w:val="both"/>
        <w:rPr>
          <w:rFonts w:ascii="Calibri" w:hAnsi="Calibri" w:cs="Calibri"/>
        </w:rPr>
      </w:pPr>
    </w:p>
    <w:p w14:paraId="4E736813" w14:textId="2FD292EF" w:rsidR="0075488B" w:rsidRPr="0075488B" w:rsidRDefault="0075488B" w:rsidP="0075488B">
      <w:pPr>
        <w:pStyle w:val="Prrafodelista"/>
        <w:jc w:val="both"/>
        <w:rPr>
          <w:rFonts w:ascii="Calibri" w:hAnsi="Calibri" w:cs="Calibri"/>
        </w:rPr>
      </w:pPr>
      <w:r>
        <w:rPr>
          <w:rFonts w:ascii="Calibri" w:hAnsi="Calibri"/>
        </w:rPr>
        <w:t>Iruñean, 2025eko otsailaren 25ean</w:t>
      </w:r>
    </w:p>
    <w:p w14:paraId="79476479" w14:textId="72A3AF0C" w:rsidR="0075488B" w:rsidRPr="0075488B" w:rsidRDefault="0075488B" w:rsidP="0075488B">
      <w:pPr>
        <w:pStyle w:val="Prrafodelista"/>
        <w:jc w:val="both"/>
        <w:rPr>
          <w:rFonts w:ascii="Calibri" w:hAnsi="Calibri" w:cs="Calibri"/>
        </w:rPr>
      </w:pPr>
      <w:r>
        <w:rPr>
          <w:rFonts w:ascii="Calibri" w:hAnsi="Calibri"/>
        </w:rPr>
        <w:t>Foru parlamentaria: José Javier Esparza Abaurrea</w:t>
      </w:r>
    </w:p>
    <w:sectPr w:rsidR="0075488B" w:rsidRPr="007548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1156A2"/>
    <w:multiLevelType w:val="hybridMultilevel"/>
    <w:tmpl w:val="007294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41025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88B"/>
    <w:rsid w:val="000370A0"/>
    <w:rsid w:val="000820DB"/>
    <w:rsid w:val="000A3E45"/>
    <w:rsid w:val="000B399C"/>
    <w:rsid w:val="001E34F2"/>
    <w:rsid w:val="00200B59"/>
    <w:rsid w:val="00242C60"/>
    <w:rsid w:val="00337EB8"/>
    <w:rsid w:val="003C1B1F"/>
    <w:rsid w:val="00410C0F"/>
    <w:rsid w:val="004367FE"/>
    <w:rsid w:val="00597020"/>
    <w:rsid w:val="00603382"/>
    <w:rsid w:val="0061120D"/>
    <w:rsid w:val="006F2590"/>
    <w:rsid w:val="0075488B"/>
    <w:rsid w:val="00845D68"/>
    <w:rsid w:val="00854C8E"/>
    <w:rsid w:val="008A3285"/>
    <w:rsid w:val="00956302"/>
    <w:rsid w:val="00A536E1"/>
    <w:rsid w:val="00A6590A"/>
    <w:rsid w:val="00AD383F"/>
    <w:rsid w:val="00B065BA"/>
    <w:rsid w:val="00B42A30"/>
    <w:rsid w:val="00C568DA"/>
    <w:rsid w:val="00CA4E85"/>
    <w:rsid w:val="00D210C7"/>
    <w:rsid w:val="00D241A8"/>
    <w:rsid w:val="00E06058"/>
    <w:rsid w:val="00E10D20"/>
    <w:rsid w:val="00E870EE"/>
    <w:rsid w:val="00EB56FB"/>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A25D8"/>
  <w15:chartTrackingRefBased/>
  <w15:docId w15:val="{241EE7CA-11F4-4635-B5BF-0C4679CF7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548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548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548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548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548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548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548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548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548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548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548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548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548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548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548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548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548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5488B"/>
    <w:rPr>
      <w:rFonts w:eastAsiaTheme="majorEastAsia" w:cstheme="majorBidi"/>
      <w:color w:val="272727" w:themeColor="text1" w:themeTint="D8"/>
    </w:rPr>
  </w:style>
  <w:style w:type="paragraph" w:styleId="Ttulo">
    <w:name w:val="Title"/>
    <w:basedOn w:val="Normal"/>
    <w:next w:val="Normal"/>
    <w:link w:val="TtuloCar"/>
    <w:uiPriority w:val="10"/>
    <w:qFormat/>
    <w:rsid w:val="007548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548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548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548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5488B"/>
    <w:pPr>
      <w:spacing w:before="160"/>
      <w:jc w:val="center"/>
    </w:pPr>
    <w:rPr>
      <w:i/>
      <w:iCs/>
      <w:color w:val="404040" w:themeColor="text1" w:themeTint="BF"/>
    </w:rPr>
  </w:style>
  <w:style w:type="character" w:customStyle="1" w:styleId="CitaCar">
    <w:name w:val="Cita Car"/>
    <w:basedOn w:val="Fuentedeprrafopredeter"/>
    <w:link w:val="Cita"/>
    <w:uiPriority w:val="29"/>
    <w:rsid w:val="0075488B"/>
    <w:rPr>
      <w:i/>
      <w:iCs/>
      <w:color w:val="404040" w:themeColor="text1" w:themeTint="BF"/>
    </w:rPr>
  </w:style>
  <w:style w:type="paragraph" w:styleId="Prrafodelista">
    <w:name w:val="List Paragraph"/>
    <w:basedOn w:val="Normal"/>
    <w:uiPriority w:val="34"/>
    <w:qFormat/>
    <w:rsid w:val="0075488B"/>
    <w:pPr>
      <w:ind w:left="720"/>
      <w:contextualSpacing/>
    </w:pPr>
  </w:style>
  <w:style w:type="character" w:styleId="nfasisintenso">
    <w:name w:val="Intense Emphasis"/>
    <w:basedOn w:val="Fuentedeprrafopredeter"/>
    <w:uiPriority w:val="21"/>
    <w:qFormat/>
    <w:rsid w:val="0075488B"/>
    <w:rPr>
      <w:i/>
      <w:iCs/>
      <w:color w:val="0F4761" w:themeColor="accent1" w:themeShade="BF"/>
    </w:rPr>
  </w:style>
  <w:style w:type="paragraph" w:styleId="Citadestacada">
    <w:name w:val="Intense Quote"/>
    <w:basedOn w:val="Normal"/>
    <w:next w:val="Normal"/>
    <w:link w:val="CitadestacadaCar"/>
    <w:uiPriority w:val="30"/>
    <w:qFormat/>
    <w:rsid w:val="007548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5488B"/>
    <w:rPr>
      <w:i/>
      <w:iCs/>
      <w:color w:val="0F4761" w:themeColor="accent1" w:themeShade="BF"/>
    </w:rPr>
  </w:style>
  <w:style w:type="character" w:styleId="Referenciaintensa">
    <w:name w:val="Intense Reference"/>
    <w:basedOn w:val="Fuentedeprrafopredeter"/>
    <w:uiPriority w:val="32"/>
    <w:qFormat/>
    <w:rsid w:val="007548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796</Words>
  <Characters>4383</Characters>
  <Application>Microsoft Office Word</Application>
  <DocSecurity>0</DocSecurity>
  <Lines>36</Lines>
  <Paragraphs>10</Paragraphs>
  <ScaleCrop>false</ScaleCrop>
  <Company>HP Inc.</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2025-02-25T13:10:00Z</dcterms:created>
  <dcterms:modified xsi:type="dcterms:W3CDTF">2025-03-03T12:59:00Z</dcterms:modified>
</cp:coreProperties>
</file>