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F6C9" w14:textId="77777777" w:rsidR="00932A99" w:rsidRPr="00932A99" w:rsidRDefault="00932A99" w:rsidP="00932A99">
      <w:pPr>
        <w:jc w:val="both"/>
        <w:rPr>
          <w:rFonts w:ascii="Calibri" w:hAnsi="Calibri" w:cs="Calibri"/>
        </w:rPr>
      </w:pPr>
      <w:r>
        <w:rPr>
          <w:rFonts w:ascii="Calibri" w:hAnsi="Calibri"/>
        </w:rPr>
        <w:t>Nafarroako Gorteetako kide den eta Vox Nafarroa foru parlamentarien elkarteari atxikita dagoen Emilio Jiménez Román jaunak, Legebiltzarreko Erregelamenduaren 219. artikuluan xedatzen denaren babesean, honako mozio hau aurkezten du martxoaren 6ko Osoko Bilkuran eztabaidatu eta bozkatzeko.</w:t>
      </w:r>
    </w:p>
    <w:p w14:paraId="74A7223F" w14:textId="77777777" w:rsidR="00932A99" w:rsidRPr="00932A99" w:rsidRDefault="00932A99" w:rsidP="00932A99">
      <w:pPr>
        <w:jc w:val="both"/>
        <w:rPr>
          <w:rFonts w:ascii="Calibri" w:hAnsi="Calibri" w:cs="Calibri"/>
        </w:rPr>
      </w:pPr>
      <w:r>
        <w:rPr>
          <w:rFonts w:ascii="Calibri" w:hAnsi="Calibri"/>
        </w:rPr>
        <w:t>Jarraipena eginen duen batzordea: Barneko, Funtzio Publikoko eta Justiziako Batzordea.</w:t>
      </w:r>
    </w:p>
    <w:p w14:paraId="08D363DC" w14:textId="794B7B13" w:rsidR="00932A99" w:rsidRPr="00932A99" w:rsidRDefault="00932A99" w:rsidP="00932A99">
      <w:pPr>
        <w:jc w:val="both"/>
        <w:rPr>
          <w:rFonts w:ascii="Calibri" w:hAnsi="Calibri" w:cs="Calibri"/>
        </w:rPr>
      </w:pPr>
      <w:r>
        <w:rPr>
          <w:rFonts w:ascii="Calibri" w:hAnsi="Calibri"/>
        </w:rPr>
        <w:t>Zioen azalpena</w:t>
      </w:r>
    </w:p>
    <w:p w14:paraId="3FCE1A0A" w14:textId="77777777" w:rsidR="00932A99" w:rsidRPr="00932A99" w:rsidRDefault="00932A99" w:rsidP="00932A99">
      <w:pPr>
        <w:jc w:val="both"/>
        <w:rPr>
          <w:rFonts w:ascii="Calibri" w:hAnsi="Calibri" w:cs="Calibri"/>
        </w:rPr>
      </w:pPr>
      <w:r>
        <w:rPr>
          <w:rFonts w:ascii="Calibri" w:hAnsi="Calibri"/>
        </w:rPr>
        <w:t>Kriminalitate-tasa nazioko batez bestekoa baino 2,3 puntu handiagoa da Nafarroan. 2024an, 35.866 arau-hauste penal erregistratu ziren gure erkidegoan; hau da, iaz baino % 2,2 gehiago. Udalerririk kaltetuenak Iruña, Tutera eta Burlata dira. Nabarmendu beharra dago kezkagarria dela sexu-askatasunaren aurkako delituen gorakada. Nafarroan kriminalitateak izandako gorakada hori onartezina da, eta herritarren segurtasunaren kudeaketaren arloan egiturazko akatsak daudela erakusten du.</w:t>
      </w:r>
    </w:p>
    <w:p w14:paraId="325DDD55" w14:textId="77777777" w:rsidR="00932A99" w:rsidRPr="00932A99" w:rsidRDefault="00932A99" w:rsidP="00932A99">
      <w:pPr>
        <w:jc w:val="both"/>
        <w:rPr>
          <w:rFonts w:ascii="Calibri" w:hAnsi="Calibri" w:cs="Calibri"/>
        </w:rPr>
      </w:pPr>
      <w:r>
        <w:rPr>
          <w:rFonts w:ascii="Calibri" w:hAnsi="Calibri"/>
        </w:rPr>
        <w:t>Herritarren segurtasun publikoa eta bizikidetza denon ondasun bat dira, guztiok  errespetatu, mantendu eta zaindu behar ditugunak gizartean bizitzeko.</w:t>
      </w:r>
    </w:p>
    <w:p w14:paraId="69F97A5E" w14:textId="38DA8645" w:rsidR="00B065BA" w:rsidRPr="00932A99" w:rsidRDefault="00932A99" w:rsidP="00932A99">
      <w:pPr>
        <w:jc w:val="both"/>
        <w:rPr>
          <w:rFonts w:ascii="Calibri" w:hAnsi="Calibri" w:cs="Calibri"/>
        </w:rPr>
      </w:pPr>
      <w:r>
        <w:rPr>
          <w:rFonts w:ascii="Calibri" w:hAnsi="Calibri"/>
        </w:rPr>
        <w:t>Arlo horretan eskumenak dituzten botere publikoek bermatu egin behar dute polizia kidegoek –legearen arabera ardura dutenek– baliabiderik onenak, babesik handiena eta plangintzarik ahal den onena izatea beren lana egitean.</w:t>
      </w:r>
    </w:p>
    <w:p w14:paraId="0AEA7DC1" w14:textId="77777777" w:rsidR="00932A99" w:rsidRPr="00932A99" w:rsidRDefault="00932A99" w:rsidP="00932A99">
      <w:pPr>
        <w:jc w:val="both"/>
        <w:rPr>
          <w:rFonts w:ascii="Calibri" w:hAnsi="Calibri" w:cs="Calibri"/>
        </w:rPr>
      </w:pPr>
      <w:r>
        <w:rPr>
          <w:rFonts w:ascii="Calibri" w:hAnsi="Calibri"/>
        </w:rPr>
        <w:t>Horregatik guztiagatik, Vox Nafarroa foru parlamentarien elkarteak honako erabaki-proposamen hau aurkezten du:</w:t>
      </w:r>
    </w:p>
    <w:p w14:paraId="1DFF8D56" w14:textId="77777777" w:rsidR="00932A99" w:rsidRPr="00932A99" w:rsidRDefault="00932A99" w:rsidP="00932A99">
      <w:pPr>
        <w:jc w:val="both"/>
        <w:rPr>
          <w:rFonts w:ascii="Calibri" w:hAnsi="Calibri" w:cs="Calibri"/>
        </w:rPr>
      </w:pPr>
      <w:r>
        <w:rPr>
          <w:rFonts w:ascii="Calibri" w:hAnsi="Calibri"/>
        </w:rPr>
        <w:t>Nafarroako Parlamentuak:</w:t>
      </w:r>
    </w:p>
    <w:p w14:paraId="348E0488" w14:textId="38AFE22C" w:rsidR="00932A99" w:rsidRPr="00932A99" w:rsidRDefault="00932A99" w:rsidP="00932A99">
      <w:pPr>
        <w:jc w:val="both"/>
        <w:rPr>
          <w:rFonts w:ascii="Calibri" w:hAnsi="Calibri" w:cs="Calibri"/>
        </w:rPr>
      </w:pPr>
      <w:r>
        <w:rPr>
          <w:rFonts w:ascii="Calibri" w:hAnsi="Calibri"/>
        </w:rPr>
        <w:t>1. Nafarroako Gobernua premiatuko du albait lasterren deitu dezan Nafarroako Segurtasun Batzordea, zuzen-zuzenean ezagutzeko zein den Nafarroako udalerrien segurtasun-egoera eta horietan guztietan berariazko plan bat taxutzeko, bertako segurtasuna bermatuko duena.</w:t>
      </w:r>
    </w:p>
    <w:p w14:paraId="2757E3AC" w14:textId="6D8897AA" w:rsidR="00932A99" w:rsidRPr="00932A99" w:rsidRDefault="00932A99" w:rsidP="00932A99">
      <w:pPr>
        <w:jc w:val="both"/>
        <w:rPr>
          <w:rFonts w:ascii="Calibri" w:hAnsi="Calibri" w:cs="Calibri"/>
        </w:rPr>
      </w:pPr>
      <w:r>
        <w:rPr>
          <w:rFonts w:ascii="Calibri" w:hAnsi="Calibri"/>
        </w:rPr>
        <w:t>2. Iruñeko, Tuterako eta Burlatako udalak premiatuko ditu albait lasterren deitu dezaten Segurtasuneko Tokiko Batzarra, udalerri horietan herritarren segurtasuna bermatuko duen plan eraginkor bat taxutzeko.</w:t>
      </w:r>
    </w:p>
    <w:p w14:paraId="7A6B2953" w14:textId="7E0F2DAB" w:rsidR="00932A99" w:rsidRPr="00932A99" w:rsidRDefault="00932A99" w:rsidP="00932A99">
      <w:pPr>
        <w:jc w:val="both"/>
        <w:rPr>
          <w:rFonts w:ascii="Calibri" w:hAnsi="Calibri" w:cs="Calibri"/>
        </w:rPr>
      </w:pPr>
      <w:r>
        <w:rPr>
          <w:rFonts w:ascii="Calibri" w:hAnsi="Calibri"/>
        </w:rPr>
        <w:t>Iruñean, 2025eko otsailaren 27an</w:t>
      </w:r>
    </w:p>
    <w:p w14:paraId="536ECB61" w14:textId="27C693A8" w:rsidR="00932A99" w:rsidRPr="00932A99" w:rsidRDefault="00932A99" w:rsidP="00932A99">
      <w:pPr>
        <w:jc w:val="both"/>
        <w:rPr>
          <w:rFonts w:ascii="Calibri" w:hAnsi="Calibri" w:cs="Calibri"/>
        </w:rPr>
      </w:pPr>
      <w:r>
        <w:rPr>
          <w:rFonts w:ascii="Calibri" w:hAnsi="Calibri"/>
        </w:rPr>
        <w:t>Foru parlamentaria: Emilio Jiménez Román</w:t>
      </w:r>
    </w:p>
    <w:sectPr w:rsidR="00932A99" w:rsidRPr="00932A99"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99"/>
    <w:rsid w:val="000370A0"/>
    <w:rsid w:val="000820DB"/>
    <w:rsid w:val="000A3E45"/>
    <w:rsid w:val="000B399C"/>
    <w:rsid w:val="00102BA2"/>
    <w:rsid w:val="001E34F2"/>
    <w:rsid w:val="00242C60"/>
    <w:rsid w:val="00337EB8"/>
    <w:rsid w:val="003C1B1F"/>
    <w:rsid w:val="00597020"/>
    <w:rsid w:val="005B7F45"/>
    <w:rsid w:val="00603382"/>
    <w:rsid w:val="0061120D"/>
    <w:rsid w:val="006F2590"/>
    <w:rsid w:val="00844C88"/>
    <w:rsid w:val="00845D68"/>
    <w:rsid w:val="00854C8E"/>
    <w:rsid w:val="0089010A"/>
    <w:rsid w:val="008A3285"/>
    <w:rsid w:val="00932A99"/>
    <w:rsid w:val="00956302"/>
    <w:rsid w:val="00A536E1"/>
    <w:rsid w:val="00A6590A"/>
    <w:rsid w:val="00AA1B4B"/>
    <w:rsid w:val="00AD383F"/>
    <w:rsid w:val="00B065BA"/>
    <w:rsid w:val="00B42A30"/>
    <w:rsid w:val="00BD3C35"/>
    <w:rsid w:val="00C04178"/>
    <w:rsid w:val="00CA4E85"/>
    <w:rsid w:val="00D210C7"/>
    <w:rsid w:val="00D241A8"/>
    <w:rsid w:val="00DD77AB"/>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588B"/>
  <w15:chartTrackingRefBased/>
  <w15:docId w15:val="{2A8204B3-2224-42F7-BAD1-171C9A75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2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2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2A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2A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2A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2A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2A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2A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2A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2A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2A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2A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2A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2A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2A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2A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2A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2A99"/>
    <w:rPr>
      <w:rFonts w:eastAsiaTheme="majorEastAsia" w:cstheme="majorBidi"/>
      <w:color w:val="272727" w:themeColor="text1" w:themeTint="D8"/>
    </w:rPr>
  </w:style>
  <w:style w:type="paragraph" w:styleId="Ttulo">
    <w:name w:val="Title"/>
    <w:basedOn w:val="Normal"/>
    <w:next w:val="Normal"/>
    <w:link w:val="TtuloCar"/>
    <w:uiPriority w:val="10"/>
    <w:qFormat/>
    <w:rsid w:val="00932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2A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2A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2A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2A99"/>
    <w:pPr>
      <w:spacing w:before="160"/>
      <w:jc w:val="center"/>
    </w:pPr>
    <w:rPr>
      <w:i/>
      <w:iCs/>
      <w:color w:val="404040" w:themeColor="text1" w:themeTint="BF"/>
    </w:rPr>
  </w:style>
  <w:style w:type="character" w:customStyle="1" w:styleId="CitaCar">
    <w:name w:val="Cita Car"/>
    <w:basedOn w:val="Fuentedeprrafopredeter"/>
    <w:link w:val="Cita"/>
    <w:uiPriority w:val="29"/>
    <w:rsid w:val="00932A99"/>
    <w:rPr>
      <w:i/>
      <w:iCs/>
      <w:color w:val="404040" w:themeColor="text1" w:themeTint="BF"/>
    </w:rPr>
  </w:style>
  <w:style w:type="paragraph" w:styleId="Prrafodelista">
    <w:name w:val="List Paragraph"/>
    <w:basedOn w:val="Normal"/>
    <w:uiPriority w:val="34"/>
    <w:qFormat/>
    <w:rsid w:val="00932A99"/>
    <w:pPr>
      <w:ind w:left="720"/>
      <w:contextualSpacing/>
    </w:pPr>
  </w:style>
  <w:style w:type="character" w:styleId="nfasisintenso">
    <w:name w:val="Intense Emphasis"/>
    <w:basedOn w:val="Fuentedeprrafopredeter"/>
    <w:uiPriority w:val="21"/>
    <w:qFormat/>
    <w:rsid w:val="00932A99"/>
    <w:rPr>
      <w:i/>
      <w:iCs/>
      <w:color w:val="0F4761" w:themeColor="accent1" w:themeShade="BF"/>
    </w:rPr>
  </w:style>
  <w:style w:type="paragraph" w:styleId="Citadestacada">
    <w:name w:val="Intense Quote"/>
    <w:basedOn w:val="Normal"/>
    <w:next w:val="Normal"/>
    <w:link w:val="CitadestacadaCar"/>
    <w:uiPriority w:val="30"/>
    <w:qFormat/>
    <w:rsid w:val="00932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2A99"/>
    <w:rPr>
      <w:i/>
      <w:iCs/>
      <w:color w:val="0F4761" w:themeColor="accent1" w:themeShade="BF"/>
    </w:rPr>
  </w:style>
  <w:style w:type="character" w:styleId="Referenciaintensa">
    <w:name w:val="Intense Reference"/>
    <w:basedOn w:val="Fuentedeprrafopredeter"/>
    <w:uiPriority w:val="32"/>
    <w:qFormat/>
    <w:rsid w:val="00932A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1634</Characters>
  <Application>Microsoft Office Word</Application>
  <DocSecurity>0</DocSecurity>
  <Lines>13</Lines>
  <Paragraphs>3</Paragraphs>
  <ScaleCrop>false</ScaleCrop>
  <Company>HP Inc.</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2025-02-27T12:11:00Z</dcterms:created>
  <dcterms:modified xsi:type="dcterms:W3CDTF">2025-03-03T12:59:00Z</dcterms:modified>
</cp:coreProperties>
</file>