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5FE76" w14:textId="2ABE42E0" w:rsidR="0094240E" w:rsidRPr="0094240E" w:rsidRDefault="0094240E" w:rsidP="0094240E">
      <w:pPr>
        <w:jc w:val="both"/>
        <w:rPr>
          <w:rFonts w:ascii="Calibri" w:hAnsi="Calibri" w:cs="Calibri"/>
        </w:rPr>
      </w:pPr>
      <w:r w:rsidRPr="0094240E">
        <w:rPr>
          <w:rFonts w:ascii="Calibri" w:hAnsi="Calibri" w:cs="Calibri"/>
        </w:rPr>
        <w:t>25</w:t>
      </w:r>
      <w:r>
        <w:rPr>
          <w:rFonts w:ascii="Calibri" w:hAnsi="Calibri" w:cs="Calibri"/>
        </w:rPr>
        <w:t>MOC</w:t>
      </w:r>
      <w:r w:rsidRPr="0094240E">
        <w:rPr>
          <w:rFonts w:ascii="Calibri" w:hAnsi="Calibri" w:cs="Calibri"/>
        </w:rPr>
        <w:t>-29</w:t>
      </w:r>
    </w:p>
    <w:p w14:paraId="28A0F19A" w14:textId="77777777" w:rsidR="0094240E" w:rsidRPr="0094240E" w:rsidRDefault="0094240E" w:rsidP="0094240E">
      <w:pPr>
        <w:jc w:val="both"/>
        <w:rPr>
          <w:rFonts w:ascii="Calibri" w:hAnsi="Calibri" w:cs="Calibri"/>
        </w:rPr>
      </w:pPr>
      <w:r w:rsidRPr="0094240E">
        <w:rPr>
          <w:rFonts w:ascii="Calibri" w:hAnsi="Calibri" w:cs="Calibri"/>
        </w:rPr>
        <w:t>Doña Irene Royo Ortín, miembro de las Cortes de Navarra y adscrita al grupo parlamentario del Partido Popular de Navarra (PPN), al amparo de lo dispuesto en el Reglamento de la Cámara, presenta la siguiente moción para su seguimiento en la comisión de Interior y Función Pública.</w:t>
      </w:r>
    </w:p>
    <w:p w14:paraId="41302964" w14:textId="77777777" w:rsidR="0094240E" w:rsidRPr="0094240E" w:rsidRDefault="0094240E" w:rsidP="0094240E">
      <w:pPr>
        <w:jc w:val="both"/>
        <w:rPr>
          <w:rFonts w:ascii="Calibri" w:hAnsi="Calibri" w:cs="Calibri"/>
        </w:rPr>
      </w:pPr>
      <w:r w:rsidRPr="0094240E">
        <w:rPr>
          <w:rFonts w:ascii="Calibri" w:hAnsi="Calibri" w:cs="Calibri"/>
        </w:rPr>
        <w:t>Exposición de motivos</w:t>
      </w:r>
    </w:p>
    <w:p w14:paraId="42BB97FA" w14:textId="0DA8B2EA" w:rsidR="0094240E" w:rsidRPr="0094240E" w:rsidRDefault="0094240E" w:rsidP="0094240E">
      <w:pPr>
        <w:jc w:val="both"/>
        <w:rPr>
          <w:rFonts w:ascii="Calibri" w:hAnsi="Calibri" w:cs="Calibri"/>
        </w:rPr>
      </w:pPr>
      <w:r w:rsidRPr="0094240E">
        <w:rPr>
          <w:rFonts w:ascii="Calibri" w:hAnsi="Calibri" w:cs="Calibri"/>
        </w:rPr>
        <w:t>La burocracia es un sistema organizativo que se encarga de administrar y gestionar determinados asuntos, siguiendo un conjunto de reglas y procedimientos específicos.</w:t>
      </w:r>
    </w:p>
    <w:p w14:paraId="3926DAAE" w14:textId="77777777" w:rsidR="0094240E" w:rsidRPr="0094240E" w:rsidRDefault="0094240E" w:rsidP="0094240E">
      <w:pPr>
        <w:jc w:val="both"/>
        <w:rPr>
          <w:rFonts w:ascii="Calibri" w:hAnsi="Calibri" w:cs="Calibri"/>
        </w:rPr>
      </w:pPr>
      <w:r w:rsidRPr="0094240E">
        <w:rPr>
          <w:rFonts w:ascii="Calibri" w:hAnsi="Calibri" w:cs="Calibri"/>
        </w:rPr>
        <w:t>Etimológicamente, la palabra burocracia procede del francés bureaucratie. Se compone de la voz francesa bureau, que significa ‘oficina’, ‘escritorio’, y el sufijo -cracia, que viene del griego - κρατία (kratía), que podemos traducir como ‘gobierno’, ‘dominio’ o ‘poder’.</w:t>
      </w:r>
    </w:p>
    <w:p w14:paraId="07FC740B" w14:textId="22A009EC" w:rsidR="00B065BA" w:rsidRPr="0094240E" w:rsidRDefault="0094240E" w:rsidP="0094240E">
      <w:pPr>
        <w:jc w:val="both"/>
        <w:rPr>
          <w:rFonts w:ascii="Calibri" w:hAnsi="Calibri" w:cs="Calibri"/>
        </w:rPr>
      </w:pPr>
      <w:r w:rsidRPr="0094240E">
        <w:rPr>
          <w:rFonts w:ascii="Calibri" w:hAnsi="Calibri" w:cs="Calibri"/>
        </w:rPr>
        <w:t>En estos tiempos de inteligencia artificial cuesta entender cómo es posible que los trámites burocráticos entre la Administración y sus administrados sean tan complicados. Nos encontramos con quejas de ciudadanos en este ámbito con toda clase de casuísticas y con un único punto en común: las dificultades para resolver cuestiones que, por nimias que sean, se enredan entre citas previas, teléfonos que comunican siempre o páginas web que se cuelgan. A esto se añade que las asociaciones de empresarios y autónomos en su lista de peticiones incluyen como una de las más prioritarias la de reducir la burocracia y los plazos para las autorizaciones y licencias que necesitan para desarrollas su trabajo.</w:t>
      </w:r>
    </w:p>
    <w:p w14:paraId="4CFA3D44" w14:textId="77777777" w:rsidR="0094240E" w:rsidRPr="0094240E" w:rsidRDefault="0094240E" w:rsidP="0094240E">
      <w:pPr>
        <w:jc w:val="both"/>
        <w:rPr>
          <w:rFonts w:ascii="Calibri" w:hAnsi="Calibri" w:cs="Calibri"/>
        </w:rPr>
      </w:pPr>
      <w:r w:rsidRPr="0094240E">
        <w:rPr>
          <w:rFonts w:ascii="Calibri" w:hAnsi="Calibri" w:cs="Calibri"/>
        </w:rPr>
        <w:t>La burocracia supone un alto coste también para la prestación de servicios públicos ya que los encarece enormemente y provoca una serie de duplicidades, por ello la necesidad de reducir estos costes.</w:t>
      </w:r>
    </w:p>
    <w:p w14:paraId="2AA7EC07" w14:textId="77777777" w:rsidR="0094240E" w:rsidRPr="0094240E" w:rsidRDefault="0094240E" w:rsidP="0094240E">
      <w:pPr>
        <w:jc w:val="both"/>
        <w:rPr>
          <w:rFonts w:ascii="Calibri" w:hAnsi="Calibri" w:cs="Calibri"/>
        </w:rPr>
      </w:pPr>
      <w:r w:rsidRPr="0094240E">
        <w:rPr>
          <w:rFonts w:ascii="Calibri" w:hAnsi="Calibri" w:cs="Calibri"/>
        </w:rPr>
        <w:t>El Ministerio para la Transformación Digital y de la Función Pública y siete organizaciones empresariales y sociales (CEOE-Cepyme, Cámara de Comercio de España, CERMI, ATA, CEPES, UPTA y PMP) acaban de presentar los resultados del acuerdo, suscrito hace dos años, para reducir las cargas burocráticas en la Administración.</w:t>
      </w:r>
    </w:p>
    <w:p w14:paraId="2A49121F" w14:textId="77777777" w:rsidR="0094240E" w:rsidRPr="0094240E" w:rsidRDefault="0094240E" w:rsidP="0094240E">
      <w:pPr>
        <w:jc w:val="both"/>
        <w:rPr>
          <w:rFonts w:ascii="Calibri" w:hAnsi="Calibri" w:cs="Calibri"/>
        </w:rPr>
      </w:pPr>
      <w:r w:rsidRPr="0094240E">
        <w:rPr>
          <w:rFonts w:ascii="Calibri" w:hAnsi="Calibri" w:cs="Calibri"/>
        </w:rPr>
        <w:t>A través de esos convenios las organizaciones de la sociedad civil identifican esas cargas y barreras administrativas, las ponen en conocimiento de la Administración y ésta se encarga de analizarlas y buscar una solución.</w:t>
      </w:r>
    </w:p>
    <w:p w14:paraId="688D7CCA" w14:textId="77777777" w:rsidR="0094240E" w:rsidRPr="0094240E" w:rsidRDefault="0094240E" w:rsidP="0094240E">
      <w:pPr>
        <w:jc w:val="both"/>
        <w:rPr>
          <w:rFonts w:ascii="Calibri" w:hAnsi="Calibri" w:cs="Calibri"/>
        </w:rPr>
      </w:pPr>
      <w:r w:rsidRPr="0094240E">
        <w:rPr>
          <w:rFonts w:ascii="Calibri" w:hAnsi="Calibri" w:cs="Calibri"/>
        </w:rPr>
        <w:t>Fruto de esa colaboración, la Administración ha recibido 175 propuestas y ha realizado mejoras en diferentes áreas, con estos resultados:</w:t>
      </w:r>
    </w:p>
    <w:p w14:paraId="35E18F2E" w14:textId="77777777" w:rsidR="0094240E" w:rsidRPr="0094240E" w:rsidRDefault="0094240E" w:rsidP="0094240E">
      <w:pPr>
        <w:jc w:val="both"/>
        <w:rPr>
          <w:rFonts w:ascii="Calibri" w:hAnsi="Calibri" w:cs="Calibri"/>
        </w:rPr>
      </w:pPr>
      <w:r w:rsidRPr="0094240E">
        <w:rPr>
          <w:rFonts w:ascii="Calibri" w:hAnsi="Calibri" w:cs="Calibri"/>
        </w:rPr>
        <w:t>• Simplificación de trámites para acercar la Administración a las necesidades de las entidades privadas, con el fin de mejorar la atención a los interesados en el Kit Digital.</w:t>
      </w:r>
    </w:p>
    <w:p w14:paraId="3CB96613" w14:textId="77777777" w:rsidR="0094240E" w:rsidRPr="0094240E" w:rsidRDefault="0094240E" w:rsidP="0094240E">
      <w:pPr>
        <w:jc w:val="both"/>
        <w:rPr>
          <w:rFonts w:ascii="Calibri" w:hAnsi="Calibri" w:cs="Calibri"/>
        </w:rPr>
      </w:pPr>
      <w:r w:rsidRPr="0094240E">
        <w:rPr>
          <w:rFonts w:ascii="Calibri" w:hAnsi="Calibri" w:cs="Calibri"/>
        </w:rPr>
        <w:t>• Mejoras en la herramienta Factura-e, con una interfaz más usable e intuitiva.</w:t>
      </w:r>
    </w:p>
    <w:p w14:paraId="3825557F" w14:textId="77777777" w:rsidR="0094240E" w:rsidRPr="0094240E" w:rsidRDefault="0094240E" w:rsidP="0094240E">
      <w:pPr>
        <w:jc w:val="both"/>
        <w:rPr>
          <w:rFonts w:ascii="Calibri" w:hAnsi="Calibri" w:cs="Calibri"/>
        </w:rPr>
      </w:pPr>
      <w:r w:rsidRPr="0094240E">
        <w:rPr>
          <w:rFonts w:ascii="Calibri" w:hAnsi="Calibri" w:cs="Calibri"/>
        </w:rPr>
        <w:t>• Eliminación de la aportación de determinados documentos en procedimientos de diversa índole, puesto que ya obran en poder de la Administración.</w:t>
      </w:r>
    </w:p>
    <w:p w14:paraId="40035363" w14:textId="77777777" w:rsidR="0094240E" w:rsidRPr="0094240E" w:rsidRDefault="0094240E" w:rsidP="0094240E">
      <w:pPr>
        <w:jc w:val="both"/>
        <w:rPr>
          <w:rFonts w:ascii="Calibri" w:hAnsi="Calibri" w:cs="Calibri"/>
        </w:rPr>
      </w:pPr>
      <w:r w:rsidRPr="0094240E">
        <w:rPr>
          <w:rFonts w:ascii="Calibri" w:hAnsi="Calibri" w:cs="Calibri"/>
        </w:rPr>
        <w:t>• Reducción de plazos de respuesta por parte de la Administración.</w:t>
      </w:r>
    </w:p>
    <w:p w14:paraId="11C9FCAA" w14:textId="77777777" w:rsidR="0094240E" w:rsidRPr="0094240E" w:rsidRDefault="0094240E" w:rsidP="0094240E">
      <w:pPr>
        <w:jc w:val="both"/>
        <w:rPr>
          <w:rFonts w:ascii="Calibri" w:hAnsi="Calibri" w:cs="Calibri"/>
        </w:rPr>
      </w:pPr>
      <w:r w:rsidRPr="0094240E">
        <w:rPr>
          <w:rFonts w:ascii="Calibri" w:hAnsi="Calibri" w:cs="Calibri"/>
        </w:rPr>
        <w:t>• Establecer o ampliar convenios entre diferentes organismos para la intermediación de datos, evitando la solicitud de estos a los interesados en los procedimientos.</w:t>
      </w:r>
    </w:p>
    <w:p w14:paraId="33186E2E" w14:textId="77777777" w:rsidR="0094240E" w:rsidRPr="0094240E" w:rsidRDefault="0094240E" w:rsidP="0094240E">
      <w:pPr>
        <w:jc w:val="both"/>
        <w:rPr>
          <w:rFonts w:ascii="Calibri" w:hAnsi="Calibri" w:cs="Calibri"/>
        </w:rPr>
      </w:pPr>
      <w:r w:rsidRPr="0094240E">
        <w:rPr>
          <w:rFonts w:ascii="Calibri" w:hAnsi="Calibri" w:cs="Calibri"/>
        </w:rPr>
        <w:t>• Establecer canales de atención e información a los usuarios, tanto telefónica como presencialmente, especialmente para colectivos más vulnerables.</w:t>
      </w:r>
    </w:p>
    <w:p w14:paraId="2E9BE1EA" w14:textId="3F336E3A" w:rsidR="0094240E" w:rsidRPr="0094240E" w:rsidRDefault="0094240E" w:rsidP="0094240E">
      <w:pPr>
        <w:jc w:val="both"/>
        <w:rPr>
          <w:rFonts w:ascii="Calibri" w:hAnsi="Calibri" w:cs="Calibri"/>
        </w:rPr>
      </w:pPr>
      <w:r w:rsidRPr="0094240E">
        <w:rPr>
          <w:rFonts w:ascii="Calibri" w:hAnsi="Calibri" w:cs="Calibri"/>
        </w:rPr>
        <w:lastRenderedPageBreak/>
        <w:t>• Elaborar/mejorar guías de ayuda a usuarios en el manejo de aplicaciones y orientación en determinados procedimientos.</w:t>
      </w:r>
    </w:p>
    <w:p w14:paraId="3FA3453B" w14:textId="77777777" w:rsidR="0094240E" w:rsidRPr="0094240E" w:rsidRDefault="0094240E" w:rsidP="0094240E">
      <w:pPr>
        <w:jc w:val="both"/>
        <w:rPr>
          <w:rFonts w:ascii="Calibri" w:hAnsi="Calibri" w:cs="Calibri"/>
        </w:rPr>
      </w:pPr>
      <w:r w:rsidRPr="0094240E">
        <w:rPr>
          <w:rFonts w:ascii="Calibri" w:hAnsi="Calibri" w:cs="Calibri"/>
        </w:rPr>
        <w:t>No cabe duda de que las medidas de reducción de cargas administrativas favorecen y fomentan la actividad económica y simplifican las relaciones de la ciudadanía y las empresas con las distintas administraciones.</w:t>
      </w:r>
    </w:p>
    <w:p w14:paraId="182D8072" w14:textId="77777777" w:rsidR="0094240E" w:rsidRPr="0094240E" w:rsidRDefault="0094240E" w:rsidP="0094240E">
      <w:pPr>
        <w:jc w:val="both"/>
        <w:rPr>
          <w:rFonts w:ascii="Calibri" w:hAnsi="Calibri" w:cs="Calibri"/>
        </w:rPr>
      </w:pPr>
      <w:r w:rsidRPr="0094240E">
        <w:rPr>
          <w:rFonts w:ascii="Calibri" w:hAnsi="Calibri" w:cs="Calibri"/>
        </w:rPr>
        <w:t>Por todo ello, proponemos la siguiente propuesta de acuerdo:</w:t>
      </w:r>
    </w:p>
    <w:p w14:paraId="21E078ED" w14:textId="77777777" w:rsidR="0094240E" w:rsidRPr="0094240E" w:rsidRDefault="0094240E" w:rsidP="0094240E">
      <w:pPr>
        <w:jc w:val="both"/>
        <w:rPr>
          <w:rFonts w:ascii="Calibri" w:hAnsi="Calibri" w:cs="Calibri"/>
        </w:rPr>
      </w:pPr>
      <w:r w:rsidRPr="0094240E">
        <w:rPr>
          <w:rFonts w:ascii="Calibri" w:hAnsi="Calibri" w:cs="Calibri"/>
        </w:rPr>
        <w:t>UNO. Elaboración de un Plan Estratégico con las medidas para la simplificación y la reducción de cargas administrativas para reducir la burocracia en la Administración Pública.</w:t>
      </w:r>
    </w:p>
    <w:p w14:paraId="1924B6E2" w14:textId="77777777" w:rsidR="0094240E" w:rsidRPr="0094240E" w:rsidRDefault="0094240E" w:rsidP="0094240E">
      <w:pPr>
        <w:jc w:val="both"/>
        <w:rPr>
          <w:rFonts w:ascii="Calibri" w:hAnsi="Calibri" w:cs="Calibri"/>
        </w:rPr>
      </w:pPr>
      <w:r w:rsidRPr="0094240E">
        <w:rPr>
          <w:rFonts w:ascii="Calibri" w:hAnsi="Calibri" w:cs="Calibri"/>
        </w:rPr>
        <w:t>DOS. Elaboración de un decreto con el fin de regular el acceso de la ciudadanía a los servicios públicos por medios electrónicos, regular la presencia en Internet de la Administración general de la Comunidad Foral, establecer las funciones y responsabilidades de su gestión y garantizar la accesibilidad de los sitios web y aplicaciones para dispositivos móviles.</w:t>
      </w:r>
    </w:p>
    <w:p w14:paraId="500C9306" w14:textId="77777777" w:rsidR="0094240E" w:rsidRPr="0094240E" w:rsidRDefault="0094240E" w:rsidP="0094240E">
      <w:pPr>
        <w:jc w:val="both"/>
        <w:rPr>
          <w:rFonts w:ascii="Calibri" w:hAnsi="Calibri" w:cs="Calibri"/>
        </w:rPr>
      </w:pPr>
      <w:r w:rsidRPr="0094240E">
        <w:rPr>
          <w:rFonts w:ascii="Calibri" w:hAnsi="Calibri" w:cs="Calibri"/>
        </w:rPr>
        <w:t>TRES. Potenciar los perfiles tecnológicos dentro de la administración, y su carrera y valoración profesional.</w:t>
      </w:r>
    </w:p>
    <w:p w14:paraId="4AB50F5C" w14:textId="77777777" w:rsidR="0094240E" w:rsidRPr="0094240E" w:rsidRDefault="0094240E" w:rsidP="0094240E">
      <w:pPr>
        <w:jc w:val="both"/>
        <w:rPr>
          <w:rFonts w:ascii="Calibri" w:hAnsi="Calibri" w:cs="Calibri"/>
        </w:rPr>
      </w:pPr>
      <w:r w:rsidRPr="0094240E">
        <w:rPr>
          <w:rFonts w:ascii="Calibri" w:hAnsi="Calibri" w:cs="Calibri"/>
        </w:rPr>
        <w:t>Pamplona, 24 de febrero de 2025</w:t>
      </w:r>
    </w:p>
    <w:p w14:paraId="15516027" w14:textId="5A375281" w:rsidR="0094240E" w:rsidRPr="0094240E" w:rsidRDefault="0094240E" w:rsidP="0094240E">
      <w:pPr>
        <w:jc w:val="both"/>
        <w:rPr>
          <w:rFonts w:ascii="Calibri" w:hAnsi="Calibri" w:cs="Calibri"/>
        </w:rPr>
      </w:pPr>
      <w:r w:rsidRPr="0094240E">
        <w:rPr>
          <w:rFonts w:ascii="Calibri" w:hAnsi="Calibri" w:cs="Calibri"/>
        </w:rPr>
        <w:t>La Parlamentaria Foral: Irene Royo Ortín</w:t>
      </w:r>
    </w:p>
    <w:sectPr w:rsidR="0094240E" w:rsidRPr="009424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0E"/>
    <w:rsid w:val="000370A0"/>
    <w:rsid w:val="000820DB"/>
    <w:rsid w:val="000A3E45"/>
    <w:rsid w:val="000B399C"/>
    <w:rsid w:val="00182037"/>
    <w:rsid w:val="001E34F2"/>
    <w:rsid w:val="00242C60"/>
    <w:rsid w:val="00337EB8"/>
    <w:rsid w:val="003C1B1F"/>
    <w:rsid w:val="00597020"/>
    <w:rsid w:val="00603382"/>
    <w:rsid w:val="0061120D"/>
    <w:rsid w:val="006F2590"/>
    <w:rsid w:val="00845D68"/>
    <w:rsid w:val="00854C8E"/>
    <w:rsid w:val="008A3285"/>
    <w:rsid w:val="0094240E"/>
    <w:rsid w:val="00956302"/>
    <w:rsid w:val="00A536E1"/>
    <w:rsid w:val="00A6590A"/>
    <w:rsid w:val="00AD383F"/>
    <w:rsid w:val="00B065BA"/>
    <w:rsid w:val="00B42A30"/>
    <w:rsid w:val="00BA6924"/>
    <w:rsid w:val="00CA4E85"/>
    <w:rsid w:val="00CA7559"/>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C8C4E"/>
  <w15:chartTrackingRefBased/>
  <w15:docId w15:val="{7B9B5CB9-40DD-4CE5-937E-35813929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424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424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4240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4240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4240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4240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240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240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240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240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4240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4240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4240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4240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4240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240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240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240E"/>
    <w:rPr>
      <w:rFonts w:eastAsiaTheme="majorEastAsia" w:cstheme="majorBidi"/>
      <w:color w:val="272727" w:themeColor="text1" w:themeTint="D8"/>
    </w:rPr>
  </w:style>
  <w:style w:type="paragraph" w:styleId="Ttulo">
    <w:name w:val="Title"/>
    <w:basedOn w:val="Normal"/>
    <w:next w:val="Normal"/>
    <w:link w:val="TtuloCar"/>
    <w:uiPriority w:val="10"/>
    <w:qFormat/>
    <w:rsid w:val="00942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24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240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240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240E"/>
    <w:pPr>
      <w:spacing w:before="160"/>
      <w:jc w:val="center"/>
    </w:pPr>
    <w:rPr>
      <w:i/>
      <w:iCs/>
      <w:color w:val="404040" w:themeColor="text1" w:themeTint="BF"/>
    </w:rPr>
  </w:style>
  <w:style w:type="character" w:customStyle="1" w:styleId="CitaCar">
    <w:name w:val="Cita Car"/>
    <w:basedOn w:val="Fuentedeprrafopredeter"/>
    <w:link w:val="Cita"/>
    <w:uiPriority w:val="29"/>
    <w:rsid w:val="0094240E"/>
    <w:rPr>
      <w:i/>
      <w:iCs/>
      <w:color w:val="404040" w:themeColor="text1" w:themeTint="BF"/>
    </w:rPr>
  </w:style>
  <w:style w:type="paragraph" w:styleId="Prrafodelista">
    <w:name w:val="List Paragraph"/>
    <w:basedOn w:val="Normal"/>
    <w:uiPriority w:val="34"/>
    <w:qFormat/>
    <w:rsid w:val="0094240E"/>
    <w:pPr>
      <w:ind w:left="720"/>
      <w:contextualSpacing/>
    </w:pPr>
  </w:style>
  <w:style w:type="character" w:styleId="nfasisintenso">
    <w:name w:val="Intense Emphasis"/>
    <w:basedOn w:val="Fuentedeprrafopredeter"/>
    <w:uiPriority w:val="21"/>
    <w:qFormat/>
    <w:rsid w:val="0094240E"/>
    <w:rPr>
      <w:i/>
      <w:iCs/>
      <w:color w:val="0F4761" w:themeColor="accent1" w:themeShade="BF"/>
    </w:rPr>
  </w:style>
  <w:style w:type="paragraph" w:styleId="Citadestacada">
    <w:name w:val="Intense Quote"/>
    <w:basedOn w:val="Normal"/>
    <w:next w:val="Normal"/>
    <w:link w:val="CitadestacadaCar"/>
    <w:uiPriority w:val="30"/>
    <w:qFormat/>
    <w:rsid w:val="009424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4240E"/>
    <w:rPr>
      <w:i/>
      <w:iCs/>
      <w:color w:val="0F4761" w:themeColor="accent1" w:themeShade="BF"/>
    </w:rPr>
  </w:style>
  <w:style w:type="character" w:styleId="Referenciaintensa">
    <w:name w:val="Intense Reference"/>
    <w:basedOn w:val="Fuentedeprrafopredeter"/>
    <w:uiPriority w:val="32"/>
    <w:qFormat/>
    <w:rsid w:val="009424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651</Words>
  <Characters>3585</Characters>
  <Application>Microsoft Office Word</Application>
  <DocSecurity>0</DocSecurity>
  <Lines>29</Lines>
  <Paragraphs>8</Paragraphs>
  <ScaleCrop>false</ScaleCrop>
  <Company>HP Inc.</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2025-02-25T13:06:00Z</dcterms:created>
  <dcterms:modified xsi:type="dcterms:W3CDTF">2025-02-27T09:27:00Z</dcterms:modified>
</cp:coreProperties>
</file>