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85B2" w14:textId="1011205F" w:rsidR="008D7F85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25MOC-47</w:t>
      </w:r>
    </w:p>
    <w:p w14:paraId="2C34CB65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Alderdi Sozialista talde parlamentarioko eledun Ramón </w:t>
      </w:r>
      <w:proofErr w:type="spellStart"/>
      <w:r>
        <w:rPr>
          <w:rFonts w:ascii="Calibri" w:hAnsi="Calibri"/>
          <w:sz w:val="22"/>
        </w:rPr>
        <w:t>Alzórriz</w:t>
      </w:r>
      <w:proofErr w:type="spellEnd"/>
      <w:r>
        <w:rPr>
          <w:rFonts w:ascii="Calibri" w:hAnsi="Calibri"/>
          <w:sz w:val="22"/>
        </w:rPr>
        <w:t xml:space="preserve"> Goñik, Parlamentuko Erregelamenduan ezarritakoaren babesean, honako mozio hau aurkezten du, martxoaren 20ko Osoko Bilkuran eztabaidatzeko:</w:t>
      </w:r>
    </w:p>
    <w:p w14:paraId="34977825" w14:textId="539F9570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Jarraipena eginen duen batzordea: Ekonomia eta Ogasuna</w:t>
      </w:r>
    </w:p>
    <w:p w14:paraId="6724BC6D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Zioen azalpena</w:t>
      </w:r>
    </w:p>
    <w:p w14:paraId="507EFB7C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Iruzur fiskala ekonomikoki jasanezina eta sozialki bidegabea da. Min handia egiten die ekonomiari, Nafarroako Tributu Ogasunari nahiz zerbitzu publikoen sendotasunari.</w:t>
      </w:r>
    </w:p>
    <w:p w14:paraId="2C3D0057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2019an, "Iruzur fiskalaren diagnostikoa eta ezkutuko ekonomiaren balioespena" izeneko txostena ezagutu genuen; horren arabera, iruzurrak, 2008tik 2016ra bitarte, ia 6.000 milioi euroko eragin negatiboa izan zuen diru-bilketan, hau da, foru-erkidegoaren diru-kutxak iruzurra dela-eta 638 milioi euro gutxiago bildu zituen batez beste urte horietako bakoitzean.</w:t>
      </w:r>
    </w:p>
    <w:p w14:paraId="274DE87E" w14:textId="38FE69E4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Hortaz, iruzur fiskalaren aurkako borroka eta prebentzioa dira Nafarroako Gobernua une oro lantzen ari den erronka nagusietako bat, zerga-justizia ziurtatzeko eta tributu-sistemaren diru-bilketaren eraginkortasuna ziurtatzeko giltzarria den aldetik. Urte hauetan, iruzur fiskalaren aurkako estrategia legegintza-neurriekin eta neurri operatiboekin sendotu da Nafarroako Foru Komunitatean, urtero ikus daitekeenez: foru legeak onetsi dira, planak ezarri dira eta Nafarroako Zerga Ogasunak gisa bereko bestelako ekintza batzuk eta kontrol-jarduketak abiarazi ditu. Gogorarazi egin behar da, finean, zerga-administrazioari begira zein garrantzitsua den behar diren tresna guztiak garatzea, iruzurra gertatzen den esparru guztietan horren aurka borrokatzeko.</w:t>
      </w:r>
    </w:p>
    <w:p w14:paraId="1598EDCF" w14:textId="035D2480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Ez baita ahaztu behar iritzi publikoan gero eta zabalduagoa dela korronte bat, zenbait alderdi politikoren nola gizarteko zenbait sektoreren aldetik, zeinek zergak ordaintzearen garrantzia gutxiesten duten, eta horrek zerga-saihesteak gertatzeko arriskua dakar.</w:t>
      </w:r>
    </w:p>
    <w:p w14:paraId="3AE716A9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Nafarroako Foru Ogasunak eta zerga-administrazio guztiek adi egon behar dute, eta horretarako beharrezkoa da iruzur fiskalaren eta ezkutuko ekonomiaren aurka borrokatzeko ahalegin hori optimizatzeko beharrezkoak diren bitartekoak, helburuak eta zuzkidurak eguneratzea.</w:t>
      </w:r>
    </w:p>
    <w:p w14:paraId="59AD572C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Horregatik guztiagatik, Nafarroako Alderdi Sozialista talde parlamentarioak honako mozio hau aurkezten du:</w:t>
      </w:r>
    </w:p>
    <w:p w14:paraId="153B5E1E" w14:textId="77777777" w:rsidR="00C25BDB" w:rsidRDefault="00054122" w:rsidP="0005412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1. Nafarroako Parlamentuak Nafarroako Gobernua premiatzen du "Iruzur fiskalaren diagnostikoa eta ezkutuko ekonomiaren balioespena" izeneko txostena eguneratu dezan. </w:t>
      </w:r>
    </w:p>
    <w:p w14:paraId="61E3E0A9" w14:textId="3728045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2. Nafarroako Parlamentuak Nafarroako Gobernua premiatzen du iruzur fiskalaren aurka borrokatzeko hirurteko plan bat taxutu dezan sei hilabeteko epean. Plan hori urtero eguneratuko da, eta honako hauek jasoko ditu, gutxienez ere:</w:t>
      </w:r>
    </w:p>
    <w:p w14:paraId="0B462A56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a) Iruzur fiskala prebenitzeko, detektatzeko eta egiaz jazartzeko taxututako estrategiaren helburu zehatzak.</w:t>
      </w:r>
    </w:p>
    <w:p w14:paraId="7E7BCB03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b) Helburu horiek lortzeko neurriak eta ekintzak, zeinen artean sartuko baita helburu horiek lortzeko behar diren baliabideak jartzea.</w:t>
      </w:r>
    </w:p>
    <w:p w14:paraId="2EFB6004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lastRenderedPageBreak/>
        <w:t>c) Bete nahi diren helburuei dagokienez lortu diren emaitzen jarraipena egitea etengabe eta ebaluazioa egitea urtero.</w:t>
      </w:r>
    </w:p>
    <w:p w14:paraId="7B44C617" w14:textId="77777777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2025eko martxoaren 13an</w:t>
      </w:r>
    </w:p>
    <w:p w14:paraId="1EA7CBD9" w14:textId="03B6E3CB" w:rsidR="00054122" w:rsidRPr="00054122" w:rsidRDefault="00054122" w:rsidP="000541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Ramón </w:t>
      </w:r>
      <w:proofErr w:type="spellStart"/>
      <w:r>
        <w:rPr>
          <w:rFonts w:ascii="Calibri" w:hAnsi="Calibri"/>
          <w:sz w:val="22"/>
        </w:rPr>
        <w:t>Alzórriz</w:t>
      </w:r>
      <w:proofErr w:type="spellEnd"/>
      <w:r>
        <w:rPr>
          <w:rFonts w:ascii="Calibri" w:hAnsi="Calibri"/>
          <w:sz w:val="22"/>
        </w:rPr>
        <w:t xml:space="preserve"> Goñi</w:t>
      </w:r>
    </w:p>
    <w:sectPr w:rsidR="00054122" w:rsidRPr="000541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22"/>
    <w:rsid w:val="00054122"/>
    <w:rsid w:val="003E3E22"/>
    <w:rsid w:val="005762CC"/>
    <w:rsid w:val="00600DE2"/>
    <w:rsid w:val="0066179D"/>
    <w:rsid w:val="0066283F"/>
    <w:rsid w:val="007160F5"/>
    <w:rsid w:val="008D7F85"/>
    <w:rsid w:val="00A36075"/>
    <w:rsid w:val="00A877BA"/>
    <w:rsid w:val="00B0049F"/>
    <w:rsid w:val="00B81112"/>
    <w:rsid w:val="00C01BD6"/>
    <w:rsid w:val="00C14CE4"/>
    <w:rsid w:val="00C25BDB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30E6"/>
  <w15:chartTrackingRefBased/>
  <w15:docId w15:val="{FF1EEF40-FECA-4907-BACE-A1689F28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4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4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4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4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4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4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4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4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4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4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4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4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41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41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41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41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41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41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4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4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4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4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41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41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41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4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41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41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2</cp:revision>
  <dcterms:created xsi:type="dcterms:W3CDTF">2025-03-14T06:46:00Z</dcterms:created>
  <dcterms:modified xsi:type="dcterms:W3CDTF">2025-03-19T09:25:00Z</dcterms:modified>
</cp:coreProperties>
</file>