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C39E" w14:textId="77777777" w:rsidR="00461CB2" w:rsidRPr="00461CB2" w:rsidRDefault="00461CB2" w:rsidP="00461CB2">
      <w:pPr>
        <w:jc w:val="both"/>
        <w:rPr>
          <w:rFonts w:ascii="Calibri" w:hAnsi="Calibri" w:cs="Calibri"/>
          <w:sz w:val="22"/>
          <w:szCs w:val="22"/>
        </w:rPr>
      </w:pPr>
      <w:r w:rsidRPr="00461CB2">
        <w:rPr>
          <w:rFonts w:ascii="Calibri" w:hAnsi="Calibri" w:cs="Calibri"/>
          <w:sz w:val="22"/>
          <w:szCs w:val="22"/>
        </w:rPr>
        <w:t>Don Pablo Azcona Molinet, portavoz del Grupo Parlamentario Geroa Bai, al amparo de lo dispuesto en el Reglamento de esta Cámara, formula la siguiente pregunta oral con el fin de que sea respondida en el Pleno de la Cámara por el consejero de Cohesión Territorial del Gobierno de Navarra, Óscar Chivite.</w:t>
      </w:r>
    </w:p>
    <w:p w14:paraId="35CFC7FB" w14:textId="08889084" w:rsidR="00461CB2" w:rsidRPr="00461CB2" w:rsidRDefault="00461CB2" w:rsidP="00461CB2">
      <w:pPr>
        <w:jc w:val="both"/>
        <w:rPr>
          <w:rFonts w:ascii="Calibri" w:hAnsi="Calibri" w:cs="Calibri"/>
          <w:sz w:val="22"/>
          <w:szCs w:val="22"/>
        </w:rPr>
      </w:pPr>
      <w:r w:rsidRPr="00461CB2">
        <w:rPr>
          <w:rFonts w:ascii="Calibri" w:hAnsi="Calibri" w:cs="Calibri"/>
          <w:sz w:val="22"/>
          <w:szCs w:val="22"/>
        </w:rPr>
        <w:t xml:space="preserve">Una delegación del Banco Europeo de Inversiones (BEI) visitó la semana pasada nuestra Comunidad para determinar la viabilidad económica y ambiental del proyecto de la II Fase del Canal de Navarra y definir, de esta manera, su participación en la financiación </w:t>
      </w:r>
      <w:proofErr w:type="gramStart"/>
      <w:r w:rsidRPr="00461CB2">
        <w:rPr>
          <w:rFonts w:ascii="Calibri" w:hAnsi="Calibri" w:cs="Calibri"/>
          <w:sz w:val="22"/>
          <w:szCs w:val="22"/>
        </w:rPr>
        <w:t>del mismo</w:t>
      </w:r>
      <w:proofErr w:type="gramEnd"/>
      <w:r w:rsidRPr="00461CB2">
        <w:rPr>
          <w:rFonts w:ascii="Calibri" w:hAnsi="Calibri" w:cs="Calibri"/>
          <w:sz w:val="22"/>
          <w:szCs w:val="22"/>
        </w:rPr>
        <w:t>. Canasa adjudicará, sin duda, este año, la referida inversión. Estas obras permitirán, a su vez, acometer las zonas regables del Canal.</w:t>
      </w:r>
    </w:p>
    <w:p w14:paraId="554CD365" w14:textId="18F8B368" w:rsidR="00461CB2" w:rsidRPr="00461CB2" w:rsidRDefault="00461CB2" w:rsidP="00461CB2">
      <w:pPr>
        <w:jc w:val="both"/>
        <w:rPr>
          <w:rFonts w:ascii="Calibri" w:hAnsi="Calibri" w:cs="Calibri"/>
          <w:sz w:val="22"/>
          <w:szCs w:val="22"/>
        </w:rPr>
      </w:pPr>
      <w:r w:rsidRPr="00461CB2">
        <w:rPr>
          <w:rFonts w:ascii="Calibri" w:hAnsi="Calibri" w:cs="Calibri"/>
          <w:sz w:val="22"/>
          <w:szCs w:val="22"/>
        </w:rPr>
        <w:t>¿Cómo tiene previsto su departamento financiar el conjunto de las referidas obras?</w:t>
      </w:r>
    </w:p>
    <w:p w14:paraId="6D3CB306" w14:textId="0ED9D7A4" w:rsidR="00461CB2" w:rsidRPr="00461CB2" w:rsidRDefault="00461CB2" w:rsidP="00461CB2">
      <w:pPr>
        <w:jc w:val="both"/>
        <w:rPr>
          <w:rFonts w:ascii="Calibri" w:hAnsi="Calibri" w:cs="Calibri"/>
          <w:sz w:val="22"/>
          <w:szCs w:val="22"/>
        </w:rPr>
      </w:pPr>
      <w:r w:rsidRPr="00461CB2">
        <w:rPr>
          <w:rFonts w:ascii="Calibri" w:hAnsi="Calibri" w:cs="Calibri"/>
          <w:sz w:val="22"/>
          <w:szCs w:val="22"/>
        </w:rPr>
        <w:t>Pamplona, 20 de marzo de 2025</w:t>
      </w:r>
    </w:p>
    <w:p w14:paraId="676CAA4D" w14:textId="0EDD2717" w:rsidR="00461CB2" w:rsidRPr="00461CB2" w:rsidRDefault="00461CB2" w:rsidP="00461CB2">
      <w:pPr>
        <w:jc w:val="both"/>
        <w:rPr>
          <w:rFonts w:ascii="Calibri" w:hAnsi="Calibri" w:cs="Calibri"/>
          <w:sz w:val="22"/>
          <w:szCs w:val="22"/>
        </w:rPr>
      </w:pPr>
      <w:r w:rsidRPr="00461CB2">
        <w:rPr>
          <w:rFonts w:ascii="Calibri" w:hAnsi="Calibri" w:cs="Calibri"/>
          <w:sz w:val="22"/>
          <w:szCs w:val="22"/>
        </w:rPr>
        <w:t>El Parlamentario Foral: Pablo Azcona Molinet</w:t>
      </w:r>
    </w:p>
    <w:sectPr w:rsidR="00461CB2" w:rsidRPr="00461C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B2"/>
    <w:rsid w:val="001030CE"/>
    <w:rsid w:val="001743F9"/>
    <w:rsid w:val="003E3E22"/>
    <w:rsid w:val="00461CB2"/>
    <w:rsid w:val="005762CC"/>
    <w:rsid w:val="00600DE2"/>
    <w:rsid w:val="0066179D"/>
    <w:rsid w:val="0066283F"/>
    <w:rsid w:val="008D7F85"/>
    <w:rsid w:val="00A36075"/>
    <w:rsid w:val="00A877BA"/>
    <w:rsid w:val="00B0049F"/>
    <w:rsid w:val="00B81112"/>
    <w:rsid w:val="00C01BD6"/>
    <w:rsid w:val="00E2340F"/>
    <w:rsid w:val="00E872DF"/>
    <w:rsid w:val="00EE75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8C989"/>
  <w15:chartTrackingRefBased/>
  <w15:docId w15:val="{6BA408DF-E784-4BAE-BB8E-BA3DF83D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1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1C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1C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1C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1C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C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C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C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C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1C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1C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1C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1C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1C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C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C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CB2"/>
    <w:rPr>
      <w:rFonts w:eastAsiaTheme="majorEastAsia" w:cstheme="majorBidi"/>
      <w:color w:val="272727" w:themeColor="text1" w:themeTint="D8"/>
    </w:rPr>
  </w:style>
  <w:style w:type="paragraph" w:styleId="Ttulo">
    <w:name w:val="Title"/>
    <w:basedOn w:val="Normal"/>
    <w:next w:val="Normal"/>
    <w:link w:val="TtuloCar"/>
    <w:uiPriority w:val="10"/>
    <w:qFormat/>
    <w:rsid w:val="00461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C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C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C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CB2"/>
    <w:pPr>
      <w:spacing w:before="160"/>
      <w:jc w:val="center"/>
    </w:pPr>
    <w:rPr>
      <w:i/>
      <w:iCs/>
      <w:color w:val="404040" w:themeColor="text1" w:themeTint="BF"/>
    </w:rPr>
  </w:style>
  <w:style w:type="character" w:customStyle="1" w:styleId="CitaCar">
    <w:name w:val="Cita Car"/>
    <w:basedOn w:val="Fuentedeprrafopredeter"/>
    <w:link w:val="Cita"/>
    <w:uiPriority w:val="29"/>
    <w:rsid w:val="00461CB2"/>
    <w:rPr>
      <w:i/>
      <w:iCs/>
      <w:color w:val="404040" w:themeColor="text1" w:themeTint="BF"/>
    </w:rPr>
  </w:style>
  <w:style w:type="paragraph" w:styleId="Prrafodelista">
    <w:name w:val="List Paragraph"/>
    <w:basedOn w:val="Normal"/>
    <w:uiPriority w:val="34"/>
    <w:qFormat/>
    <w:rsid w:val="00461CB2"/>
    <w:pPr>
      <w:ind w:left="720"/>
      <w:contextualSpacing/>
    </w:pPr>
  </w:style>
  <w:style w:type="character" w:styleId="nfasisintenso">
    <w:name w:val="Intense Emphasis"/>
    <w:basedOn w:val="Fuentedeprrafopredeter"/>
    <w:uiPriority w:val="21"/>
    <w:qFormat/>
    <w:rsid w:val="00461CB2"/>
    <w:rPr>
      <w:i/>
      <w:iCs/>
      <w:color w:val="0F4761" w:themeColor="accent1" w:themeShade="BF"/>
    </w:rPr>
  </w:style>
  <w:style w:type="paragraph" w:styleId="Citadestacada">
    <w:name w:val="Intense Quote"/>
    <w:basedOn w:val="Normal"/>
    <w:next w:val="Normal"/>
    <w:link w:val="CitadestacadaCar"/>
    <w:uiPriority w:val="30"/>
    <w:qFormat/>
    <w:rsid w:val="00461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1CB2"/>
    <w:rPr>
      <w:i/>
      <w:iCs/>
      <w:color w:val="0F4761" w:themeColor="accent1" w:themeShade="BF"/>
    </w:rPr>
  </w:style>
  <w:style w:type="character" w:styleId="Referenciaintensa">
    <w:name w:val="Intense Reference"/>
    <w:basedOn w:val="Fuentedeprrafopredeter"/>
    <w:uiPriority w:val="32"/>
    <w:qFormat/>
    <w:rsid w:val="00461C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733</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2025-03-21T06:47:00Z</dcterms:created>
  <dcterms:modified xsi:type="dcterms:W3CDTF">2025-03-24T09:39:00Z</dcterms:modified>
</cp:coreProperties>
</file>