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9FF4F" w14:textId="5EDD10AC" w:rsidR="00B065BA" w:rsidRPr="000F28D5" w:rsidRDefault="000F28D5" w:rsidP="000F28D5">
      <w:pPr>
        <w:jc w:val="both"/>
        <w:rPr>
          <w:rFonts w:ascii="Calibri" w:hAnsi="Calibri" w:cs="Calibri"/>
        </w:rPr>
      </w:pPr>
      <w:r>
        <w:rPr>
          <w:rFonts w:ascii="Calibri" w:hAnsi="Calibri"/>
        </w:rPr>
        <w:t xml:space="preserve">25POR-118</w:t>
      </w:r>
    </w:p>
    <w:p w14:paraId="5680C662" w14:textId="77777777" w:rsidR="000F28D5" w:rsidRPr="000F28D5" w:rsidRDefault="000F28D5" w:rsidP="000F28D5">
      <w:pPr>
        <w:jc w:val="both"/>
        <w:rPr>
          <w:rFonts w:ascii="Calibri" w:hAnsi="Calibri" w:cs="Calibri"/>
        </w:rPr>
      </w:pPr>
      <w:r>
        <w:rPr>
          <w:rFonts w:ascii="Calibri" w:hAnsi="Calibri"/>
        </w:rPr>
        <w:t xml:space="preserve">Contigo Navarra-Zurekin Nafarroa talde parlamentarioko parlamentari Carlos Guzmán Pérezek, Legebiltzarraren Erregelamenduan ezarritakoaren babesean, honako galdera hau aurkezten du, Eskubide Sozialetako, Ekonomia Sozialeko eta Enpleguko kontseilariak martxoaren 27ko Osoko Bilkuran ahoz erantzun dezan.</w:t>
      </w:r>
    </w:p>
    <w:p w14:paraId="418971F8" w14:textId="77777777" w:rsidR="000F28D5" w:rsidRPr="000F28D5" w:rsidRDefault="000F28D5" w:rsidP="000F28D5">
      <w:pPr>
        <w:jc w:val="both"/>
        <w:rPr>
          <w:rFonts w:ascii="Calibri" w:hAnsi="Calibri" w:cs="Calibri"/>
        </w:rPr>
      </w:pPr>
      <w:r>
        <w:rPr>
          <w:rFonts w:ascii="Calibri" w:hAnsi="Calibri"/>
        </w:rPr>
        <w:t xml:space="preserve">Haurren interes gorena eskubide, printzipio eta prozedura-araua ere bada, gizarte demokratiko eta administrazio publiko ororen jarduera eta legegintza gidatu eta zuzendu behar duena.</w:t>
      </w:r>
    </w:p>
    <w:p w14:paraId="4D96F811" w14:textId="77777777" w:rsidR="000F28D5" w:rsidRPr="000F28D5" w:rsidRDefault="000F28D5" w:rsidP="000F28D5">
      <w:pPr>
        <w:jc w:val="both"/>
        <w:rPr>
          <w:rFonts w:ascii="Calibri" w:hAnsi="Calibri" w:cs="Calibri"/>
        </w:rPr>
      </w:pPr>
      <w:r>
        <w:rPr>
          <w:rFonts w:ascii="Calibri" w:hAnsi="Calibri"/>
        </w:rPr>
        <w:t xml:space="preserve">Haurren interes gorenak ziurtatu behar du neska-mutikoen eskubideak eta ongizatea aintzat hartu eta babestuko direla haien bizitzak eta interesak ukituko dituen erabaki bat hartu aitzin, arreta berezia jarrita egoera zaurgarriagoan dauden neska-mutikoen kasuan.</w:t>
      </w:r>
    </w:p>
    <w:p w14:paraId="45231F6E" w14:textId="77777777" w:rsidR="000F28D5" w:rsidRPr="000F28D5" w:rsidRDefault="000F28D5" w:rsidP="000F28D5">
      <w:pPr>
        <w:jc w:val="both"/>
        <w:rPr>
          <w:rFonts w:ascii="Calibri" w:hAnsi="Calibri" w:cs="Calibri"/>
        </w:rPr>
      </w:pPr>
      <w:r>
        <w:rPr>
          <w:rFonts w:ascii="Calibri" w:hAnsi="Calibri"/>
        </w:rPr>
        <w:t xml:space="preserve">Eskubide Sozialetako, Ekonomia Sozialeko eta Enpleguko Departamentuak zer neurri abiarazi nahi du Nafarroan bizi diren bidaiderik gabeko adingabeei arreta egokia ematen zaiela bermatzen jarraitzeko?</w:t>
      </w:r>
    </w:p>
    <w:p w14:paraId="55C7005D" w14:textId="6F79A516" w:rsidR="000F28D5" w:rsidRPr="000F28D5" w:rsidRDefault="000F28D5" w:rsidP="000F28D5">
      <w:pPr>
        <w:jc w:val="both"/>
        <w:rPr>
          <w:rFonts w:ascii="Calibri" w:hAnsi="Calibri" w:cs="Calibri"/>
        </w:rPr>
      </w:pPr>
      <w:r>
        <w:rPr>
          <w:rFonts w:ascii="Calibri" w:hAnsi="Calibri"/>
        </w:rPr>
        <w:t xml:space="preserve">Iruñean, 2025eko martxoaren 17an</w:t>
      </w:r>
    </w:p>
    <w:p w14:paraId="492BB50D" w14:textId="438F6BD9" w:rsidR="000F28D5" w:rsidRPr="000F28D5" w:rsidRDefault="000F28D5" w:rsidP="000F28D5">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Carlos Guzmán Pérez</w:t>
      </w:r>
    </w:p>
    <w:sectPr w:rsidR="000F28D5" w:rsidRPr="000F28D5"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8D5"/>
    <w:rsid w:val="000370A0"/>
    <w:rsid w:val="000820DB"/>
    <w:rsid w:val="000A3E45"/>
    <w:rsid w:val="000B399C"/>
    <w:rsid w:val="000F28D5"/>
    <w:rsid w:val="00102BA2"/>
    <w:rsid w:val="001E34F2"/>
    <w:rsid w:val="00242C60"/>
    <w:rsid w:val="00337EB8"/>
    <w:rsid w:val="0035620E"/>
    <w:rsid w:val="003C1B1F"/>
    <w:rsid w:val="00597020"/>
    <w:rsid w:val="00603382"/>
    <w:rsid w:val="0061120D"/>
    <w:rsid w:val="006F2590"/>
    <w:rsid w:val="00710D6B"/>
    <w:rsid w:val="00845D68"/>
    <w:rsid w:val="00854C8E"/>
    <w:rsid w:val="0089010A"/>
    <w:rsid w:val="008A3285"/>
    <w:rsid w:val="00956302"/>
    <w:rsid w:val="00A536E1"/>
    <w:rsid w:val="00A6590A"/>
    <w:rsid w:val="00AA1B4B"/>
    <w:rsid w:val="00AD383F"/>
    <w:rsid w:val="00B065BA"/>
    <w:rsid w:val="00B42A30"/>
    <w:rsid w:val="00BD3C35"/>
    <w:rsid w:val="00C04178"/>
    <w:rsid w:val="00CA4E85"/>
    <w:rsid w:val="00D1346C"/>
    <w:rsid w:val="00D210C7"/>
    <w:rsid w:val="00D241A8"/>
    <w:rsid w:val="00D50860"/>
    <w:rsid w:val="00E06058"/>
    <w:rsid w:val="00E10D20"/>
    <w:rsid w:val="00E870EE"/>
    <w:rsid w:val="00ED5FE9"/>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D3F23"/>
  <w15:chartTrackingRefBased/>
  <w15:docId w15:val="{4684B66A-4321-47D7-8A37-5D736F0FE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F28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F28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F28D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F28D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F28D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F28D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F28D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F28D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F28D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28D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F28D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F28D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F28D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F28D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F28D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F28D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F28D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F28D5"/>
    <w:rPr>
      <w:rFonts w:eastAsiaTheme="majorEastAsia" w:cstheme="majorBidi"/>
      <w:color w:val="272727" w:themeColor="text1" w:themeTint="D8"/>
    </w:rPr>
  </w:style>
  <w:style w:type="paragraph" w:styleId="Ttulo">
    <w:name w:val="Title"/>
    <w:basedOn w:val="Normal"/>
    <w:next w:val="Normal"/>
    <w:link w:val="TtuloCar"/>
    <w:uiPriority w:val="10"/>
    <w:qFormat/>
    <w:rsid w:val="000F28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F28D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F28D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F28D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F28D5"/>
    <w:pPr>
      <w:spacing w:before="160"/>
      <w:jc w:val="center"/>
    </w:pPr>
    <w:rPr>
      <w:i/>
      <w:iCs/>
      <w:color w:val="404040" w:themeColor="text1" w:themeTint="BF"/>
    </w:rPr>
  </w:style>
  <w:style w:type="character" w:customStyle="1" w:styleId="CitaCar">
    <w:name w:val="Cita Car"/>
    <w:basedOn w:val="Fuentedeprrafopredeter"/>
    <w:link w:val="Cita"/>
    <w:uiPriority w:val="29"/>
    <w:rsid w:val="000F28D5"/>
    <w:rPr>
      <w:i/>
      <w:iCs/>
      <w:color w:val="404040" w:themeColor="text1" w:themeTint="BF"/>
    </w:rPr>
  </w:style>
  <w:style w:type="paragraph" w:styleId="Prrafodelista">
    <w:name w:val="List Paragraph"/>
    <w:basedOn w:val="Normal"/>
    <w:uiPriority w:val="34"/>
    <w:qFormat/>
    <w:rsid w:val="000F28D5"/>
    <w:pPr>
      <w:ind w:left="720"/>
      <w:contextualSpacing/>
    </w:pPr>
  </w:style>
  <w:style w:type="character" w:styleId="nfasisintenso">
    <w:name w:val="Intense Emphasis"/>
    <w:basedOn w:val="Fuentedeprrafopredeter"/>
    <w:uiPriority w:val="21"/>
    <w:qFormat/>
    <w:rsid w:val="000F28D5"/>
    <w:rPr>
      <w:i/>
      <w:iCs/>
      <w:color w:val="0F4761" w:themeColor="accent1" w:themeShade="BF"/>
    </w:rPr>
  </w:style>
  <w:style w:type="paragraph" w:styleId="Citadestacada">
    <w:name w:val="Intense Quote"/>
    <w:basedOn w:val="Normal"/>
    <w:next w:val="Normal"/>
    <w:link w:val="CitadestacadaCar"/>
    <w:uiPriority w:val="30"/>
    <w:qFormat/>
    <w:rsid w:val="000F28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F28D5"/>
    <w:rPr>
      <w:i/>
      <w:iCs/>
      <w:color w:val="0F4761" w:themeColor="accent1" w:themeShade="BF"/>
    </w:rPr>
  </w:style>
  <w:style w:type="character" w:styleId="Referenciaintensa">
    <w:name w:val="Intense Reference"/>
    <w:basedOn w:val="Fuentedeprrafopredeter"/>
    <w:uiPriority w:val="32"/>
    <w:qFormat/>
    <w:rsid w:val="000F28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976</Characters>
  <Application>Microsoft Office Word</Application>
  <DocSecurity>0</DocSecurity>
  <Lines>8</Lines>
  <Paragraphs>2</Paragraphs>
  <ScaleCrop>false</ScaleCrop>
  <Company>HP Inc.</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2025-03-18T08:58:00Z</dcterms:created>
  <dcterms:modified xsi:type="dcterms:W3CDTF">2025-03-18T09:00:00Z</dcterms:modified>
</cp:coreProperties>
</file>