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9DB4" w14:textId="77777777" w:rsidR="00936412" w:rsidRDefault="00936412" w:rsidP="00936412">
      <w:pPr>
        <w:jc w:val="both"/>
        <w:rPr>
          <w:rFonts w:ascii="Calibri" w:hAnsi="Calibri" w:cs="Calibri"/>
        </w:rPr>
      </w:pPr>
      <w:r w:rsidRPr="00936412">
        <w:rPr>
          <w:rFonts w:ascii="Calibri" w:hAnsi="Calibri" w:cs="Calibri"/>
        </w:rPr>
        <w:t>Doña Cristina López Mañero, miembro de las Cortes de Navarra, adscrita al Grupo Parlamentario de Unión del Pueblo Navarro (UPN), al amparo del Reglamento de la Cámara, presenta la siguiente moción para su debate en el Pleno</w:t>
      </w:r>
      <w:r>
        <w:rPr>
          <w:rFonts w:ascii="Calibri" w:hAnsi="Calibri" w:cs="Calibri"/>
        </w:rPr>
        <w:t>:</w:t>
      </w:r>
    </w:p>
    <w:p w14:paraId="56962ECD" w14:textId="351419F1" w:rsidR="00936412" w:rsidRPr="00936412" w:rsidRDefault="00936412" w:rsidP="00936412">
      <w:pPr>
        <w:jc w:val="both"/>
        <w:rPr>
          <w:rFonts w:ascii="Calibri" w:hAnsi="Calibri" w:cs="Calibri"/>
        </w:rPr>
      </w:pPr>
      <w:r>
        <w:rPr>
          <w:rFonts w:ascii="Calibri" w:hAnsi="Calibri" w:cs="Calibri"/>
        </w:rPr>
        <w:t>M</w:t>
      </w:r>
      <w:r w:rsidRPr="00936412">
        <w:rPr>
          <w:rFonts w:ascii="Calibri" w:hAnsi="Calibri" w:cs="Calibri"/>
        </w:rPr>
        <w:t>oción por la que el Parlamento de Navarra insta al Gobierno de España a reforzar la Oficina de extranjería de Navarra.</w:t>
      </w:r>
    </w:p>
    <w:p w14:paraId="7F1D63B7" w14:textId="675DA3C1" w:rsidR="00936412" w:rsidRPr="00936412" w:rsidRDefault="00936412" w:rsidP="00936412">
      <w:pPr>
        <w:jc w:val="both"/>
        <w:rPr>
          <w:rFonts w:ascii="Calibri" w:hAnsi="Calibri" w:cs="Calibri"/>
        </w:rPr>
      </w:pPr>
      <w:r w:rsidRPr="00936412">
        <w:rPr>
          <w:rFonts w:ascii="Calibri" w:hAnsi="Calibri" w:cs="Calibri"/>
        </w:rPr>
        <w:t>Exposición de motivos</w:t>
      </w:r>
    </w:p>
    <w:p w14:paraId="31957E6B" w14:textId="77777777" w:rsidR="00936412" w:rsidRPr="00936412" w:rsidRDefault="00936412" w:rsidP="00936412">
      <w:pPr>
        <w:jc w:val="both"/>
        <w:rPr>
          <w:rFonts w:ascii="Calibri" w:hAnsi="Calibri" w:cs="Calibri"/>
        </w:rPr>
      </w:pPr>
      <w:r w:rsidRPr="00936412">
        <w:rPr>
          <w:rFonts w:ascii="Calibri" w:hAnsi="Calibri" w:cs="Calibri"/>
        </w:rPr>
        <w:t>Las oficinas de extranjerías son las encargadas, entre otros trámites y servicios, de expedir las autorizaciones de trabajo a las personas extranjeras que llegan o que residen en nuestro país.</w:t>
      </w:r>
    </w:p>
    <w:p w14:paraId="68DEE67B" w14:textId="77777777" w:rsidR="00936412" w:rsidRPr="00936412" w:rsidRDefault="00936412" w:rsidP="00936412">
      <w:pPr>
        <w:jc w:val="both"/>
        <w:rPr>
          <w:rFonts w:ascii="Calibri" w:hAnsi="Calibri" w:cs="Calibri"/>
        </w:rPr>
      </w:pPr>
      <w:r w:rsidRPr="00936412">
        <w:rPr>
          <w:rFonts w:ascii="Calibri" w:hAnsi="Calibri" w:cs="Calibri"/>
        </w:rPr>
        <w:t>Así se recoge en el artículo 260.1 del Real Decreto 1155/2024, de 19 de noviembre, por el que se aprueba el Reglamento de la Ley Orgánica 4/2000, de 11 de enero, sobre derechos y libertades de los extranjeros en España y su integración social.</w:t>
      </w:r>
    </w:p>
    <w:p w14:paraId="54FDBCA4" w14:textId="77777777" w:rsidR="00936412" w:rsidRPr="00936412" w:rsidRDefault="00936412" w:rsidP="00936412">
      <w:pPr>
        <w:jc w:val="both"/>
        <w:rPr>
          <w:rFonts w:ascii="Calibri" w:hAnsi="Calibri" w:cs="Calibri"/>
        </w:rPr>
      </w:pPr>
      <w:r w:rsidRPr="00936412">
        <w:rPr>
          <w:rFonts w:ascii="Calibri" w:hAnsi="Calibri" w:cs="Calibri"/>
        </w:rPr>
        <w:t>Del mismo modo, entre sus funciones también están “las excepciones a la obligación de obtener autorización de trabajo”.</w:t>
      </w:r>
    </w:p>
    <w:p w14:paraId="16909094" w14:textId="77777777" w:rsidR="00936412" w:rsidRPr="00936412" w:rsidRDefault="00936412" w:rsidP="00936412">
      <w:pPr>
        <w:jc w:val="both"/>
        <w:rPr>
          <w:rFonts w:ascii="Calibri" w:hAnsi="Calibri" w:cs="Calibri"/>
        </w:rPr>
      </w:pPr>
      <w:r w:rsidRPr="00936412">
        <w:rPr>
          <w:rFonts w:ascii="Calibri" w:hAnsi="Calibri" w:cs="Calibri"/>
        </w:rPr>
        <w:t>Para atender todas las tareas que deben realizar, en el artículo 262.2, referido al personal, se indica “las Oficinas de Extranjería contarán con una relación de puestos de trabajo y, en su caso, un catálogo del personal laboral para la respectiva integración del personal procedente de los servicios a que se hace referencia en el apartado 1 y sus correspondientes puestos de trabajo”.</w:t>
      </w:r>
    </w:p>
    <w:p w14:paraId="23675DCE" w14:textId="77777777" w:rsidR="00936412" w:rsidRPr="00936412" w:rsidRDefault="00936412" w:rsidP="00936412">
      <w:pPr>
        <w:jc w:val="both"/>
        <w:rPr>
          <w:rFonts w:ascii="Calibri" w:hAnsi="Calibri" w:cs="Calibri"/>
        </w:rPr>
      </w:pPr>
      <w:r w:rsidRPr="00936412">
        <w:rPr>
          <w:rFonts w:ascii="Calibri" w:hAnsi="Calibri" w:cs="Calibri"/>
        </w:rPr>
        <w:t>Navarra, al igual que ha sucedido en el conjunto de nuestro país, ha experimentado en los últimos años un incremento notable de llegada de personas extranjeras. En concreto, de acuerdo con la información proporcionada por el Gobierno de Navarra, con datos del INE, la población navarra de origen migrante volvió a crecer a lo largo de 2023 y se sitúa ya en 128.133, con datos referidos al 1 de enero de 2024. Ello supone que los ciudadanos y las ciudadanas de origen migrante suponen el 18,88 % de la población navarra total, y también suponen un incremento del 6,44 % respecto a un año antes.</w:t>
      </w:r>
    </w:p>
    <w:p w14:paraId="46FD52E5" w14:textId="77777777" w:rsidR="00936412" w:rsidRPr="00936412" w:rsidRDefault="00936412" w:rsidP="00936412">
      <w:pPr>
        <w:jc w:val="both"/>
        <w:rPr>
          <w:rFonts w:ascii="Calibri" w:hAnsi="Calibri" w:cs="Calibri"/>
        </w:rPr>
      </w:pPr>
      <w:r w:rsidRPr="00936412">
        <w:rPr>
          <w:rFonts w:ascii="Calibri" w:hAnsi="Calibri" w:cs="Calibri"/>
        </w:rPr>
        <w:t>En la misma información se adelanta que “estas cifras aumentan de forma considerable en el avance provisional de la Estadística de Padrón Continuo a 1 de octubre de 2024 del INE que sitúan el número de migrantes en Navarra en 133.115 de los 682.201 habitantes en la Comunidad foral, lo que representa el 19,5 % de la población de origen migrante, si bien estas cifras no tienen carácter definitivo”.</w:t>
      </w:r>
    </w:p>
    <w:p w14:paraId="73BA5274" w14:textId="77777777" w:rsidR="00936412" w:rsidRPr="00936412" w:rsidRDefault="00936412" w:rsidP="00936412">
      <w:pPr>
        <w:jc w:val="both"/>
        <w:rPr>
          <w:rFonts w:ascii="Calibri" w:hAnsi="Calibri" w:cs="Calibri"/>
        </w:rPr>
      </w:pPr>
      <w:r w:rsidRPr="00936412">
        <w:rPr>
          <w:rFonts w:ascii="Calibri" w:hAnsi="Calibri" w:cs="Calibri"/>
        </w:rPr>
        <w:t>Las personas de otros países que vienen a Navarra y que tienen edad y están capacitadas para hacerlo en la inmensa mayoría de los casos quieren encontrar un trabajo, por cuenta propia o ajena, que les permita llevar una vida digna e integrarse en la sociedad. Para ello necesitan disponer del correspondiente permiso de trabajo. De hecho, pese a que las oficinas de extranjería tienen un plazo máximo de 3 meses para analizar la documentación presentada y dar una respuesta, se suele sobrepasar.</w:t>
      </w:r>
    </w:p>
    <w:p w14:paraId="7FD3A3EB" w14:textId="77777777" w:rsidR="00936412" w:rsidRPr="00936412" w:rsidRDefault="00936412" w:rsidP="00936412">
      <w:pPr>
        <w:jc w:val="both"/>
        <w:rPr>
          <w:rFonts w:ascii="Calibri" w:hAnsi="Calibri" w:cs="Calibri"/>
        </w:rPr>
      </w:pPr>
      <w:r w:rsidRPr="00936412">
        <w:rPr>
          <w:rFonts w:ascii="Calibri" w:hAnsi="Calibri" w:cs="Calibri"/>
        </w:rPr>
        <w:t>Entre las principales causas del atasco y el retraso en la gestión de expedientes de permisos de trabajo en la Oficina de Extranjería de Navarra se encuentra la falta de personal. De hecho, con datos de septiembre de 2023, en la Oficina de extranjería de Navarra de los 21 puestos, había 5 vacantes.</w:t>
      </w:r>
    </w:p>
    <w:p w14:paraId="39222DF5" w14:textId="77777777" w:rsidR="00936412" w:rsidRPr="00936412" w:rsidRDefault="00936412" w:rsidP="00936412">
      <w:pPr>
        <w:jc w:val="both"/>
        <w:rPr>
          <w:rFonts w:ascii="Calibri" w:hAnsi="Calibri" w:cs="Calibri"/>
        </w:rPr>
      </w:pPr>
      <w:r w:rsidRPr="00936412">
        <w:rPr>
          <w:rFonts w:ascii="Calibri" w:hAnsi="Calibri" w:cs="Calibri"/>
        </w:rPr>
        <w:lastRenderedPageBreak/>
        <w:t>A su vez, Navarra precisa cubrir determinados puestos de trabajo, ya sea de manera fija o temporal, que, en parte, podrían ser cubiertos por estas personas si, además de cumplir el perfil requerido, tuvieran el correspondiente permiso de trabajo. En ese sentido, son frecuentes las demandas de empresarios y asociaciones empresariales que, además, suelen necesitar cubrir de manera inmediata.</w:t>
      </w:r>
    </w:p>
    <w:p w14:paraId="2FBD45F0" w14:textId="77777777" w:rsidR="00936412" w:rsidRPr="00936412" w:rsidRDefault="00936412" w:rsidP="00936412">
      <w:pPr>
        <w:jc w:val="both"/>
        <w:rPr>
          <w:rFonts w:ascii="Calibri" w:hAnsi="Calibri" w:cs="Calibri"/>
        </w:rPr>
      </w:pPr>
      <w:r w:rsidRPr="00936412">
        <w:rPr>
          <w:rFonts w:ascii="Calibri" w:hAnsi="Calibri" w:cs="Calibri"/>
        </w:rPr>
        <w:t>Por otro lado, hay que tener en cuenta que el 20 de mayo de 2025 entra en vigor el nuevo reglamento de extranjería. Entre otras disposiciones, el nuevo reglamento reduce el tiempo necesario en España para poder pedir un arraigo social de 3 a 2 años, por lo que se prevé que, desde su entrada en vigor, muchas personas extranjeras que no podían solicitar un permiso con la actual normativa, sí lo van a poder realizar a partir de ahora, por lo que es previsible que el volumen de solicitudes aumente de manera considerable.</w:t>
      </w:r>
    </w:p>
    <w:p w14:paraId="087FAC1A" w14:textId="01FBB0E1" w:rsidR="00936412" w:rsidRPr="00936412" w:rsidRDefault="00936412" w:rsidP="00936412">
      <w:pPr>
        <w:jc w:val="both"/>
        <w:rPr>
          <w:rFonts w:ascii="Calibri" w:hAnsi="Calibri" w:cs="Calibri"/>
        </w:rPr>
      </w:pPr>
      <w:r w:rsidRPr="00936412">
        <w:rPr>
          <w:rFonts w:ascii="Calibri" w:hAnsi="Calibri" w:cs="Calibri"/>
        </w:rPr>
        <w:t>Asimismo, la nueva regulación afecta gravemente a los solicitantes de asilo que no hayan recibido su resolución denegatoria. Esto también está suponiendo, antes del 20 de mayo, un incremento del número de solicitudes de arraigos por personas extranjeras que previamente van a desistir de sus procedimientos de asilo.</w:t>
      </w:r>
    </w:p>
    <w:p w14:paraId="2840F3F1" w14:textId="77777777" w:rsidR="00936412" w:rsidRPr="00936412" w:rsidRDefault="00936412" w:rsidP="00936412">
      <w:pPr>
        <w:jc w:val="both"/>
        <w:rPr>
          <w:rFonts w:ascii="Calibri" w:hAnsi="Calibri" w:cs="Calibri"/>
        </w:rPr>
      </w:pPr>
      <w:r w:rsidRPr="00936412">
        <w:rPr>
          <w:rFonts w:ascii="Calibri" w:hAnsi="Calibri" w:cs="Calibri"/>
        </w:rPr>
        <w:t>Por ello se presenta la siguiente propuesta de resolución:</w:t>
      </w:r>
    </w:p>
    <w:p w14:paraId="47B43265" w14:textId="66FE3178" w:rsidR="00936412" w:rsidRPr="00AE3B66" w:rsidRDefault="00936412" w:rsidP="00AE3B66">
      <w:pPr>
        <w:jc w:val="both"/>
        <w:rPr>
          <w:rFonts w:ascii="Calibri" w:hAnsi="Calibri" w:cs="Calibri"/>
        </w:rPr>
      </w:pPr>
      <w:r w:rsidRPr="00AE3B66">
        <w:rPr>
          <w:rFonts w:ascii="Calibri" w:hAnsi="Calibri" w:cs="Calibri"/>
        </w:rPr>
        <w:t xml:space="preserve">El Parlamento de Navarra insta al Gobierno de España a que refuerce la Oficina de Extranjería de Navarra con más recursos humanos en un plazo máximo de seis meses. </w:t>
      </w:r>
    </w:p>
    <w:p w14:paraId="5E45DD8E" w14:textId="77777777" w:rsidR="00936412" w:rsidRPr="00936412" w:rsidRDefault="00936412" w:rsidP="00936412">
      <w:pPr>
        <w:ind w:left="360"/>
        <w:jc w:val="both"/>
        <w:rPr>
          <w:rFonts w:ascii="Calibri" w:hAnsi="Calibri" w:cs="Calibri"/>
        </w:rPr>
      </w:pPr>
      <w:r w:rsidRPr="00936412">
        <w:rPr>
          <w:rFonts w:ascii="Calibri" w:hAnsi="Calibri" w:cs="Calibri"/>
        </w:rPr>
        <w:t>Pamplona, a 20 de marzo de 2025</w:t>
      </w:r>
    </w:p>
    <w:p w14:paraId="68C4641C" w14:textId="788140D4" w:rsidR="00936412" w:rsidRPr="00936412" w:rsidRDefault="00936412" w:rsidP="00936412">
      <w:pPr>
        <w:ind w:left="360"/>
        <w:jc w:val="both"/>
        <w:rPr>
          <w:rFonts w:ascii="Calibri" w:hAnsi="Calibri" w:cs="Calibri"/>
        </w:rPr>
      </w:pPr>
      <w:r w:rsidRPr="00936412">
        <w:rPr>
          <w:rFonts w:ascii="Calibri" w:hAnsi="Calibri" w:cs="Calibri"/>
        </w:rPr>
        <w:t>La Parlamentaria Foral: Cristina López Mañero</w:t>
      </w:r>
    </w:p>
    <w:sectPr w:rsidR="00936412" w:rsidRPr="0093641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B140D"/>
    <w:multiLevelType w:val="hybridMultilevel"/>
    <w:tmpl w:val="5DD42B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530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12"/>
    <w:rsid w:val="000370A0"/>
    <w:rsid w:val="000820DB"/>
    <w:rsid w:val="000A3E45"/>
    <w:rsid w:val="000B399C"/>
    <w:rsid w:val="00102BA2"/>
    <w:rsid w:val="001E34F2"/>
    <w:rsid w:val="00242C60"/>
    <w:rsid w:val="002E551E"/>
    <w:rsid w:val="00337EB8"/>
    <w:rsid w:val="0035620E"/>
    <w:rsid w:val="003C1B1F"/>
    <w:rsid w:val="005126A1"/>
    <w:rsid w:val="00597020"/>
    <w:rsid w:val="00603382"/>
    <w:rsid w:val="0061120D"/>
    <w:rsid w:val="006F2590"/>
    <w:rsid w:val="00710D6B"/>
    <w:rsid w:val="007F16D6"/>
    <w:rsid w:val="00845D68"/>
    <w:rsid w:val="00854C8E"/>
    <w:rsid w:val="0089010A"/>
    <w:rsid w:val="008A3285"/>
    <w:rsid w:val="00936412"/>
    <w:rsid w:val="00956302"/>
    <w:rsid w:val="00A536E1"/>
    <w:rsid w:val="00A6590A"/>
    <w:rsid w:val="00AA1B4B"/>
    <w:rsid w:val="00AD383F"/>
    <w:rsid w:val="00AE3B66"/>
    <w:rsid w:val="00B065BA"/>
    <w:rsid w:val="00B41F95"/>
    <w:rsid w:val="00B42A30"/>
    <w:rsid w:val="00BD3C35"/>
    <w:rsid w:val="00C04178"/>
    <w:rsid w:val="00CA4E85"/>
    <w:rsid w:val="00D210C7"/>
    <w:rsid w:val="00D241A8"/>
    <w:rsid w:val="00DF79ED"/>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55E5"/>
  <w15:chartTrackingRefBased/>
  <w15:docId w15:val="{F6B8122A-A45E-4CE3-A275-0CC9B24A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6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6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64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64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64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64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64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64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64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64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64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64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64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64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64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64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64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6412"/>
    <w:rPr>
      <w:rFonts w:eastAsiaTheme="majorEastAsia" w:cstheme="majorBidi"/>
      <w:color w:val="272727" w:themeColor="text1" w:themeTint="D8"/>
    </w:rPr>
  </w:style>
  <w:style w:type="paragraph" w:styleId="Ttulo">
    <w:name w:val="Title"/>
    <w:basedOn w:val="Normal"/>
    <w:next w:val="Normal"/>
    <w:link w:val="TtuloCar"/>
    <w:uiPriority w:val="10"/>
    <w:qFormat/>
    <w:rsid w:val="00936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64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64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64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6412"/>
    <w:pPr>
      <w:spacing w:before="160"/>
      <w:jc w:val="center"/>
    </w:pPr>
    <w:rPr>
      <w:i/>
      <w:iCs/>
      <w:color w:val="404040" w:themeColor="text1" w:themeTint="BF"/>
    </w:rPr>
  </w:style>
  <w:style w:type="character" w:customStyle="1" w:styleId="CitaCar">
    <w:name w:val="Cita Car"/>
    <w:basedOn w:val="Fuentedeprrafopredeter"/>
    <w:link w:val="Cita"/>
    <w:uiPriority w:val="29"/>
    <w:rsid w:val="00936412"/>
    <w:rPr>
      <w:i/>
      <w:iCs/>
      <w:color w:val="404040" w:themeColor="text1" w:themeTint="BF"/>
    </w:rPr>
  </w:style>
  <w:style w:type="paragraph" w:styleId="Prrafodelista">
    <w:name w:val="List Paragraph"/>
    <w:basedOn w:val="Normal"/>
    <w:uiPriority w:val="34"/>
    <w:qFormat/>
    <w:rsid w:val="00936412"/>
    <w:pPr>
      <w:ind w:left="720"/>
      <w:contextualSpacing/>
    </w:pPr>
  </w:style>
  <w:style w:type="character" w:styleId="nfasisintenso">
    <w:name w:val="Intense Emphasis"/>
    <w:basedOn w:val="Fuentedeprrafopredeter"/>
    <w:uiPriority w:val="21"/>
    <w:qFormat/>
    <w:rsid w:val="00936412"/>
    <w:rPr>
      <w:i/>
      <w:iCs/>
      <w:color w:val="0F4761" w:themeColor="accent1" w:themeShade="BF"/>
    </w:rPr>
  </w:style>
  <w:style w:type="paragraph" w:styleId="Citadestacada">
    <w:name w:val="Intense Quote"/>
    <w:basedOn w:val="Normal"/>
    <w:next w:val="Normal"/>
    <w:link w:val="CitadestacadaCar"/>
    <w:uiPriority w:val="30"/>
    <w:qFormat/>
    <w:rsid w:val="00936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6412"/>
    <w:rPr>
      <w:i/>
      <w:iCs/>
      <w:color w:val="0F4761" w:themeColor="accent1" w:themeShade="BF"/>
    </w:rPr>
  </w:style>
  <w:style w:type="character" w:styleId="Referenciaintensa">
    <w:name w:val="Intense Reference"/>
    <w:basedOn w:val="Fuentedeprrafopredeter"/>
    <w:uiPriority w:val="32"/>
    <w:qFormat/>
    <w:rsid w:val="00936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3923</Characters>
  <Application>Microsoft Office Word</Application>
  <DocSecurity>0</DocSecurity>
  <Lines>32</Lines>
  <Paragraphs>9</Paragraphs>
  <ScaleCrop>false</ScaleCrop>
  <Company>HP Inc.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2025-03-20T13:13:00Z</dcterms:created>
  <dcterms:modified xsi:type="dcterms:W3CDTF">2025-03-27T11:59:00Z</dcterms:modified>
</cp:coreProperties>
</file>