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AE8E" w14:textId="58B6B32B" w:rsidR="00B065BA" w:rsidRPr="00661DC8" w:rsidRDefault="00661DC8" w:rsidP="00661DC8">
      <w:pPr>
        <w:jc w:val="both"/>
        <w:rPr>
          <w:rFonts w:ascii="Calibri" w:hAnsi="Calibri" w:cs="Calibri"/>
        </w:rPr>
      </w:pPr>
      <w:r>
        <w:rPr>
          <w:rFonts w:ascii="Calibri" w:hAnsi="Calibri"/>
        </w:rPr>
        <w:t>25MOC-61</w:t>
      </w:r>
    </w:p>
    <w:p w14:paraId="3BB9F82B" w14:textId="77777777" w:rsidR="00661DC8" w:rsidRPr="00661DC8" w:rsidRDefault="00661DC8" w:rsidP="00661DC8">
      <w:pPr>
        <w:jc w:val="both"/>
        <w:rPr>
          <w:rFonts w:ascii="Calibri" w:hAnsi="Calibri" w:cs="Calibri"/>
        </w:rPr>
      </w:pPr>
      <w:r>
        <w:rPr>
          <w:rFonts w:ascii="Calibri" w:hAnsi="Calibri"/>
        </w:rPr>
        <w:t>EH Bildu Nafarroa talde parlamentarioko foru parlamentari Txomin González Martínezek, Legebiltzarreko Erregelamenduan ezarritakoaren babesean, honako mozio hau aurkezten du, Nafarroako Parlamentuaren Osoko Bilkuran eztabaidatu eta bozkatzeko.</w:t>
      </w:r>
    </w:p>
    <w:p w14:paraId="789BE903" w14:textId="1EBF044C" w:rsidR="00661DC8" w:rsidRPr="00661DC8" w:rsidRDefault="00661DC8" w:rsidP="00661DC8">
      <w:pPr>
        <w:jc w:val="both"/>
        <w:rPr>
          <w:rFonts w:ascii="Calibri" w:hAnsi="Calibri" w:cs="Calibri"/>
        </w:rPr>
      </w:pPr>
      <w:r>
        <w:rPr>
          <w:rFonts w:ascii="Calibri" w:hAnsi="Calibri"/>
        </w:rPr>
        <w:t>Lan-ikuskatzailetzaren eta enplegu-politika pasiboen eskualdatzeak erraztu eginen luke lan merkatua Nafarroako Foru Komunitateko ezaugarri sozioekonomikoetara egokitzea eta lagungarria izanen litzateke Nafarroako langileak babesteko, laneko istripuak murriztuz.</w:t>
      </w:r>
    </w:p>
    <w:p w14:paraId="4FBA047A" w14:textId="65DB589A" w:rsidR="00661DC8" w:rsidRPr="00661DC8" w:rsidRDefault="00661DC8" w:rsidP="00661DC8">
      <w:pPr>
        <w:jc w:val="both"/>
        <w:rPr>
          <w:rFonts w:ascii="Calibri" w:hAnsi="Calibri" w:cs="Calibri"/>
        </w:rPr>
      </w:pPr>
      <w:r>
        <w:rPr>
          <w:rFonts w:ascii="Calibri" w:hAnsi="Calibri"/>
        </w:rPr>
        <w:t>Zenbait hamarkada igaro dira Foru Hobekuntza onetsi zenetik eta gaur egun lan-ikuskatzailetzaren eskumena eduki gabe jarraitzen dugu. Aldiz, eskumen hori beste erkidego batzuei –Euskadi eta Katalunia– eskualdatu zaie. Enplegu-politika pasiboen eskumenak ere ez dira eskualdatu, eta horrek eragozten du enplegu-politika publiko propio</w:t>
      </w:r>
      <w:r w:rsidR="000B1784">
        <w:rPr>
          <w:rFonts w:ascii="Calibri" w:hAnsi="Calibri"/>
        </w:rPr>
        <w:t>a</w:t>
      </w:r>
      <w:r>
        <w:rPr>
          <w:rFonts w:ascii="Calibri" w:hAnsi="Calibri"/>
        </w:rPr>
        <w:t>, integral</w:t>
      </w:r>
      <w:r w:rsidR="000B1784">
        <w:rPr>
          <w:rFonts w:ascii="Calibri" w:hAnsi="Calibri"/>
        </w:rPr>
        <w:t>a</w:t>
      </w:r>
      <w:r>
        <w:rPr>
          <w:rFonts w:ascii="Calibri" w:hAnsi="Calibri"/>
        </w:rPr>
        <w:t xml:space="preserve"> eta eraginkorra garatu ahal izatea.</w:t>
      </w:r>
    </w:p>
    <w:p w14:paraId="14997DDB" w14:textId="77777777" w:rsidR="00661DC8" w:rsidRPr="00661DC8" w:rsidRDefault="00661DC8" w:rsidP="00661DC8">
      <w:pPr>
        <w:jc w:val="both"/>
        <w:rPr>
          <w:rFonts w:ascii="Calibri" w:hAnsi="Calibri" w:cs="Calibri"/>
        </w:rPr>
      </w:pPr>
      <w:r>
        <w:rPr>
          <w:rFonts w:ascii="Calibri" w:hAnsi="Calibri"/>
        </w:rPr>
        <w:t>Nafarroak tresna berriak behar ditu enpleguaren erronkei aurre egiteko, are gehiago egungoa bezalako aldaketa disruptiboen agertoki batean. Bidegurutze batean gaude, eskakizun berriek eraginda, digitalizazioaren zabalpena edo klima-aldaketara moldatzeko zein potentzia handiek mundu-merkataritzan gauzatutako aldaketei erantzuteko eskakizun berriak direla-eta. Horrenbestez, lehentasunezkoa da enplegu-politika publiko sendo eta eraginkorra, gure errealitatera egokitua, gauzatu ahal izatea.</w:t>
      </w:r>
    </w:p>
    <w:p w14:paraId="280866FE" w14:textId="77777777" w:rsidR="00661DC8" w:rsidRPr="00661DC8" w:rsidRDefault="00661DC8" w:rsidP="00661DC8">
      <w:pPr>
        <w:jc w:val="both"/>
        <w:rPr>
          <w:rFonts w:ascii="Calibri" w:hAnsi="Calibri" w:cs="Calibri"/>
        </w:rPr>
      </w:pPr>
      <w:r>
        <w:rPr>
          <w:rFonts w:ascii="Calibri" w:hAnsi="Calibri"/>
        </w:rPr>
        <w:t>Hori dela eta, honako erabaki proposamen hauek aurkezten ditugu:</w:t>
      </w:r>
    </w:p>
    <w:p w14:paraId="6931D89E" w14:textId="3CE2E78D" w:rsidR="00661DC8" w:rsidRPr="00661DC8" w:rsidRDefault="00661DC8" w:rsidP="00661DC8">
      <w:pPr>
        <w:pStyle w:val="Prrafodelista"/>
        <w:numPr>
          <w:ilvl w:val="0"/>
          <w:numId w:val="1"/>
        </w:numPr>
        <w:jc w:val="both"/>
        <w:rPr>
          <w:rFonts w:ascii="Calibri" w:hAnsi="Calibri" w:cs="Calibri"/>
        </w:rPr>
      </w:pPr>
      <w:r>
        <w:rPr>
          <w:rFonts w:ascii="Calibri" w:hAnsi="Calibri"/>
        </w:rPr>
        <w:t xml:space="preserve">Nafarroako Parlamentuak Nafarroako Gobernua premiatzen du lan-ikuskatzailetzaren arloko eskumenak eskualdatzea eska diezaion Espainiako estatuko Gobernuari, lan-istripuen kopurua murrizteko lan egiteko. </w:t>
      </w:r>
    </w:p>
    <w:p w14:paraId="6EF78659" w14:textId="4F670799" w:rsidR="00661DC8" w:rsidRPr="00661DC8" w:rsidRDefault="00661DC8" w:rsidP="00661DC8">
      <w:pPr>
        <w:pStyle w:val="Prrafodelista"/>
        <w:numPr>
          <w:ilvl w:val="0"/>
          <w:numId w:val="1"/>
        </w:numPr>
        <w:jc w:val="both"/>
        <w:rPr>
          <w:rFonts w:ascii="Calibri" w:hAnsi="Calibri" w:cs="Calibri"/>
        </w:rPr>
      </w:pPr>
      <w:r>
        <w:rPr>
          <w:rFonts w:ascii="Calibri" w:hAnsi="Calibri"/>
        </w:rPr>
        <w:t xml:space="preserve"> Nafarroako Parlamentuak Nafarroako Gobernua premiatzen du Estatuko Gobernua premia dezan enplegu-politika pasiboak eskualda ditzan eta enplegu-politika propioa eta enplegu-politikako zerbitzua kongruentzia eta koherentzia handiagoz ematea ahalbidetu dezan, Nafarroako gizartearen arazo eta erronkei modu egokian erantzute aldera. Nafarroako Foru Komunitateak jada betetzen ditu lan-bitartekaritzari eta enplegu-politika “aktiboak” kudeaketari dagozkien eginkizunak, eta enplegu-politika pasiboen eskualdatzeak Nafarroako lan merkatuari konponbideak ematea erraztuko luke.</w:t>
      </w:r>
    </w:p>
    <w:p w14:paraId="6F9B6ED4" w14:textId="33B9E79F" w:rsidR="00661DC8" w:rsidRPr="00661DC8" w:rsidRDefault="00661DC8" w:rsidP="00661DC8">
      <w:pPr>
        <w:pStyle w:val="Prrafodelista"/>
        <w:numPr>
          <w:ilvl w:val="0"/>
          <w:numId w:val="1"/>
        </w:numPr>
        <w:jc w:val="both"/>
        <w:rPr>
          <w:rFonts w:ascii="Calibri" w:hAnsi="Calibri" w:cs="Calibri"/>
        </w:rPr>
      </w:pPr>
      <w:r>
        <w:rPr>
          <w:rFonts w:ascii="Calibri" w:hAnsi="Calibri"/>
        </w:rPr>
        <w:t xml:space="preserve"> Nafarroako Parlamentuak Nafarroako Gobernua premiatzen du lehenbailehen egin ditzan enplegu-politika pasiboen eskualdatzea gauzatu ahal izateko beharrezkoak diren jarduketak, eta sei hilabeteko epean eginiko zuzemenei eta transferentzia eskuratzeko aurreikusitako epeei buruzko informazioa aurkez diezaion Parlamentuari.</w:t>
      </w:r>
    </w:p>
    <w:p w14:paraId="257F63BE" w14:textId="5AF7F272" w:rsidR="00661DC8" w:rsidRPr="00CD4134" w:rsidRDefault="00661DC8" w:rsidP="004A3D0C">
      <w:pPr>
        <w:pStyle w:val="Prrafodelista"/>
        <w:numPr>
          <w:ilvl w:val="0"/>
          <w:numId w:val="1"/>
        </w:numPr>
        <w:spacing w:after="240"/>
        <w:ind w:left="714" w:hanging="357"/>
        <w:contextualSpacing w:val="0"/>
        <w:jc w:val="both"/>
        <w:rPr>
          <w:rFonts w:ascii="Calibri" w:hAnsi="Calibri" w:cs="Calibri"/>
        </w:rPr>
      </w:pPr>
      <w:r>
        <w:rPr>
          <w:rFonts w:ascii="Calibri" w:hAnsi="Calibri"/>
        </w:rPr>
        <w:t xml:space="preserve"> Nafarroako Parlamentuak Nafarroako Gobernua premiatzen du lan harremanen eta gizarte babesaren esparru propio baten alde urratsak egiteko beharra adieraz dezan, bizi baldintza hobeak eta garapen ekonomiko justu eta jasangarria ahalbidetuko duten langileen prestakuntza eta babesa areagotzeko xedez.</w:t>
      </w:r>
    </w:p>
    <w:p w14:paraId="474F00EA" w14:textId="5B0D3A38" w:rsidR="00661DC8" w:rsidRPr="00661DC8" w:rsidRDefault="00661DC8" w:rsidP="00661DC8">
      <w:pPr>
        <w:pStyle w:val="Prrafodelista"/>
        <w:jc w:val="both"/>
        <w:rPr>
          <w:rFonts w:ascii="Calibri" w:hAnsi="Calibri" w:cs="Calibri"/>
        </w:rPr>
      </w:pPr>
      <w:r>
        <w:rPr>
          <w:rFonts w:ascii="Calibri" w:hAnsi="Calibri"/>
        </w:rPr>
        <w:t>Iruñean, 2025eko apirilaren 7an</w:t>
      </w:r>
    </w:p>
    <w:p w14:paraId="70D82A3D" w14:textId="3EDFA7E0" w:rsidR="00661DC8" w:rsidRPr="00661DC8" w:rsidRDefault="00661DC8" w:rsidP="00661DC8">
      <w:pPr>
        <w:pStyle w:val="Prrafodelista"/>
        <w:jc w:val="both"/>
        <w:rPr>
          <w:rFonts w:ascii="Calibri" w:hAnsi="Calibri" w:cs="Calibri"/>
        </w:rPr>
      </w:pPr>
      <w:r>
        <w:rPr>
          <w:rFonts w:ascii="Calibri" w:hAnsi="Calibri"/>
        </w:rPr>
        <w:t>Foru parlamentaria: Txomin González Martínez</w:t>
      </w:r>
    </w:p>
    <w:sectPr w:rsidR="00661DC8" w:rsidRPr="00661DC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92C2D"/>
    <w:multiLevelType w:val="hybridMultilevel"/>
    <w:tmpl w:val="2834DD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5118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C8"/>
    <w:rsid w:val="000370A0"/>
    <w:rsid w:val="000820DB"/>
    <w:rsid w:val="000A3E45"/>
    <w:rsid w:val="000B1784"/>
    <w:rsid w:val="000B399C"/>
    <w:rsid w:val="00102BA2"/>
    <w:rsid w:val="001E34F2"/>
    <w:rsid w:val="00242C60"/>
    <w:rsid w:val="002D5F35"/>
    <w:rsid w:val="002E551E"/>
    <w:rsid w:val="00337EB8"/>
    <w:rsid w:val="0035620E"/>
    <w:rsid w:val="003C1B1F"/>
    <w:rsid w:val="004A3D0C"/>
    <w:rsid w:val="00597020"/>
    <w:rsid w:val="005B3E28"/>
    <w:rsid w:val="00603382"/>
    <w:rsid w:val="0061120D"/>
    <w:rsid w:val="00661DC8"/>
    <w:rsid w:val="006F2590"/>
    <w:rsid w:val="00710D6B"/>
    <w:rsid w:val="00825AE3"/>
    <w:rsid w:val="00845D68"/>
    <w:rsid w:val="00854C8E"/>
    <w:rsid w:val="0089010A"/>
    <w:rsid w:val="008A3285"/>
    <w:rsid w:val="00956302"/>
    <w:rsid w:val="00A5147E"/>
    <w:rsid w:val="00A536E1"/>
    <w:rsid w:val="00A6590A"/>
    <w:rsid w:val="00A97169"/>
    <w:rsid w:val="00AA1B4B"/>
    <w:rsid w:val="00AD383F"/>
    <w:rsid w:val="00B065BA"/>
    <w:rsid w:val="00B42A30"/>
    <w:rsid w:val="00BD3C35"/>
    <w:rsid w:val="00C04178"/>
    <w:rsid w:val="00CA4E85"/>
    <w:rsid w:val="00CD4134"/>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492C"/>
  <w15:chartTrackingRefBased/>
  <w15:docId w15:val="{BED79095-90FE-4D69-BA52-FEF9627B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1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1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1D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1D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1D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1D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1D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1D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1D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1D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1D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1D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1D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1D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1D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1D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1D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1DC8"/>
    <w:rPr>
      <w:rFonts w:eastAsiaTheme="majorEastAsia" w:cstheme="majorBidi"/>
      <w:color w:val="272727" w:themeColor="text1" w:themeTint="D8"/>
    </w:rPr>
  </w:style>
  <w:style w:type="paragraph" w:styleId="Ttulo">
    <w:name w:val="Title"/>
    <w:basedOn w:val="Normal"/>
    <w:next w:val="Normal"/>
    <w:link w:val="TtuloCar"/>
    <w:uiPriority w:val="10"/>
    <w:qFormat/>
    <w:rsid w:val="00661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1D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1D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1D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1DC8"/>
    <w:pPr>
      <w:spacing w:before="160"/>
      <w:jc w:val="center"/>
    </w:pPr>
    <w:rPr>
      <w:i/>
      <w:iCs/>
      <w:color w:val="404040" w:themeColor="text1" w:themeTint="BF"/>
    </w:rPr>
  </w:style>
  <w:style w:type="character" w:customStyle="1" w:styleId="CitaCar">
    <w:name w:val="Cita Car"/>
    <w:basedOn w:val="Fuentedeprrafopredeter"/>
    <w:link w:val="Cita"/>
    <w:uiPriority w:val="29"/>
    <w:rsid w:val="00661DC8"/>
    <w:rPr>
      <w:i/>
      <w:iCs/>
      <w:color w:val="404040" w:themeColor="text1" w:themeTint="BF"/>
    </w:rPr>
  </w:style>
  <w:style w:type="paragraph" w:styleId="Prrafodelista">
    <w:name w:val="List Paragraph"/>
    <w:basedOn w:val="Normal"/>
    <w:uiPriority w:val="34"/>
    <w:qFormat/>
    <w:rsid w:val="00661DC8"/>
    <w:pPr>
      <w:ind w:left="720"/>
      <w:contextualSpacing/>
    </w:pPr>
  </w:style>
  <w:style w:type="character" w:styleId="nfasisintenso">
    <w:name w:val="Intense Emphasis"/>
    <w:basedOn w:val="Fuentedeprrafopredeter"/>
    <w:uiPriority w:val="21"/>
    <w:qFormat/>
    <w:rsid w:val="00661DC8"/>
    <w:rPr>
      <w:i/>
      <w:iCs/>
      <w:color w:val="0F4761" w:themeColor="accent1" w:themeShade="BF"/>
    </w:rPr>
  </w:style>
  <w:style w:type="paragraph" w:styleId="Citadestacada">
    <w:name w:val="Intense Quote"/>
    <w:basedOn w:val="Normal"/>
    <w:next w:val="Normal"/>
    <w:link w:val="CitadestacadaCar"/>
    <w:uiPriority w:val="30"/>
    <w:qFormat/>
    <w:rsid w:val="00661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1DC8"/>
    <w:rPr>
      <w:i/>
      <w:iCs/>
      <w:color w:val="0F4761" w:themeColor="accent1" w:themeShade="BF"/>
    </w:rPr>
  </w:style>
  <w:style w:type="character" w:styleId="Referenciaintensa">
    <w:name w:val="Intense Reference"/>
    <w:basedOn w:val="Fuentedeprrafopredeter"/>
    <w:uiPriority w:val="32"/>
    <w:qFormat/>
    <w:rsid w:val="00661D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450</Words>
  <Characters>2479</Characters>
  <Application>Microsoft Office Word</Application>
  <DocSecurity>0</DocSecurity>
  <Lines>20</Lines>
  <Paragraphs>5</Paragraphs>
  <ScaleCrop>false</ScaleCrop>
  <Company>HP Inc.</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5</cp:revision>
  <dcterms:created xsi:type="dcterms:W3CDTF">2025-04-08T10:52:00Z</dcterms:created>
  <dcterms:modified xsi:type="dcterms:W3CDTF">2025-04-15T11:10:00Z</dcterms:modified>
</cp:coreProperties>
</file>