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0E78" w14:textId="77777777" w:rsidR="009006F9" w:rsidRPr="009006F9" w:rsidRDefault="009006F9" w:rsidP="009006F9">
      <w:pPr>
        <w:jc w:val="both"/>
        <w:rPr>
          <w:rFonts w:ascii="Calibri" w:hAnsi="Calibri" w:cs="Calibri"/>
        </w:rPr>
      </w:pPr>
      <w:r w:rsidRPr="009006F9">
        <w:rPr>
          <w:rFonts w:ascii="Calibri" w:hAnsi="Calibri" w:cs="Calibri"/>
        </w:rPr>
        <w:t>D. Ramón Alzórriz Goñi, Parlamentario Foral adscrito al Grupo Parlamentario Partido Socialista de Navarra, al amparo de lo establecido en el Reglamento de la Cámara, presenta la siguiente moción para su debate en el Pleno.</w:t>
      </w:r>
    </w:p>
    <w:p w14:paraId="6DCF65BB" w14:textId="4E48E50B" w:rsidR="009006F9" w:rsidRPr="009006F9" w:rsidRDefault="009006F9" w:rsidP="009006F9">
      <w:pPr>
        <w:jc w:val="both"/>
        <w:rPr>
          <w:rFonts w:ascii="Calibri" w:hAnsi="Calibri" w:cs="Calibri"/>
        </w:rPr>
      </w:pPr>
      <w:r w:rsidRPr="009006F9">
        <w:rPr>
          <w:rFonts w:ascii="Calibri" w:hAnsi="Calibri" w:cs="Calibri"/>
        </w:rPr>
        <w:t>Exposición de motivos</w:t>
      </w:r>
    </w:p>
    <w:p w14:paraId="5FB3DD1F" w14:textId="77777777" w:rsidR="009006F9" w:rsidRPr="009006F9" w:rsidRDefault="009006F9" w:rsidP="009006F9">
      <w:pPr>
        <w:jc w:val="both"/>
        <w:rPr>
          <w:rFonts w:ascii="Calibri" w:hAnsi="Calibri" w:cs="Calibri"/>
        </w:rPr>
      </w:pPr>
      <w:r w:rsidRPr="009006F9">
        <w:rPr>
          <w:rFonts w:ascii="Calibri" w:hAnsi="Calibri" w:cs="Calibri"/>
        </w:rPr>
        <w:t>El sector agroalimentario navarro constituye uno de los pilares fundamentales del desarrollo económico, social y territorial de la Comunidad Foral de Navarra. Este sector, que engloba desde la producción primaria hasta la transformación y comercialización de los alimentos, aporta una parte significativa del Producto Interior Bruto (PIB) de la Comunidad foral de Navarra, genera empleo directo e indirecto y es clave en el mantenimiento del medio rural y la vertebración territorial.</w:t>
      </w:r>
    </w:p>
    <w:p w14:paraId="4F65796E" w14:textId="77777777" w:rsidR="009006F9" w:rsidRPr="009006F9" w:rsidRDefault="009006F9" w:rsidP="009006F9">
      <w:pPr>
        <w:jc w:val="both"/>
        <w:rPr>
          <w:rFonts w:ascii="Calibri" w:hAnsi="Calibri" w:cs="Calibri"/>
        </w:rPr>
      </w:pPr>
      <w:r w:rsidRPr="009006F9">
        <w:rPr>
          <w:rFonts w:ascii="Calibri" w:hAnsi="Calibri" w:cs="Calibri"/>
        </w:rPr>
        <w:t>Navarra cuenta con un tejido agroalimentario dinámico y con productos de alta calidad, muchos de ellos amparados por figuras de calidad diferenciada como Denominaciones de Origen o Indicaciones Geográficas Protegidas. Sin embargo, a pesar de sus fortalezas, el sector enfrenta importantes desafíos que requieren una respuesta estratégica y coordinada por parte de las instituciones públicas, en colaboración con los agentes implicados.</w:t>
      </w:r>
    </w:p>
    <w:p w14:paraId="751B03F2" w14:textId="7D193C56" w:rsidR="009006F9" w:rsidRPr="009006F9" w:rsidRDefault="009006F9" w:rsidP="009006F9">
      <w:pPr>
        <w:jc w:val="both"/>
        <w:rPr>
          <w:rFonts w:ascii="Calibri" w:hAnsi="Calibri" w:cs="Calibri"/>
        </w:rPr>
      </w:pPr>
      <w:r w:rsidRPr="009006F9">
        <w:rPr>
          <w:rFonts w:ascii="Calibri" w:hAnsi="Calibri" w:cs="Calibri"/>
        </w:rPr>
        <w:t>En este sentido, la Unión de Agricultores y Ganaderos de Navarra (UAGN) ha elaborado el documento “Navarra, la marca que quiere UAGN”, en el que se proponen medidas concretas para reforzar la posición del sector agroalimentario, mejorar su sostenibilidad económica y ambiental, y garantizar su futuro en un entorno cada vez más complejo. Por todo ello, el Grupo Parlamentario Partido Socialista de Navarra presenta la siguiente propuesta de resolución:</w:t>
      </w:r>
    </w:p>
    <w:p w14:paraId="36C1A915" w14:textId="77777777" w:rsidR="009006F9" w:rsidRPr="009006F9" w:rsidRDefault="009006F9" w:rsidP="009006F9">
      <w:pPr>
        <w:jc w:val="both"/>
        <w:rPr>
          <w:rFonts w:ascii="Calibri" w:hAnsi="Calibri" w:cs="Calibri"/>
        </w:rPr>
      </w:pPr>
      <w:r w:rsidRPr="009006F9">
        <w:rPr>
          <w:rFonts w:ascii="Calibri" w:hAnsi="Calibri" w:cs="Calibri"/>
        </w:rPr>
        <w:t>1. Elaborar, en colaboración con las organizaciones agrarias y otros agentes del sector, un Plan Estratégico Agroalimentario que incluya:</w:t>
      </w:r>
    </w:p>
    <w:p w14:paraId="70720C0A" w14:textId="764FBEDB" w:rsidR="009006F9" w:rsidRPr="009006F9" w:rsidRDefault="009006F9" w:rsidP="009006F9">
      <w:pPr>
        <w:pStyle w:val="Prrafodelista"/>
        <w:numPr>
          <w:ilvl w:val="0"/>
          <w:numId w:val="1"/>
        </w:numPr>
        <w:jc w:val="both"/>
        <w:rPr>
          <w:rFonts w:ascii="Calibri" w:hAnsi="Calibri" w:cs="Calibri"/>
        </w:rPr>
      </w:pPr>
      <w:r w:rsidRPr="009006F9">
        <w:rPr>
          <w:rFonts w:ascii="Calibri" w:hAnsi="Calibri" w:cs="Calibri"/>
        </w:rPr>
        <w:t>Medidas para impulsar el desarrollo e innovación del sector agroganadero de Navarra.</w:t>
      </w:r>
    </w:p>
    <w:p w14:paraId="7CE79648" w14:textId="6D3446DE" w:rsidR="009006F9" w:rsidRPr="009006F9" w:rsidRDefault="009006F9" w:rsidP="009006F9">
      <w:pPr>
        <w:pStyle w:val="Prrafodelista"/>
        <w:numPr>
          <w:ilvl w:val="0"/>
          <w:numId w:val="1"/>
        </w:numPr>
        <w:jc w:val="both"/>
        <w:rPr>
          <w:rFonts w:ascii="Calibri" w:hAnsi="Calibri" w:cs="Calibri"/>
        </w:rPr>
      </w:pPr>
      <w:r w:rsidRPr="009006F9">
        <w:rPr>
          <w:rFonts w:ascii="Calibri" w:hAnsi="Calibri" w:cs="Calibri"/>
        </w:rPr>
        <w:t>Acciones destinadas a mejorar la viabilidad económica de las empresas agrarias.</w:t>
      </w:r>
    </w:p>
    <w:p w14:paraId="73E946D7" w14:textId="37A3CF4A" w:rsidR="009006F9" w:rsidRPr="009006F9" w:rsidRDefault="009006F9" w:rsidP="009006F9">
      <w:pPr>
        <w:pStyle w:val="Prrafodelista"/>
        <w:numPr>
          <w:ilvl w:val="0"/>
          <w:numId w:val="1"/>
        </w:numPr>
        <w:jc w:val="both"/>
        <w:rPr>
          <w:rFonts w:ascii="Calibri" w:hAnsi="Calibri" w:cs="Calibri"/>
        </w:rPr>
      </w:pPr>
      <w:r w:rsidRPr="009006F9">
        <w:rPr>
          <w:rFonts w:ascii="Calibri" w:hAnsi="Calibri" w:cs="Calibri"/>
        </w:rPr>
        <w:t>Estrategias para fomentar el relevo generacional y la incorporación de jóvenes al sector</w:t>
      </w:r>
      <w:r>
        <w:rPr>
          <w:rFonts w:ascii="Calibri" w:hAnsi="Calibri" w:cs="Calibri"/>
        </w:rPr>
        <w:t>.</w:t>
      </w:r>
    </w:p>
    <w:p w14:paraId="42EC2FF3" w14:textId="4BFE3FFA" w:rsidR="009006F9" w:rsidRPr="009006F9" w:rsidRDefault="009006F9" w:rsidP="009006F9">
      <w:pPr>
        <w:jc w:val="both"/>
        <w:rPr>
          <w:rFonts w:ascii="Calibri" w:hAnsi="Calibri" w:cs="Calibri"/>
        </w:rPr>
      </w:pPr>
      <w:r w:rsidRPr="009006F9">
        <w:rPr>
          <w:rFonts w:ascii="Calibri" w:hAnsi="Calibri" w:cs="Calibri"/>
        </w:rPr>
        <w:t>2. Diseñar una estrategia de comunicación y sensibilización que ponga en valor la actividad agrícola y ganadera, resaltando su importancia para la sociedad navarra.</w:t>
      </w:r>
    </w:p>
    <w:p w14:paraId="25045F65" w14:textId="77777777" w:rsidR="009006F9" w:rsidRPr="009006F9" w:rsidRDefault="009006F9" w:rsidP="009006F9">
      <w:pPr>
        <w:jc w:val="both"/>
        <w:rPr>
          <w:rFonts w:ascii="Calibri" w:hAnsi="Calibri" w:cs="Calibri"/>
        </w:rPr>
      </w:pPr>
      <w:r w:rsidRPr="009006F9">
        <w:rPr>
          <w:rFonts w:ascii="Calibri" w:hAnsi="Calibri" w:cs="Calibri"/>
        </w:rPr>
        <w:t>3. Implementar un plan educativo, en coordinación con el Departamento de Educación, orientado al alumnado de primaria y secundaria, que contemple la creación de unidades didácticas sobre la cadena agroalimentaria y la importancia de la soberanía alimentaria. 4. Realizar un seguimiento y evaluación periódica de las acciones implementadas en el Plan Estratégico Agroalimentario, asegurando su efectividad y adaptabilidad a las necesidades del sector.</w:t>
      </w:r>
    </w:p>
    <w:p w14:paraId="6614BF9C" w14:textId="476C68FC" w:rsidR="009006F9" w:rsidRPr="009006F9" w:rsidRDefault="009006F9" w:rsidP="009006F9">
      <w:pPr>
        <w:jc w:val="both"/>
        <w:rPr>
          <w:rFonts w:ascii="Calibri" w:hAnsi="Calibri" w:cs="Calibri"/>
        </w:rPr>
      </w:pPr>
      <w:r w:rsidRPr="009006F9">
        <w:rPr>
          <w:rFonts w:ascii="Calibri" w:hAnsi="Calibri" w:cs="Calibri"/>
        </w:rPr>
        <w:t>Pamplona, a 24 de abril de 2025</w:t>
      </w:r>
    </w:p>
    <w:p w14:paraId="42FE275A" w14:textId="4165D358" w:rsidR="009006F9" w:rsidRPr="009006F9" w:rsidRDefault="009006F9" w:rsidP="009006F9">
      <w:pPr>
        <w:jc w:val="both"/>
        <w:rPr>
          <w:rFonts w:ascii="Calibri" w:hAnsi="Calibri" w:cs="Calibri"/>
        </w:rPr>
      </w:pPr>
      <w:r w:rsidRPr="009006F9">
        <w:rPr>
          <w:rFonts w:ascii="Calibri" w:hAnsi="Calibri" w:cs="Calibri"/>
        </w:rPr>
        <w:t>El Parlamentario Foral: Ramón Alzórriz Goñi</w:t>
      </w:r>
    </w:p>
    <w:sectPr w:rsidR="009006F9" w:rsidRPr="009006F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392"/>
    <w:multiLevelType w:val="hybridMultilevel"/>
    <w:tmpl w:val="D1D695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5661C0"/>
    <w:multiLevelType w:val="hybridMultilevel"/>
    <w:tmpl w:val="A1B04D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896223">
    <w:abstractNumId w:val="1"/>
  </w:num>
  <w:num w:numId="2" w16cid:durableId="9068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F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E3D92"/>
    <w:rsid w:val="006F2590"/>
    <w:rsid w:val="00710D6B"/>
    <w:rsid w:val="00845D68"/>
    <w:rsid w:val="00854C8E"/>
    <w:rsid w:val="0089010A"/>
    <w:rsid w:val="008A3285"/>
    <w:rsid w:val="008C6F73"/>
    <w:rsid w:val="009006F9"/>
    <w:rsid w:val="00956302"/>
    <w:rsid w:val="00963FD0"/>
    <w:rsid w:val="00A536E1"/>
    <w:rsid w:val="00A6590A"/>
    <w:rsid w:val="00AA1B4B"/>
    <w:rsid w:val="00AD383F"/>
    <w:rsid w:val="00B065BA"/>
    <w:rsid w:val="00B42A30"/>
    <w:rsid w:val="00BD3C35"/>
    <w:rsid w:val="00C04178"/>
    <w:rsid w:val="00CA4E85"/>
    <w:rsid w:val="00D202A7"/>
    <w:rsid w:val="00D210C7"/>
    <w:rsid w:val="00D241A8"/>
    <w:rsid w:val="00E06058"/>
    <w:rsid w:val="00E10D20"/>
    <w:rsid w:val="00E36ECC"/>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0482"/>
  <w15:chartTrackingRefBased/>
  <w15:docId w15:val="{B7380CAD-094B-495F-8F28-A601DEF1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6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6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6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6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6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6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6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6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6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6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6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6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6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6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6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6F9"/>
    <w:rPr>
      <w:rFonts w:eastAsiaTheme="majorEastAsia" w:cstheme="majorBidi"/>
      <w:color w:val="272727" w:themeColor="text1" w:themeTint="D8"/>
    </w:rPr>
  </w:style>
  <w:style w:type="paragraph" w:styleId="Ttulo">
    <w:name w:val="Title"/>
    <w:basedOn w:val="Normal"/>
    <w:next w:val="Normal"/>
    <w:link w:val="TtuloCar"/>
    <w:uiPriority w:val="10"/>
    <w:qFormat/>
    <w:rsid w:val="0090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6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6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6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6F9"/>
    <w:pPr>
      <w:spacing w:before="160"/>
      <w:jc w:val="center"/>
    </w:pPr>
    <w:rPr>
      <w:i/>
      <w:iCs/>
      <w:color w:val="404040" w:themeColor="text1" w:themeTint="BF"/>
    </w:rPr>
  </w:style>
  <w:style w:type="character" w:customStyle="1" w:styleId="CitaCar">
    <w:name w:val="Cita Car"/>
    <w:basedOn w:val="Fuentedeprrafopredeter"/>
    <w:link w:val="Cita"/>
    <w:uiPriority w:val="29"/>
    <w:rsid w:val="009006F9"/>
    <w:rPr>
      <w:i/>
      <w:iCs/>
      <w:color w:val="404040" w:themeColor="text1" w:themeTint="BF"/>
    </w:rPr>
  </w:style>
  <w:style w:type="paragraph" w:styleId="Prrafodelista">
    <w:name w:val="List Paragraph"/>
    <w:basedOn w:val="Normal"/>
    <w:uiPriority w:val="34"/>
    <w:qFormat/>
    <w:rsid w:val="009006F9"/>
    <w:pPr>
      <w:ind w:left="720"/>
      <w:contextualSpacing/>
    </w:pPr>
  </w:style>
  <w:style w:type="character" w:styleId="nfasisintenso">
    <w:name w:val="Intense Emphasis"/>
    <w:basedOn w:val="Fuentedeprrafopredeter"/>
    <w:uiPriority w:val="21"/>
    <w:qFormat/>
    <w:rsid w:val="009006F9"/>
    <w:rPr>
      <w:i/>
      <w:iCs/>
      <w:color w:val="0F4761" w:themeColor="accent1" w:themeShade="BF"/>
    </w:rPr>
  </w:style>
  <w:style w:type="paragraph" w:styleId="Citadestacada">
    <w:name w:val="Intense Quote"/>
    <w:basedOn w:val="Normal"/>
    <w:next w:val="Normal"/>
    <w:link w:val="CitadestacadaCar"/>
    <w:uiPriority w:val="30"/>
    <w:qFormat/>
    <w:rsid w:val="0090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6F9"/>
    <w:rPr>
      <w:i/>
      <w:iCs/>
      <w:color w:val="0F4761" w:themeColor="accent1" w:themeShade="BF"/>
    </w:rPr>
  </w:style>
  <w:style w:type="character" w:styleId="Referenciaintensa">
    <w:name w:val="Intense Reference"/>
    <w:basedOn w:val="Fuentedeprrafopredeter"/>
    <w:uiPriority w:val="32"/>
    <w:qFormat/>
    <w:rsid w:val="00900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2288</Characters>
  <Application>Microsoft Office Word</Application>
  <DocSecurity>0</DocSecurity>
  <Lines>19</Lines>
  <Paragraphs>5</Paragraphs>
  <ScaleCrop>false</ScaleCrop>
  <Company>HP Inc.</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2025-04-24T11:21:00Z</dcterms:created>
  <dcterms:modified xsi:type="dcterms:W3CDTF">2025-04-29T09:23:00Z</dcterms:modified>
</cp:coreProperties>
</file>