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6678" w14:textId="15999DDF" w:rsidR="008D7F85" w:rsidRPr="003F4C37" w:rsidRDefault="003F4C37" w:rsidP="003F4C37">
      <w:pPr>
        <w:spacing w:before="100" w:beforeAutospacing="1" w:after="200"/>
        <w:jc w:val="both"/>
        <w:rPr>
          <w:rFonts w:ascii="Calibri" w:hAnsi="Calibri" w:cs="Calibri"/>
        </w:rPr>
      </w:pPr>
      <w:r>
        <w:rPr>
          <w:rFonts w:ascii="Calibri" w:hAnsi="Calibri"/>
        </w:rPr>
        <w:t xml:space="preserve">25POR-176</w:t>
      </w:r>
    </w:p>
    <w:p w14:paraId="5554F85D" w14:textId="58ACEB37" w:rsidR="003F4C37" w:rsidRPr="003F4C37" w:rsidRDefault="003F4C37" w:rsidP="003F4C37">
      <w:pPr>
        <w:spacing w:before="100" w:beforeAutospacing="1" w:after="200"/>
        <w:jc w:val="both"/>
        <w:rPr>
          <w:rFonts w:ascii="Calibri" w:hAnsi="Calibri" w:cs="Calibri"/>
        </w:rPr>
      </w:pPr>
      <w:r>
        <w:rPr>
          <w:rFonts w:ascii="Calibri" w:hAnsi="Calibri"/>
        </w:rPr>
        <w:t xml:space="preserve">Unión del Pueblo Navarro (UPN) talde parlamentarioari atxikia dagoen eta Nafarroako Gorteetako kide den Miguel Bujanda Cirauqui jaunak honako galdera hau egiten dio Nafarroako Gobernuko Landa Garapeneko eta Ingurumeneko kontseilariari, Osoko Bilkuran ahoz erantzun dezan:</w:t>
      </w:r>
    </w:p>
    <w:p w14:paraId="57F9FBBD" w14:textId="3BC946D1" w:rsidR="003F4C37" w:rsidRPr="003F4C37" w:rsidRDefault="003F4C37" w:rsidP="003F4C37">
      <w:pPr>
        <w:spacing w:before="100" w:beforeAutospacing="1" w:after="200"/>
        <w:jc w:val="both"/>
        <w:rPr>
          <w:rFonts w:ascii="Calibri" w:hAnsi="Calibri" w:cs="Calibri"/>
        </w:rPr>
      </w:pPr>
      <w:r>
        <w:rPr>
          <w:rFonts w:ascii="Calibri" w:hAnsi="Calibri"/>
        </w:rPr>
        <w:t xml:space="preserve">Bruselan eztabaida abiarazi da, heldu den finantza-esparruan Nekazaritza Politika Bateratutik bereizitako zutabe gisa FEAGA eta FEADER desager daitezkeela-eta. Nafarroako Gobernuak zer jarrera defendatzen du eta zer neurri ezarriko ditu nekazaritza-kudeaketako foru-eredua babesteko eta laguntzen birzentralizazio isilpekoa ekiditeko?</w:t>
      </w:r>
    </w:p>
    <w:p w14:paraId="2C3B556E" w14:textId="4CC68071" w:rsidR="003F4C37" w:rsidRPr="003F4C37" w:rsidRDefault="003F4C37" w:rsidP="003F4C37">
      <w:pPr>
        <w:spacing w:before="100" w:beforeAutospacing="1" w:after="200"/>
        <w:jc w:val="both"/>
        <w:rPr>
          <w:rFonts w:ascii="Calibri" w:hAnsi="Calibri" w:cs="Calibri"/>
        </w:rPr>
      </w:pPr>
      <w:r>
        <w:rPr>
          <w:rFonts w:ascii="Calibri" w:hAnsi="Calibri"/>
        </w:rPr>
        <w:t xml:space="preserve">Iruñean, 2025eko maiatzaren 8an</w:t>
      </w:r>
    </w:p>
    <w:p w14:paraId="541EE07D" w14:textId="6221BBAD" w:rsidR="003F4C37" w:rsidRPr="003F4C37" w:rsidRDefault="003F4C37" w:rsidP="003F4C37">
      <w:pPr>
        <w:spacing w:before="100" w:beforeAutospacing="1" w:after="200"/>
        <w:jc w:val="both"/>
        <w:rPr>
          <w:rFonts w:ascii="Calibri" w:hAnsi="Calibri" w:cs="Calibri"/>
        </w:rPr>
      </w:pPr>
      <w:r>
        <w:rPr>
          <w:rFonts w:ascii="Calibri" w:hAnsi="Calibri"/>
        </w:rPr>
        <w:t xml:space="preserve">Foru parlamentaria: Miguel Bujanda Cirauqui</w:t>
      </w:r>
    </w:p>
    <w:sectPr w:rsidR="003F4C37" w:rsidRPr="003F4C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37"/>
    <w:rsid w:val="00035A55"/>
    <w:rsid w:val="003E3E22"/>
    <w:rsid w:val="003F4C37"/>
    <w:rsid w:val="005762CC"/>
    <w:rsid w:val="00600DE2"/>
    <w:rsid w:val="0066179D"/>
    <w:rsid w:val="0066283F"/>
    <w:rsid w:val="007A0D9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DC96"/>
  <w15:chartTrackingRefBased/>
  <w15:docId w15:val="{88F83EF1-DFA5-4302-860E-39AD3DCF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F4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4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4C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4C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4C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4C3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4C3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4C3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4C3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F4C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4C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4C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4C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4C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4C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4C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4C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4C37"/>
    <w:rPr>
      <w:rFonts w:eastAsiaTheme="majorEastAsia" w:cstheme="majorBidi"/>
      <w:color w:val="272727" w:themeColor="text1" w:themeTint="D8"/>
    </w:rPr>
  </w:style>
  <w:style w:type="paragraph" w:styleId="Ttulo">
    <w:name w:val="Title"/>
    <w:basedOn w:val="Normal"/>
    <w:next w:val="Normal"/>
    <w:link w:val="TtuloCar"/>
    <w:uiPriority w:val="10"/>
    <w:qFormat/>
    <w:rsid w:val="003F4C3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4C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4C3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4C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4C3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F4C37"/>
    <w:rPr>
      <w:i/>
      <w:iCs/>
      <w:color w:val="404040" w:themeColor="text1" w:themeTint="BF"/>
    </w:rPr>
  </w:style>
  <w:style w:type="character" w:styleId="nfasisintenso">
    <w:name w:val="Intense Emphasis"/>
    <w:basedOn w:val="Fuentedeprrafopredeter"/>
    <w:uiPriority w:val="21"/>
    <w:qFormat/>
    <w:rsid w:val="003F4C37"/>
    <w:rPr>
      <w:i/>
      <w:iCs/>
      <w:color w:val="0F4761" w:themeColor="accent1" w:themeShade="BF"/>
    </w:rPr>
  </w:style>
  <w:style w:type="paragraph" w:styleId="Citadestacada">
    <w:name w:val="Intense Quote"/>
    <w:basedOn w:val="Normal"/>
    <w:next w:val="Normal"/>
    <w:link w:val="CitadestacadaCar"/>
    <w:uiPriority w:val="30"/>
    <w:qFormat/>
    <w:rsid w:val="003F4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4C37"/>
    <w:rPr>
      <w:i/>
      <w:iCs/>
      <w:color w:val="0F4761" w:themeColor="accent1" w:themeShade="BF"/>
    </w:rPr>
  </w:style>
  <w:style w:type="character" w:styleId="Referenciaintensa">
    <w:name w:val="Intense Reference"/>
    <w:basedOn w:val="Fuentedeprrafopredeter"/>
    <w:uiPriority w:val="32"/>
    <w:qFormat/>
    <w:rsid w:val="003F4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591</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2025-05-09T06:26:00Z</dcterms:created>
  <dcterms:modified xsi:type="dcterms:W3CDTF">2025-05-09T06:27:00Z</dcterms:modified>
</cp:coreProperties>
</file>