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1CDF" w14:textId="21F2730D" w:rsidR="00B065BA" w:rsidRPr="008F2295" w:rsidRDefault="008F2295" w:rsidP="008F2295">
      <w:pPr>
        <w:jc w:val="both"/>
        <w:rPr>
          <w:rFonts w:ascii="Calibri" w:hAnsi="Calibri" w:cs="Calibri"/>
        </w:rPr>
      </w:pPr>
      <w:r w:rsidRPr="008F2295">
        <w:rPr>
          <w:rFonts w:ascii="Calibri" w:hAnsi="Calibri" w:cs="Calibri"/>
        </w:rPr>
        <w:t>25PES-215</w:t>
      </w:r>
    </w:p>
    <w:p w14:paraId="652A78FC" w14:textId="307A5DAE" w:rsidR="008F2295" w:rsidRPr="008F2295" w:rsidRDefault="008F2295" w:rsidP="008F2295">
      <w:pPr>
        <w:jc w:val="both"/>
        <w:rPr>
          <w:rFonts w:ascii="Calibri" w:hAnsi="Calibri" w:cs="Calibri"/>
        </w:rPr>
      </w:pPr>
      <w:r w:rsidRPr="008F2295">
        <w:rPr>
          <w:rFonts w:ascii="Calibri" w:hAnsi="Calibri" w:cs="Calibri"/>
        </w:rPr>
        <w:t xml:space="preserve">Irati Jiménez </w:t>
      </w:r>
      <w:r w:rsidRPr="008F2295">
        <w:rPr>
          <w:rFonts w:ascii="Calibri" w:hAnsi="Calibri" w:cs="Calibri"/>
        </w:rPr>
        <w:t>Aragón</w:t>
      </w:r>
      <w:r w:rsidRPr="008F2295">
        <w:rPr>
          <w:rFonts w:ascii="Calibri" w:hAnsi="Calibri" w:cs="Calibri"/>
        </w:rPr>
        <w:t xml:space="preserve">, parlamentaria foral del grupo parlamentario de EH </w:t>
      </w:r>
      <w:r w:rsidRPr="008F2295">
        <w:rPr>
          <w:rFonts w:ascii="Calibri" w:hAnsi="Calibri" w:cs="Calibri"/>
        </w:rPr>
        <w:t>Bildu Nafarroa</w:t>
      </w:r>
      <w:r w:rsidRPr="008F2295">
        <w:rPr>
          <w:rFonts w:ascii="Calibri" w:hAnsi="Calibri" w:cs="Calibri"/>
        </w:rPr>
        <w:t xml:space="preserve">, al amparo de lo establecido en el Reglamento de la Cámara, presenta la siguiente </w:t>
      </w:r>
      <w:r w:rsidRPr="008F2295">
        <w:rPr>
          <w:rFonts w:ascii="Calibri" w:hAnsi="Calibri" w:cs="Calibri"/>
        </w:rPr>
        <w:t>pregunta escrita</w:t>
      </w:r>
      <w:r w:rsidRPr="008F2295">
        <w:rPr>
          <w:rFonts w:ascii="Calibri" w:hAnsi="Calibri" w:cs="Calibri"/>
        </w:rPr>
        <w:t xml:space="preserve"> para que sea respondida de manera escrita por parte del Gobierno de Navarra:</w:t>
      </w:r>
    </w:p>
    <w:p w14:paraId="5DB689FD" w14:textId="77777777" w:rsidR="008F2295" w:rsidRPr="008F2295" w:rsidRDefault="008F2295" w:rsidP="008F2295">
      <w:pPr>
        <w:jc w:val="both"/>
        <w:rPr>
          <w:rFonts w:ascii="Calibri" w:hAnsi="Calibri" w:cs="Calibri"/>
        </w:rPr>
      </w:pPr>
      <w:r w:rsidRPr="008F2295">
        <w:rPr>
          <w:rFonts w:ascii="Calibri" w:hAnsi="Calibri" w:cs="Calibri"/>
        </w:rPr>
        <w:t>T</w:t>
      </w:r>
      <w:r w:rsidRPr="008F2295">
        <w:rPr>
          <w:rFonts w:ascii="Calibri" w:hAnsi="Calibri" w:cs="Calibri"/>
        </w:rPr>
        <w:t>eva</w:t>
      </w:r>
      <w:r w:rsidRPr="008F2295">
        <w:rPr>
          <w:rFonts w:ascii="Calibri" w:hAnsi="Calibri" w:cs="Calibri"/>
        </w:rPr>
        <w:t xml:space="preserve"> es una compañía farmacéutica israelí que opera en todo el mundo y distribuye medicamentos bajo las denominaciones Teva, </w:t>
      </w:r>
      <w:proofErr w:type="spellStart"/>
      <w:r w:rsidRPr="008F2295">
        <w:rPr>
          <w:rFonts w:ascii="Calibri" w:hAnsi="Calibri" w:cs="Calibri"/>
        </w:rPr>
        <w:t>Tevagen</w:t>
      </w:r>
      <w:proofErr w:type="spellEnd"/>
      <w:r w:rsidRPr="008F2295">
        <w:rPr>
          <w:rFonts w:ascii="Calibri" w:hAnsi="Calibri" w:cs="Calibri"/>
        </w:rPr>
        <w:t xml:space="preserve">, </w:t>
      </w:r>
      <w:proofErr w:type="spellStart"/>
      <w:r w:rsidRPr="008F2295">
        <w:rPr>
          <w:rFonts w:ascii="Calibri" w:hAnsi="Calibri" w:cs="Calibri"/>
        </w:rPr>
        <w:t>Actavis</w:t>
      </w:r>
      <w:proofErr w:type="spellEnd"/>
      <w:r w:rsidRPr="008F2295">
        <w:rPr>
          <w:rFonts w:ascii="Calibri" w:hAnsi="Calibri" w:cs="Calibri"/>
        </w:rPr>
        <w:t xml:space="preserve">, </w:t>
      </w:r>
      <w:proofErr w:type="spellStart"/>
      <w:r w:rsidRPr="008F2295">
        <w:rPr>
          <w:rFonts w:ascii="Calibri" w:hAnsi="Calibri" w:cs="Calibri"/>
        </w:rPr>
        <w:t>Davur</w:t>
      </w:r>
      <w:proofErr w:type="spellEnd"/>
      <w:r w:rsidRPr="008F2295">
        <w:rPr>
          <w:rFonts w:ascii="Calibri" w:hAnsi="Calibri" w:cs="Calibri"/>
        </w:rPr>
        <w:t xml:space="preserve">, </w:t>
      </w:r>
      <w:proofErr w:type="spellStart"/>
      <w:r w:rsidRPr="008F2295">
        <w:rPr>
          <w:rFonts w:ascii="Calibri" w:hAnsi="Calibri" w:cs="Calibri"/>
        </w:rPr>
        <w:t>Belmac</w:t>
      </w:r>
      <w:proofErr w:type="spellEnd"/>
      <w:r w:rsidRPr="008F2295">
        <w:rPr>
          <w:rFonts w:ascii="Calibri" w:hAnsi="Calibri" w:cs="Calibri"/>
        </w:rPr>
        <w:t xml:space="preserve"> y </w:t>
      </w:r>
      <w:proofErr w:type="spellStart"/>
      <w:r w:rsidRPr="008F2295">
        <w:rPr>
          <w:rFonts w:ascii="Calibri" w:hAnsi="Calibri" w:cs="Calibri"/>
        </w:rPr>
        <w:t>Ratiopharm</w:t>
      </w:r>
      <w:proofErr w:type="spellEnd"/>
      <w:r w:rsidRPr="008F2295">
        <w:rPr>
          <w:rFonts w:ascii="Calibri" w:hAnsi="Calibri" w:cs="Calibri"/>
        </w:rPr>
        <w:t>. Está especializada en medicamentos genéricos y medicamentos que han perdido la patente.</w:t>
      </w:r>
    </w:p>
    <w:p w14:paraId="280ABC2D" w14:textId="77777777" w:rsidR="008F2295" w:rsidRPr="008F2295" w:rsidRDefault="008F2295" w:rsidP="008F2295">
      <w:pPr>
        <w:jc w:val="both"/>
        <w:rPr>
          <w:rFonts w:ascii="Calibri" w:hAnsi="Calibri" w:cs="Calibri"/>
        </w:rPr>
      </w:pPr>
      <w:r w:rsidRPr="008F2295">
        <w:rPr>
          <w:rFonts w:ascii="Calibri" w:hAnsi="Calibri" w:cs="Calibri"/>
        </w:rPr>
        <w:t xml:space="preserve">Según la ONG israelí "Who </w:t>
      </w:r>
      <w:proofErr w:type="spellStart"/>
      <w:r w:rsidRPr="008F2295">
        <w:rPr>
          <w:rFonts w:ascii="Calibri" w:hAnsi="Calibri" w:cs="Calibri"/>
        </w:rPr>
        <w:t>Profits</w:t>
      </w:r>
      <w:proofErr w:type="spellEnd"/>
      <w:r w:rsidRPr="008F2295">
        <w:rPr>
          <w:rFonts w:ascii="Calibri" w:hAnsi="Calibri" w:cs="Calibri"/>
        </w:rPr>
        <w:t>", especializada en verificar qué empresas se benefician del apartheid y la ocupación, ha informado sobre la vinculación de T</w:t>
      </w:r>
      <w:r w:rsidRPr="008F2295">
        <w:rPr>
          <w:rFonts w:ascii="Calibri" w:hAnsi="Calibri" w:cs="Calibri"/>
        </w:rPr>
        <w:t>eva</w:t>
      </w:r>
      <w:r w:rsidRPr="008F2295">
        <w:rPr>
          <w:rFonts w:ascii="Calibri" w:hAnsi="Calibri" w:cs="Calibri"/>
        </w:rPr>
        <w:t xml:space="preserve"> declarando que esta empresa es cómplice de la ocupación ilegal de Palestina, de apartheid y de genocidio contra el pueblo palestino. Teva empeora de forma deliberada la calidad de vida de las mujeres palestinas, ya que colabora en la restricción de forma severa del acceso a los servicios de salud y los fármacos por parte de las mujeres embarazadas.</w:t>
      </w:r>
    </w:p>
    <w:p w14:paraId="743E4BEA" w14:textId="77777777" w:rsidR="008F2295" w:rsidRPr="008F2295" w:rsidRDefault="008F2295" w:rsidP="008F2295">
      <w:pPr>
        <w:jc w:val="both"/>
        <w:rPr>
          <w:rFonts w:ascii="Calibri" w:hAnsi="Calibri" w:cs="Calibri"/>
        </w:rPr>
      </w:pPr>
      <w:r w:rsidRPr="008F2295">
        <w:rPr>
          <w:rFonts w:ascii="Calibri" w:hAnsi="Calibri" w:cs="Calibri"/>
        </w:rPr>
        <w:t>Teva disfruta del acceso total al mercado cautivo tanto en Cisjordania como en la Franja Gaza, donde las empresas farmacéuticas palestinas no pueden operar a causa de las restricciones legales del régimen de apartheid israelí. Israel tampoco permite que los productos farmacéuticos palestinos se distribuyen en hospitales y farmacias de Jerusalén. Los medicamentos israelíes son más asequibles económicamente a causa de los impuestos que impone Israel a los productos que ingresen en Cisjordania.</w:t>
      </w:r>
    </w:p>
    <w:p w14:paraId="101A2605" w14:textId="783DBFA6" w:rsidR="008F2295" w:rsidRPr="008F2295" w:rsidRDefault="008F2295" w:rsidP="008F2295">
      <w:pPr>
        <w:jc w:val="both"/>
        <w:rPr>
          <w:rFonts w:ascii="Calibri" w:hAnsi="Calibri" w:cs="Calibri"/>
        </w:rPr>
      </w:pPr>
      <w:r w:rsidRPr="008F2295">
        <w:rPr>
          <w:rFonts w:ascii="Calibri" w:hAnsi="Calibri" w:cs="Calibri"/>
        </w:rPr>
        <w:t xml:space="preserve">Hemos tenido conocimiento de que </w:t>
      </w:r>
      <w:r w:rsidRPr="008F2295">
        <w:rPr>
          <w:rFonts w:ascii="Calibri" w:hAnsi="Calibri" w:cs="Calibri"/>
        </w:rPr>
        <w:t>Teva</w:t>
      </w:r>
      <w:r w:rsidRPr="008F2295">
        <w:rPr>
          <w:rFonts w:ascii="Calibri" w:hAnsi="Calibri" w:cs="Calibri"/>
        </w:rPr>
        <w:t xml:space="preserve"> forma parte de la lista de empresas admitidas en algunos de los acuerdos marco de contratación desde el Servicio Navarro de Salud para contratar productos farmacéuticos. Por todo ello, preguntamos;</w:t>
      </w:r>
    </w:p>
    <w:p w14:paraId="26980140" w14:textId="77777777" w:rsidR="008F2295" w:rsidRPr="008F2295" w:rsidRDefault="008F2295" w:rsidP="008F2295">
      <w:pPr>
        <w:jc w:val="both"/>
        <w:rPr>
          <w:rFonts w:ascii="Calibri" w:hAnsi="Calibri" w:cs="Calibri"/>
        </w:rPr>
      </w:pPr>
      <w:r w:rsidRPr="008F2295">
        <w:rPr>
          <w:rFonts w:ascii="Calibri" w:hAnsi="Calibri" w:cs="Calibri"/>
        </w:rPr>
        <w:t xml:space="preserve">¿Se plantea el Gobierno de Navarra indicar al Servicio Navarro de Salud que deje de comprar productos a </w:t>
      </w:r>
      <w:r w:rsidRPr="008F2295">
        <w:rPr>
          <w:rFonts w:ascii="Calibri" w:hAnsi="Calibri" w:cs="Calibri"/>
        </w:rPr>
        <w:t>Teva</w:t>
      </w:r>
      <w:r w:rsidRPr="008F2295">
        <w:rPr>
          <w:rFonts w:ascii="Calibri" w:hAnsi="Calibri" w:cs="Calibri"/>
        </w:rPr>
        <w:t xml:space="preserve"> -los cuales tienen en su inmensa mayoría sustitución en el mercado- como modo de no contribuir a la normalización de las relaciones con Israel mientras sostiene un genocidio en la Franja de Gaza y aumenta la espiral de violencia en toda Palestina; y se ampl</w:t>
      </w:r>
      <w:r w:rsidRPr="008F2295">
        <w:rPr>
          <w:rFonts w:ascii="Calibri" w:hAnsi="Calibri" w:cs="Calibri"/>
        </w:rPr>
        <w:t>í</w:t>
      </w:r>
      <w:r w:rsidRPr="008F2295">
        <w:rPr>
          <w:rFonts w:ascii="Calibri" w:hAnsi="Calibri" w:cs="Calibri"/>
        </w:rPr>
        <w:t>a la ocupación ilegal en zonas como Cisjordania donde T</w:t>
      </w:r>
      <w:r w:rsidRPr="008F2295">
        <w:rPr>
          <w:rFonts w:ascii="Calibri" w:hAnsi="Calibri" w:cs="Calibri"/>
        </w:rPr>
        <w:t>eva</w:t>
      </w:r>
      <w:r w:rsidRPr="008F2295">
        <w:rPr>
          <w:rFonts w:ascii="Calibri" w:hAnsi="Calibri" w:cs="Calibri"/>
        </w:rPr>
        <w:t xml:space="preserve"> también sostiene parte de la infraestructura; mientras se sostienen las políticas de apartheid?</w:t>
      </w:r>
    </w:p>
    <w:p w14:paraId="683580BF" w14:textId="77777777" w:rsidR="008F2295" w:rsidRPr="008F2295" w:rsidRDefault="008F2295" w:rsidP="008F2295">
      <w:pPr>
        <w:jc w:val="both"/>
        <w:rPr>
          <w:rFonts w:ascii="Calibri" w:hAnsi="Calibri" w:cs="Calibri"/>
        </w:rPr>
      </w:pPr>
      <w:r w:rsidRPr="008F2295">
        <w:rPr>
          <w:rFonts w:ascii="Calibri" w:hAnsi="Calibri" w:cs="Calibri"/>
        </w:rPr>
        <w:t>¿En qué plazo y con qué agenda puede trabajar el Gobierno de Navarra para suspender todas las relaciones con la empresa israelí T</w:t>
      </w:r>
      <w:r w:rsidRPr="008F2295">
        <w:rPr>
          <w:rFonts w:ascii="Calibri" w:hAnsi="Calibri" w:cs="Calibri"/>
        </w:rPr>
        <w:t>eva</w:t>
      </w:r>
      <w:r w:rsidRPr="008F2295">
        <w:rPr>
          <w:rFonts w:ascii="Calibri" w:hAnsi="Calibri" w:cs="Calibri"/>
        </w:rPr>
        <w:t>?</w:t>
      </w:r>
    </w:p>
    <w:p w14:paraId="611B3A7B" w14:textId="0816A7F1" w:rsidR="008F2295" w:rsidRPr="008F2295" w:rsidRDefault="008F2295" w:rsidP="008F2295">
      <w:pPr>
        <w:jc w:val="both"/>
        <w:rPr>
          <w:rFonts w:ascii="Calibri" w:hAnsi="Calibri" w:cs="Calibri"/>
        </w:rPr>
      </w:pPr>
      <w:r w:rsidRPr="008F2295">
        <w:rPr>
          <w:rFonts w:ascii="Calibri" w:hAnsi="Calibri" w:cs="Calibri"/>
        </w:rPr>
        <w:t>¿Con la actual ley foral de compra pública y los aspectos apuntados en materia de Derechos Humanos, prevé considerar futuros pliegos y licitaciones un supuesto de exclusión atendiendo a los dictámenes de la CIJ y otros organismos internacionales?</w:t>
      </w:r>
    </w:p>
    <w:p w14:paraId="6897FA99" w14:textId="467A6902" w:rsidR="008F2295" w:rsidRPr="008F2295" w:rsidRDefault="008F2295" w:rsidP="008F2295">
      <w:pPr>
        <w:jc w:val="both"/>
        <w:rPr>
          <w:rFonts w:ascii="Calibri" w:hAnsi="Calibri" w:cs="Calibri"/>
        </w:rPr>
      </w:pPr>
      <w:r w:rsidRPr="008F2295">
        <w:rPr>
          <w:rFonts w:ascii="Calibri" w:hAnsi="Calibri" w:cs="Calibri"/>
        </w:rPr>
        <w:t>En Iruña a 22 de mayo de 2025</w:t>
      </w:r>
    </w:p>
    <w:p w14:paraId="73F1287B" w14:textId="1195ED49" w:rsidR="008F2295" w:rsidRPr="008F2295" w:rsidRDefault="008F2295" w:rsidP="008F2295">
      <w:pPr>
        <w:jc w:val="both"/>
        <w:rPr>
          <w:rFonts w:ascii="Calibri" w:hAnsi="Calibri" w:cs="Calibri"/>
        </w:rPr>
      </w:pPr>
      <w:r w:rsidRPr="008F2295">
        <w:rPr>
          <w:rFonts w:ascii="Calibri" w:hAnsi="Calibri" w:cs="Calibri"/>
        </w:rPr>
        <w:t>La Parlamentaria Foral: Irati Jiménez Aragón</w:t>
      </w:r>
    </w:p>
    <w:sectPr w:rsidR="008F2295" w:rsidRPr="008F2295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95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A1A0C"/>
    <w:rsid w:val="003C1B1F"/>
    <w:rsid w:val="004300BA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8F229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933A"/>
  <w15:chartTrackingRefBased/>
  <w15:docId w15:val="{6451A8F9-8CC7-446D-BC88-5B4C0356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2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2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2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2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2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2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2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2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2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2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2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2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22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22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22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22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22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22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2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2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2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2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2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22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22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22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2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22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22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2332</Characters>
  <Application>Microsoft Office Word</Application>
  <DocSecurity>0</DocSecurity>
  <Lines>19</Lines>
  <Paragraphs>5</Paragraphs>
  <ScaleCrop>false</ScaleCrop>
  <Company>HP Inc.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2025-05-30T07:50:00Z</dcterms:created>
  <dcterms:modified xsi:type="dcterms:W3CDTF">2025-05-30T07:57:00Z</dcterms:modified>
</cp:coreProperties>
</file>