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AED5B" w14:textId="66538F85" w:rsidR="00B065BA" w:rsidRPr="00493D97" w:rsidRDefault="00493D97" w:rsidP="00493D97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25PES-234</w:t>
      </w:r>
    </w:p>
    <w:p w14:paraId="61976581" w14:textId="77777777" w:rsidR="00493D97" w:rsidRPr="00493D97" w:rsidRDefault="00493D97" w:rsidP="00493D97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Gorteetako kide den eta Unión del </w:t>
      </w:r>
      <w:proofErr w:type="spellStart"/>
      <w:r>
        <w:rPr>
          <w:rFonts w:ascii="Calibri" w:hAnsi="Calibri"/>
        </w:rPr>
        <w:t>Pueblo</w:t>
      </w:r>
      <w:proofErr w:type="spellEnd"/>
      <w:r>
        <w:rPr>
          <w:rFonts w:ascii="Calibri" w:hAnsi="Calibri"/>
        </w:rPr>
        <w:t xml:space="preserve"> Navarro (UPN) talde parlamentarioari atxikita dagoen </w:t>
      </w:r>
      <w:proofErr w:type="spellStart"/>
      <w:r>
        <w:rPr>
          <w:rFonts w:ascii="Calibri" w:hAnsi="Calibri"/>
        </w:rPr>
        <w:t>Ángel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Ansa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Echegaray</w:t>
      </w:r>
      <w:proofErr w:type="spellEnd"/>
      <w:r>
        <w:rPr>
          <w:rFonts w:ascii="Calibri" w:hAnsi="Calibri"/>
        </w:rPr>
        <w:t xml:space="preserve"> jaunak, Legebiltzarreko Erregelamenduan ezartzen denaren babesean, honako galdera hauek aurkezten ditu, Nafarroako Gobernuak idatziz erantzun ditzan:</w:t>
      </w:r>
    </w:p>
    <w:p w14:paraId="128821EC" w14:textId="6F35C61F" w:rsidR="00493D97" w:rsidRPr="00493D97" w:rsidRDefault="00493D97" w:rsidP="00493D97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2022ko irailaren 10ean, Nafarroako Gobernuak eta </w:t>
      </w:r>
      <w:proofErr w:type="spellStart"/>
      <w:r>
        <w:rPr>
          <w:rFonts w:ascii="Calibri" w:hAnsi="Calibri"/>
        </w:rPr>
        <w:t>Correosek</w:t>
      </w:r>
      <w:proofErr w:type="spellEnd"/>
      <w:r>
        <w:rPr>
          <w:rFonts w:ascii="Calibri" w:hAnsi="Calibri"/>
        </w:rPr>
        <w:t xml:space="preserve"> lankidetza-hitzarmen bat sinatu zuten Nafarroan </w:t>
      </w:r>
      <w:proofErr w:type="spellStart"/>
      <w:r>
        <w:rPr>
          <w:rFonts w:ascii="Calibri" w:hAnsi="Calibri"/>
        </w:rPr>
        <w:t>CorreosLabs</w:t>
      </w:r>
      <w:proofErr w:type="spellEnd"/>
      <w:r>
        <w:rPr>
          <w:rFonts w:ascii="Calibri" w:hAnsi="Calibri"/>
        </w:rPr>
        <w:t xml:space="preserve"> sortzeko. </w:t>
      </w:r>
      <w:proofErr w:type="spellStart"/>
      <w:r w:rsidR="0096351E">
        <w:rPr>
          <w:rFonts w:ascii="Calibri" w:hAnsi="Calibri"/>
        </w:rPr>
        <w:t>C</w:t>
      </w:r>
      <w:r>
        <w:rPr>
          <w:rFonts w:ascii="Calibri" w:hAnsi="Calibri"/>
        </w:rPr>
        <w:t>orreosLabs</w:t>
      </w:r>
      <w:proofErr w:type="spellEnd"/>
      <w:r>
        <w:rPr>
          <w:rFonts w:ascii="Calibri" w:hAnsi="Calibri"/>
        </w:rPr>
        <w:t xml:space="preserve"> berrikuntzarako diziplina anitzeko langunea da, eta </w:t>
      </w:r>
      <w:proofErr w:type="spellStart"/>
      <w:r>
        <w:rPr>
          <w:rFonts w:ascii="Calibri" w:hAnsi="Calibri"/>
        </w:rPr>
        <w:t>Correosen</w:t>
      </w:r>
      <w:proofErr w:type="spellEnd"/>
      <w:r>
        <w:rPr>
          <w:rFonts w:ascii="Calibri" w:hAnsi="Calibri"/>
        </w:rPr>
        <w:t xml:space="preserve"> Nafarroako egoitzaren lehenbiziko solairuan kokatuko litzateke, Iruñeko Sarasate pasealekuan.</w:t>
      </w:r>
    </w:p>
    <w:p w14:paraId="039499E5" w14:textId="77777777" w:rsidR="00493D97" w:rsidRPr="00493D97" w:rsidRDefault="00493D97" w:rsidP="00493D97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Hitzarmena Unibertsitateko, Berrikuntzako, eta Eraldaketa Digitaleko kontseilari Juan Cruz </w:t>
      </w:r>
      <w:proofErr w:type="spellStart"/>
      <w:r>
        <w:rPr>
          <w:rFonts w:ascii="Calibri" w:hAnsi="Calibri"/>
        </w:rPr>
        <w:t>Cigudosak</w:t>
      </w:r>
      <w:proofErr w:type="spellEnd"/>
      <w:r>
        <w:rPr>
          <w:rFonts w:ascii="Calibri" w:hAnsi="Calibri"/>
        </w:rPr>
        <w:t xml:space="preserve"> eta, Nafarroako Enpresa Korporazio Publikoaren izenean haren zuzendari nagusi Francisco Fernándezek sinatu zuten orduan. </w:t>
      </w:r>
      <w:proofErr w:type="spellStart"/>
      <w:r>
        <w:rPr>
          <w:rFonts w:ascii="Calibri" w:hAnsi="Calibri"/>
        </w:rPr>
        <w:t>Correosen</w:t>
      </w:r>
      <w:proofErr w:type="spellEnd"/>
      <w:r>
        <w:rPr>
          <w:rFonts w:ascii="Calibri" w:hAnsi="Calibri"/>
        </w:rPr>
        <w:t xml:space="preserve"> aldetik, Leire </w:t>
      </w:r>
      <w:proofErr w:type="spellStart"/>
      <w:r>
        <w:rPr>
          <w:rFonts w:ascii="Calibri" w:hAnsi="Calibri"/>
        </w:rPr>
        <w:t>Díaz</w:t>
      </w:r>
      <w:proofErr w:type="spellEnd"/>
      <w:r>
        <w:rPr>
          <w:rFonts w:ascii="Calibri" w:hAnsi="Calibri"/>
        </w:rPr>
        <w:t xml:space="preserve"> Erakunde Harremanetarako eta Filateliako zuzendariak eta </w:t>
      </w:r>
      <w:proofErr w:type="spellStart"/>
      <w:r>
        <w:rPr>
          <w:rFonts w:ascii="Calibri" w:hAnsi="Calibri"/>
        </w:rPr>
        <w:t>Edelmiro</w:t>
      </w:r>
      <w:proofErr w:type="spellEnd"/>
      <w:r>
        <w:rPr>
          <w:rFonts w:ascii="Calibri" w:hAnsi="Calibri"/>
        </w:rPr>
        <w:t xml:space="preserve"> Castro Aktibo eta Instalazioetako zuzendari kudeatzaileak sinatu dute.</w:t>
      </w:r>
    </w:p>
    <w:p w14:paraId="737AC5D8" w14:textId="77777777" w:rsidR="00493D97" w:rsidRPr="00493D97" w:rsidRDefault="00493D97" w:rsidP="00493D97">
      <w:pPr>
        <w:jc w:val="both"/>
        <w:rPr>
          <w:rFonts w:ascii="Calibri" w:hAnsi="Calibri" w:cs="Calibri"/>
        </w:rPr>
      </w:pPr>
      <w:proofErr w:type="spellStart"/>
      <w:r>
        <w:rPr>
          <w:rFonts w:ascii="Calibri" w:hAnsi="Calibri"/>
        </w:rPr>
        <w:t>CorreosLabs</w:t>
      </w:r>
      <w:proofErr w:type="spellEnd"/>
      <w:r>
        <w:rPr>
          <w:rFonts w:ascii="Calibri" w:hAnsi="Calibri"/>
        </w:rPr>
        <w:t xml:space="preserve"> Navarra anbizio bati erantzuteko sortu zen: Nafarroako Foru Komunitatea </w:t>
      </w:r>
      <w:proofErr w:type="spellStart"/>
      <w:r>
        <w:rPr>
          <w:rFonts w:ascii="Calibri" w:hAnsi="Calibri"/>
        </w:rPr>
        <w:t>Living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Lab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Regional</w:t>
      </w:r>
      <w:proofErr w:type="spellEnd"/>
      <w:r>
        <w:rPr>
          <w:rFonts w:ascii="Calibri" w:hAnsi="Calibri"/>
        </w:rPr>
        <w:t xml:space="preserve"> bihurtzea (</w:t>
      </w:r>
      <w:r>
        <w:rPr>
          <w:rFonts w:ascii="Calibri" w:hAnsi="Calibri"/>
          <w:i/>
          <w:iCs/>
        </w:rPr>
        <w:t xml:space="preserve">Navarra as a </w:t>
      </w:r>
      <w:proofErr w:type="spellStart"/>
      <w:r>
        <w:rPr>
          <w:rFonts w:ascii="Calibri" w:hAnsi="Calibri"/>
          <w:i/>
          <w:iCs/>
        </w:rPr>
        <w:t>Living</w:t>
      </w:r>
      <w:proofErr w:type="spellEnd"/>
      <w:r>
        <w:rPr>
          <w:rFonts w:ascii="Calibri" w:hAnsi="Calibri"/>
          <w:i/>
          <w:iCs/>
        </w:rPr>
        <w:t xml:space="preserve"> </w:t>
      </w:r>
      <w:proofErr w:type="spellStart"/>
      <w:r>
        <w:rPr>
          <w:rFonts w:ascii="Calibri" w:hAnsi="Calibri"/>
          <w:i/>
          <w:iCs/>
        </w:rPr>
        <w:t>Lab</w:t>
      </w:r>
      <w:proofErr w:type="spellEnd"/>
      <w:r>
        <w:rPr>
          <w:rFonts w:ascii="Calibri" w:hAnsi="Calibri"/>
        </w:rPr>
        <w:t xml:space="preserve">). Nafarroako Gobernuaren proiektua zen, foru-erkidegoa bultzatu eta berrikuntza irekiko, esperimentazio teknologikoko eta erakusleen garapenerako lurralde bihurtzea bilatzen duena; azken batean, nazioartean erreferentzia izanen den eredu bihurtzea. </w:t>
      </w:r>
    </w:p>
    <w:p w14:paraId="652136A6" w14:textId="77777777" w:rsidR="00493D97" w:rsidRPr="00493D97" w:rsidRDefault="00493D97" w:rsidP="00493D97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Gobernuko Unibertsitateko, Berrikuntzako eta Eraldaketa Digitaleko Departamentuaren ustez, berriz, </w:t>
      </w:r>
      <w:proofErr w:type="spellStart"/>
      <w:r>
        <w:rPr>
          <w:rFonts w:ascii="Calibri" w:hAnsi="Calibri"/>
        </w:rPr>
        <w:t>CorreosLabs</w:t>
      </w:r>
      <w:proofErr w:type="spellEnd"/>
      <w:r>
        <w:rPr>
          <w:rFonts w:ascii="Calibri" w:hAnsi="Calibri"/>
        </w:rPr>
        <w:t xml:space="preserve"> ezartzea aukera bat zen Nafarroa puntako lurralde gisa kokatzeko berrikuntzaren arloan, bere berrikuntza-ekosistemaren garapena sustatuz, bai eta lurraldean enpresa berritzaileak sortu eta garatzeko ere. Horretarako, Nafarroako Enpresa Korporazio Publikoaren laguntza du Departamentuak.</w:t>
      </w:r>
    </w:p>
    <w:p w14:paraId="5A6A9ED2" w14:textId="77777777" w:rsidR="00493D97" w:rsidRPr="00493D97" w:rsidRDefault="00493D97" w:rsidP="00493D97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Garai hartan kontseilari zen </w:t>
      </w:r>
      <w:proofErr w:type="spellStart"/>
      <w:r>
        <w:rPr>
          <w:rFonts w:ascii="Calibri" w:hAnsi="Calibri"/>
        </w:rPr>
        <w:t>Cigudosaren</w:t>
      </w:r>
      <w:proofErr w:type="spellEnd"/>
      <w:r>
        <w:rPr>
          <w:rFonts w:ascii="Calibri" w:hAnsi="Calibri"/>
        </w:rPr>
        <w:t xml:space="preserve"> hitzetan, "Nafarroak lankidetza eta berrikuntza irekiko ibilbide, kultura eta esperientzia sendoa du, </w:t>
      </w:r>
      <w:proofErr w:type="spellStart"/>
      <w:r>
        <w:rPr>
          <w:rFonts w:ascii="Calibri" w:hAnsi="Calibri"/>
        </w:rPr>
        <w:t>CorreosLabs</w:t>
      </w:r>
      <w:proofErr w:type="spellEnd"/>
      <w:r>
        <w:rPr>
          <w:rFonts w:ascii="Calibri" w:hAnsi="Calibri"/>
        </w:rPr>
        <w:t xml:space="preserve"> sortzearekin indartuko dena. Diziplina anitzeko langune berri horren helburua izanen da enpresen, profesionalen, sektore publikoaren eta berrikuntza-sistemaren arteko topagune izatea, sinergiak sortzeko eta proiektu berritzaileak garatzeko, hori guztia «berrikuntza irekiaren» ikuspegiarekin".</w:t>
      </w:r>
    </w:p>
    <w:p w14:paraId="465D1C52" w14:textId="77777777" w:rsidR="00493D97" w:rsidRPr="00493D97" w:rsidRDefault="00493D97" w:rsidP="00493D97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1.- Zertan da proiektu hori?</w:t>
      </w:r>
    </w:p>
    <w:p w14:paraId="27062CFB" w14:textId="77777777" w:rsidR="00493D97" w:rsidRPr="00493D97" w:rsidRDefault="00493D97" w:rsidP="00493D97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2.- Nafarroako Gobernuak zer konpromiso hartu zuen sinatutako akordio horretan?</w:t>
      </w:r>
    </w:p>
    <w:p w14:paraId="28728165" w14:textId="77777777" w:rsidR="00493D97" w:rsidRPr="00493D97" w:rsidRDefault="00493D97" w:rsidP="00493D97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3.- Proiektua egin izan ez bada, zergatik ez da egin?</w:t>
      </w:r>
    </w:p>
    <w:p w14:paraId="79877187" w14:textId="77777777" w:rsidR="00493D97" w:rsidRPr="00493D97" w:rsidRDefault="00493D97" w:rsidP="00493D97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Iruñean, 2025eko maiatzaren 29an</w:t>
      </w:r>
    </w:p>
    <w:p w14:paraId="47711F49" w14:textId="02E622FF" w:rsidR="00493D97" w:rsidRPr="00493D97" w:rsidRDefault="00493D97" w:rsidP="00493D97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 </w:t>
      </w:r>
      <w:proofErr w:type="spellStart"/>
      <w:r>
        <w:rPr>
          <w:rFonts w:ascii="Calibri" w:hAnsi="Calibri"/>
        </w:rPr>
        <w:t>Ángel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Ansa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Echegaray</w:t>
      </w:r>
      <w:proofErr w:type="spellEnd"/>
    </w:p>
    <w:sectPr w:rsidR="00493D97" w:rsidRPr="00493D97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D97"/>
    <w:rsid w:val="000370A0"/>
    <w:rsid w:val="000820DB"/>
    <w:rsid w:val="000A3E45"/>
    <w:rsid w:val="000B399C"/>
    <w:rsid w:val="00102BA2"/>
    <w:rsid w:val="001E34F2"/>
    <w:rsid w:val="00242C60"/>
    <w:rsid w:val="002E551E"/>
    <w:rsid w:val="00316A7F"/>
    <w:rsid w:val="00337EB8"/>
    <w:rsid w:val="0035620E"/>
    <w:rsid w:val="003C1B1F"/>
    <w:rsid w:val="004300BA"/>
    <w:rsid w:val="00493D97"/>
    <w:rsid w:val="00597020"/>
    <w:rsid w:val="00603382"/>
    <w:rsid w:val="0061120D"/>
    <w:rsid w:val="006F2590"/>
    <w:rsid w:val="00710D6B"/>
    <w:rsid w:val="00845D68"/>
    <w:rsid w:val="00854C8E"/>
    <w:rsid w:val="0089010A"/>
    <w:rsid w:val="008A3285"/>
    <w:rsid w:val="009145A4"/>
    <w:rsid w:val="00956302"/>
    <w:rsid w:val="0096351E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E8915"/>
  <w15:chartTrackingRefBased/>
  <w15:docId w15:val="{433EC0FC-D59B-4CE2-8C05-43422D94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93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93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3D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3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3D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3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3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3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3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3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93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93D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3D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3D9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3D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3D9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3D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3D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93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93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93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93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93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93D9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93D9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93D9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93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93D9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93D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377</Words>
  <Characters>2079</Characters>
  <Application>Microsoft Office Word</Application>
  <DocSecurity>0</DocSecurity>
  <Lines>17</Lines>
  <Paragraphs>4</Paragraphs>
  <ScaleCrop>false</ScaleCrop>
  <Company>HP Inc.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Martin Cestao, Nerea</cp:lastModifiedBy>
  <cp:revision>2</cp:revision>
  <dcterms:created xsi:type="dcterms:W3CDTF">2025-05-30T08:41:00Z</dcterms:created>
  <dcterms:modified xsi:type="dcterms:W3CDTF">2025-06-05T11:20:00Z</dcterms:modified>
</cp:coreProperties>
</file>