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3D77" w14:textId="6A71C9FE" w:rsidR="00B065BA" w:rsidRPr="001E6E4D" w:rsidRDefault="001E6E4D" w:rsidP="001E6E4D">
      <w:pPr>
        <w:jc w:val="both"/>
        <w:rPr>
          <w:rFonts w:ascii="Calibri" w:hAnsi="Calibri" w:cs="Calibri"/>
        </w:rPr>
      </w:pPr>
      <w:r>
        <w:rPr>
          <w:rFonts w:ascii="Calibri" w:hAnsi="Calibri"/>
        </w:rPr>
        <w:t xml:space="preserve">25POR-205</w:t>
      </w:r>
    </w:p>
    <w:p w14:paraId="24031C4F" w14:textId="77777777" w:rsidR="001E6E4D" w:rsidRPr="001E6E4D" w:rsidRDefault="001E6E4D" w:rsidP="001E6E4D">
      <w:pPr>
        <w:jc w:val="both"/>
        <w:rPr>
          <w:rFonts w:ascii="Calibri" w:hAnsi="Calibri" w:cs="Calibri"/>
        </w:rPr>
      </w:pPr>
      <w:r>
        <w:rPr>
          <w:rFonts w:ascii="Calibri" w:hAnsi="Calibri"/>
        </w:rPr>
        <w:t xml:space="preserve">Nafarroako Gorteetako kide den eta Unión del Pueblo Navarro (UPN) talde parlamentarioari atxikita dagoen Miguel Bujanda Cirauqui jaunak honako galdera hau egiten dio Nafarroako Gobernuko Lurralde Kohesiorako kontseilariari, batzordean ahoz erantzun dezan:</w:t>
      </w:r>
    </w:p>
    <w:p w14:paraId="05A2A098" w14:textId="77777777" w:rsidR="001E6E4D" w:rsidRPr="001E6E4D" w:rsidRDefault="001E6E4D" w:rsidP="001E6E4D">
      <w:pPr>
        <w:jc w:val="both"/>
        <w:rPr>
          <w:rFonts w:ascii="Calibri" w:hAnsi="Calibri" w:cs="Calibri"/>
        </w:rPr>
      </w:pPr>
      <w:r>
        <w:rPr>
          <w:rFonts w:ascii="Calibri" w:hAnsi="Calibri"/>
        </w:rPr>
        <w:t xml:space="preserve">Nafarroako Gobernuak Toki Inbertsioei buruzko Planeko funtsekin finantzatzen du Mendazan ura hartzeko beste putzu ba zulatzea, administrazio-emakidarik indarrean izan gabe, behar baino gehiago ustiaturik dagoen eta ingurumen-inpaktua egiaztaturik duen akuifero batean. Bitartean, ez da betetzen ari Parlamentuak onetsitako erabaki bat, zeinaren bidez premiatzen baitzen lehentasuna eman zekion Larraga-Lerin zonan Ur Edangarrirako Araztegi bat eraikitzeari, Nafarroako Ubideari konektatua, ez eta Hiri erabilerako uraren ziklo integralaren 2019-2030 Plan Gidaria ere, zeinak Ur Edangarrirako Araztegi hori bera jasotzen baitu Estellerrirako egiturazko konponbide gisa. Kontseilariaren ustez, hori koherentea al da ikuspuntu tekniko, politiko eta ingurumenekotik begiratuta?</w:t>
      </w:r>
    </w:p>
    <w:p w14:paraId="6F758DE3" w14:textId="77777777" w:rsidR="001E6E4D" w:rsidRPr="001E6E4D" w:rsidRDefault="001E6E4D" w:rsidP="001E6E4D">
      <w:pPr>
        <w:jc w:val="both"/>
        <w:rPr>
          <w:rFonts w:ascii="Calibri" w:hAnsi="Calibri" w:cs="Calibri"/>
        </w:rPr>
      </w:pPr>
      <w:r>
        <w:rPr>
          <w:rFonts w:ascii="Calibri" w:hAnsi="Calibri"/>
        </w:rPr>
        <w:t xml:space="preserve">Iruñean, 2025eko maiatzaren 23an</w:t>
      </w:r>
    </w:p>
    <w:p w14:paraId="1C5A7FE9" w14:textId="6F2D3786" w:rsidR="001E6E4D" w:rsidRPr="001E6E4D" w:rsidRDefault="001E6E4D" w:rsidP="001E6E4D">
      <w:pPr>
        <w:jc w:val="both"/>
        <w:rPr>
          <w:rFonts w:ascii="Calibri" w:hAnsi="Calibri" w:cs="Calibri"/>
        </w:rPr>
      </w:pPr>
      <w:r>
        <w:rPr>
          <w:rFonts w:ascii="Calibri" w:hAnsi="Calibri"/>
        </w:rPr>
        <w:t xml:space="preserve">Foru parlamentaria: Miguel Bujanda Cirauqui</w:t>
      </w:r>
    </w:p>
    <w:sectPr w:rsidR="001E6E4D" w:rsidRPr="001E6E4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D"/>
    <w:rsid w:val="000370A0"/>
    <w:rsid w:val="000820DB"/>
    <w:rsid w:val="000A3E45"/>
    <w:rsid w:val="000B399C"/>
    <w:rsid w:val="00102BA2"/>
    <w:rsid w:val="001E34F2"/>
    <w:rsid w:val="001E6E4D"/>
    <w:rsid w:val="00242C60"/>
    <w:rsid w:val="002E551E"/>
    <w:rsid w:val="00337EB8"/>
    <w:rsid w:val="0035620E"/>
    <w:rsid w:val="003C1B1F"/>
    <w:rsid w:val="003F3001"/>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72C9"/>
  <w15:chartTrackingRefBased/>
  <w15:docId w15:val="{D7DAC680-6017-424A-9DBA-7F85159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E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E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E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E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E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E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E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E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E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E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E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E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E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E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E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E4D"/>
    <w:rPr>
      <w:rFonts w:eastAsiaTheme="majorEastAsia" w:cstheme="majorBidi"/>
      <w:color w:val="272727" w:themeColor="text1" w:themeTint="D8"/>
    </w:rPr>
  </w:style>
  <w:style w:type="paragraph" w:styleId="Ttulo">
    <w:name w:val="Title"/>
    <w:basedOn w:val="Normal"/>
    <w:next w:val="Normal"/>
    <w:link w:val="TtuloCar"/>
    <w:uiPriority w:val="10"/>
    <w:qFormat/>
    <w:rsid w:val="001E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E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E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E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E4D"/>
    <w:pPr>
      <w:spacing w:before="160"/>
      <w:jc w:val="center"/>
    </w:pPr>
    <w:rPr>
      <w:i/>
      <w:iCs/>
      <w:color w:val="404040" w:themeColor="text1" w:themeTint="BF"/>
    </w:rPr>
  </w:style>
  <w:style w:type="character" w:customStyle="1" w:styleId="CitaCar">
    <w:name w:val="Cita Car"/>
    <w:basedOn w:val="Fuentedeprrafopredeter"/>
    <w:link w:val="Cita"/>
    <w:uiPriority w:val="29"/>
    <w:rsid w:val="001E6E4D"/>
    <w:rPr>
      <w:i/>
      <w:iCs/>
      <w:color w:val="404040" w:themeColor="text1" w:themeTint="BF"/>
    </w:rPr>
  </w:style>
  <w:style w:type="paragraph" w:styleId="Prrafodelista">
    <w:name w:val="List Paragraph"/>
    <w:basedOn w:val="Normal"/>
    <w:uiPriority w:val="34"/>
    <w:qFormat/>
    <w:rsid w:val="001E6E4D"/>
    <w:pPr>
      <w:ind w:left="720"/>
      <w:contextualSpacing/>
    </w:pPr>
  </w:style>
  <w:style w:type="character" w:styleId="nfasisintenso">
    <w:name w:val="Intense Emphasis"/>
    <w:basedOn w:val="Fuentedeprrafopredeter"/>
    <w:uiPriority w:val="21"/>
    <w:qFormat/>
    <w:rsid w:val="001E6E4D"/>
    <w:rPr>
      <w:i/>
      <w:iCs/>
      <w:color w:val="0F4761" w:themeColor="accent1" w:themeShade="BF"/>
    </w:rPr>
  </w:style>
  <w:style w:type="paragraph" w:styleId="Citadestacada">
    <w:name w:val="Intense Quote"/>
    <w:basedOn w:val="Normal"/>
    <w:next w:val="Normal"/>
    <w:link w:val="CitadestacadaCar"/>
    <w:uiPriority w:val="30"/>
    <w:qFormat/>
    <w:rsid w:val="001E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E4D"/>
    <w:rPr>
      <w:i/>
      <w:iCs/>
      <w:color w:val="0F4761" w:themeColor="accent1" w:themeShade="BF"/>
    </w:rPr>
  </w:style>
  <w:style w:type="character" w:styleId="Referenciaintensa">
    <w:name w:val="Intense Reference"/>
    <w:basedOn w:val="Fuentedeprrafopredeter"/>
    <w:uiPriority w:val="32"/>
    <w:qFormat/>
    <w:rsid w:val="001E6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929</Characters>
  <Application>Microsoft Office Word</Application>
  <DocSecurity>0</DocSecurity>
  <Lines>7</Lines>
  <Paragraphs>2</Paragraphs>
  <ScaleCrop>false</ScaleCrop>
  <Company>HP Inc.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2025-05-30T07:39:00Z</dcterms:created>
  <dcterms:modified xsi:type="dcterms:W3CDTF">2025-05-30T07:42:00Z</dcterms:modified>
</cp:coreProperties>
</file>