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9673" w14:textId="0FE24C59" w:rsidR="00752921" w:rsidRPr="00752921" w:rsidRDefault="00752921" w:rsidP="00752921">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752921">
        <w:rPr>
          <w:rFonts w:asciiTheme="minorHAnsi" w:eastAsia="Times New Roman" w:hAnsiTheme="minorHAnsi" w:cstheme="minorHAnsi"/>
          <w:color w:val="000000"/>
          <w:sz w:val="24"/>
          <w:szCs w:val="24"/>
          <w:lang w:val="es-ES" w:eastAsia="es-ES"/>
        </w:rPr>
        <w:t>25PES-237</w:t>
      </w:r>
    </w:p>
    <w:p w14:paraId="1288B4DC" w14:textId="7AF4D3AD" w:rsidR="004A3EF2" w:rsidRPr="00752921" w:rsidRDefault="00752921" w:rsidP="00752921">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752921">
        <w:rPr>
          <w:rFonts w:asciiTheme="minorHAnsi" w:eastAsia="Times New Roman" w:hAnsiTheme="minorHAnsi" w:cstheme="minorHAnsi"/>
          <w:color w:val="000000"/>
          <w:sz w:val="24"/>
          <w:szCs w:val="24"/>
          <w:lang w:val="es-ES" w:eastAsia="es-ES"/>
        </w:rPr>
        <w:t>Don Félix Zapatero Soria, miembro de las Cortes de Navarra, adscrito al Grupo Parlamentario Unión del Pueblo Navarro (UPN), al amparo de lo dispuesto en el Reglamento de la Cámara, realiza la siguiente pregunta escrita al Gobierno de Navarra:</w:t>
      </w:r>
    </w:p>
    <w:p w14:paraId="5203492C" w14:textId="0BED04B1" w:rsidR="004A3EF2" w:rsidRPr="00752921" w:rsidRDefault="00752921" w:rsidP="00752921">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752921">
        <w:rPr>
          <w:rFonts w:asciiTheme="minorHAnsi" w:eastAsia="Times New Roman" w:hAnsiTheme="minorHAnsi" w:cstheme="minorHAnsi"/>
          <w:color w:val="000000"/>
          <w:sz w:val="24"/>
          <w:szCs w:val="24"/>
          <w:lang w:val="es-ES" w:eastAsia="es-ES"/>
        </w:rPr>
        <w:t xml:space="preserve">En septiembre de 2024, NILSA puso en marcha en la EDAR de </w:t>
      </w:r>
      <w:r w:rsidR="00F65E19" w:rsidRPr="00752921">
        <w:rPr>
          <w:rFonts w:asciiTheme="minorHAnsi" w:eastAsia="Times New Roman" w:hAnsiTheme="minorHAnsi" w:cstheme="minorHAnsi"/>
          <w:color w:val="000000"/>
          <w:sz w:val="24"/>
          <w:szCs w:val="24"/>
          <w:lang w:val="es-ES" w:eastAsia="es-ES"/>
        </w:rPr>
        <w:t xml:space="preserve">Latasa </w:t>
      </w:r>
      <w:r w:rsidRPr="00752921">
        <w:rPr>
          <w:rFonts w:asciiTheme="minorHAnsi" w:eastAsia="Times New Roman" w:hAnsiTheme="minorHAnsi" w:cstheme="minorHAnsi"/>
          <w:color w:val="000000"/>
          <w:sz w:val="24"/>
          <w:szCs w:val="24"/>
          <w:lang w:val="es-ES" w:eastAsia="es-ES"/>
        </w:rPr>
        <w:t>un programa con tratamiento de dosificación de cloruro férrico para mejorar la calidad del agua del río, por lo que solicitamos nos respondan a:</w:t>
      </w:r>
    </w:p>
    <w:p w14:paraId="1D000861" w14:textId="60DE7CFC" w:rsidR="004A3EF2" w:rsidRPr="00752921" w:rsidRDefault="00752921" w:rsidP="00752921">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752921">
        <w:rPr>
          <w:rFonts w:asciiTheme="minorHAnsi" w:eastAsia="Times New Roman" w:hAnsiTheme="minorHAnsi" w:cstheme="minorHAnsi"/>
          <w:color w:val="000000"/>
          <w:sz w:val="24"/>
          <w:szCs w:val="24"/>
          <w:lang w:val="es-ES" w:eastAsia="es-ES"/>
        </w:rPr>
        <w:t xml:space="preserve">¿Qué seguimiento ha realizado el Departamento de Desarrollo Rural y Medio Ambiente desde el inicio del tratamiento con cloruro férrico en la EDAR de </w:t>
      </w:r>
      <w:r w:rsidR="00F65E19" w:rsidRPr="00752921">
        <w:rPr>
          <w:rFonts w:asciiTheme="minorHAnsi" w:eastAsia="Times New Roman" w:hAnsiTheme="minorHAnsi" w:cstheme="minorHAnsi"/>
          <w:color w:val="000000"/>
          <w:sz w:val="24"/>
          <w:szCs w:val="24"/>
          <w:lang w:val="es-ES" w:eastAsia="es-ES"/>
        </w:rPr>
        <w:t>Latasa</w:t>
      </w:r>
      <w:r w:rsidRPr="00752921">
        <w:rPr>
          <w:rFonts w:asciiTheme="minorHAnsi" w:eastAsia="Times New Roman" w:hAnsiTheme="minorHAnsi" w:cstheme="minorHAnsi"/>
          <w:color w:val="000000"/>
          <w:sz w:val="24"/>
          <w:szCs w:val="24"/>
          <w:lang w:val="es-ES" w:eastAsia="es-ES"/>
        </w:rPr>
        <w:t>?</w:t>
      </w:r>
    </w:p>
    <w:p w14:paraId="1F6D68F0" w14:textId="77777777" w:rsidR="004A3EF2" w:rsidRPr="00752921" w:rsidRDefault="00752921" w:rsidP="00752921">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752921">
        <w:rPr>
          <w:rFonts w:asciiTheme="minorHAnsi" w:eastAsia="Times New Roman" w:hAnsiTheme="minorHAnsi" w:cstheme="minorHAnsi"/>
          <w:color w:val="000000"/>
          <w:sz w:val="24"/>
          <w:szCs w:val="24"/>
          <w:lang w:val="es-ES" w:eastAsia="es-ES"/>
        </w:rPr>
        <w:t>¿Qué evaluación hace el Departamento sobre la eficacia del tratamiento implantado para reducir la eutrofización?</w:t>
      </w:r>
    </w:p>
    <w:p w14:paraId="7EA29C2C" w14:textId="77777777" w:rsidR="004A3EF2" w:rsidRPr="00752921" w:rsidRDefault="00752921" w:rsidP="00752921">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752921">
        <w:rPr>
          <w:rFonts w:asciiTheme="minorHAnsi" w:eastAsia="Times New Roman" w:hAnsiTheme="minorHAnsi" w:cstheme="minorHAnsi"/>
          <w:color w:val="000000"/>
          <w:sz w:val="24"/>
          <w:szCs w:val="24"/>
          <w:lang w:val="es-ES" w:eastAsia="es-ES"/>
        </w:rPr>
        <w:t>¿Se ha detectado una mejora en el estado ecológico del río Ultzama tras el inicio del tratamiento, y en su caso, qué parámetros lo indican?</w:t>
      </w:r>
    </w:p>
    <w:p w14:paraId="0881AE89" w14:textId="26C91CEF" w:rsidR="004A3EF2" w:rsidRPr="00752921" w:rsidRDefault="00752921" w:rsidP="00752921">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752921">
        <w:rPr>
          <w:rFonts w:asciiTheme="minorHAnsi" w:eastAsia="Times New Roman" w:hAnsiTheme="minorHAnsi" w:cstheme="minorHAnsi"/>
          <w:color w:val="000000"/>
          <w:sz w:val="24"/>
          <w:szCs w:val="24"/>
          <w:lang w:val="es-ES" w:eastAsia="es-ES"/>
        </w:rPr>
        <w:t>Pamplona, a 3 de junio de 2025</w:t>
      </w:r>
    </w:p>
    <w:p w14:paraId="703592E2" w14:textId="6DEC3DA2" w:rsidR="004A3EF2" w:rsidRPr="00752921" w:rsidRDefault="00752921" w:rsidP="00752921">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752921">
        <w:rPr>
          <w:rFonts w:asciiTheme="minorHAnsi" w:eastAsia="Times New Roman" w:hAnsiTheme="minorHAnsi" w:cstheme="minorHAnsi"/>
          <w:color w:val="000000"/>
          <w:sz w:val="24"/>
          <w:szCs w:val="24"/>
          <w:lang w:val="es-ES" w:eastAsia="es-ES"/>
        </w:rPr>
        <w:t>El Parlamentario Foral: Félix Zapatero Soria</w:t>
      </w:r>
    </w:p>
    <w:sectPr w:rsidR="004A3EF2" w:rsidRPr="00752921" w:rsidSect="00752921">
      <w:pgSz w:w="11900" w:h="16840"/>
      <w:pgMar w:top="2127" w:right="1268" w:bottom="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A3EF2"/>
    <w:rsid w:val="0027021B"/>
    <w:rsid w:val="004A3EF2"/>
    <w:rsid w:val="00752921"/>
    <w:rsid w:val="007B2D41"/>
    <w:rsid w:val="00936C26"/>
    <w:rsid w:val="00D314D2"/>
    <w:rsid w:val="00F65E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1C2C"/>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803</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2025-06-05T09:31:00Z</dcterms:created>
  <dcterms:modified xsi:type="dcterms:W3CDTF">2025-06-10T11:25:00Z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