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3E90B" w14:textId="691E32C2" w:rsidR="00E734F7" w:rsidRDefault="00A84714" w:rsidP="00755595">
      <w:pPr>
        <w:pStyle w:val="Textoindependiente"/>
        <w:spacing w:after="120" w:line="276" w:lineRule="auto"/>
        <w:jc w:val="both"/>
        <w:rPr>
          <w:color w:val="000000"/>
          <w:sz w:val="24"/>
          <w:szCs w:val="24"/>
          <w:rFonts w:asciiTheme="minorHAnsi" w:eastAsia="Times New Roman" w:hAnsiTheme="minorHAnsi" w:cstheme="minorHAnsi"/>
        </w:rPr>
      </w:pPr>
      <w:r>
        <w:rPr>
          <w:color w:val="000000"/>
          <w:sz w:val="24"/>
          <w:rFonts w:asciiTheme="minorHAnsi" w:hAnsiTheme="minorHAnsi"/>
        </w:rPr>
        <w:t xml:space="preserve">25moc-102</w:t>
      </w:r>
    </w:p>
    <w:p w14:paraId="20F02D74" w14:textId="23DF1C86" w:rsidR="00E734F7" w:rsidRPr="00755595" w:rsidRDefault="00A47F6F" w:rsidP="00755595">
      <w:pPr>
        <w:pStyle w:val="Textoindependiente"/>
        <w:spacing w:after="120" w:line="276" w:lineRule="auto"/>
        <w:jc w:val="both"/>
        <w:rPr>
          <w:color w:val="000000"/>
          <w:sz w:val="24"/>
          <w:szCs w:val="24"/>
          <w:rFonts w:asciiTheme="minorHAnsi" w:eastAsia="Times New Roman" w:hAnsiTheme="minorHAnsi" w:cstheme="minorHAnsi"/>
        </w:rPr>
      </w:pPr>
      <w:r>
        <w:rPr>
          <w:color w:val="000000"/>
          <w:sz w:val="24"/>
          <w:rFonts w:asciiTheme="minorHAnsi" w:hAnsiTheme="minorHAnsi"/>
        </w:rPr>
        <w:t xml:space="preserve">EH Bildu Nafarroa talde parlamentarioko eledun Adolfo Araiz Flamariquek, Legebiltzarreko Erregelamenduaren 220. artikuluan ezartzen denaren babesean, honako mozio hau aurkezten du:</w:t>
      </w:r>
    </w:p>
    <w:p w14:paraId="53DBFEE1" w14:textId="1F3AF908" w:rsidR="00E734F7" w:rsidRPr="00755595" w:rsidRDefault="00A47F6F" w:rsidP="00755595">
      <w:pPr>
        <w:pStyle w:val="Textoindependiente"/>
        <w:spacing w:after="120" w:line="276" w:lineRule="auto"/>
        <w:jc w:val="both"/>
        <w:rPr>
          <w:color w:val="000000"/>
          <w:sz w:val="24"/>
          <w:szCs w:val="24"/>
          <w:rFonts w:asciiTheme="minorHAnsi" w:eastAsia="Times New Roman" w:hAnsiTheme="minorHAnsi" w:cstheme="minorHAnsi"/>
        </w:rPr>
      </w:pPr>
      <w:r>
        <w:rPr>
          <w:color w:val="000000"/>
          <w:sz w:val="24"/>
          <w:rFonts w:asciiTheme="minorHAnsi" w:hAnsiTheme="minorHAnsi"/>
        </w:rPr>
        <w:t xml:space="preserve">Nafarroako Gobernuak, 2019ko maiatzaren 8an, 2019-2030 aldirako Hiri Erabilerako Uraren Ziklo Integralaren Plan Zuzendaria onetsi zuen, kasuko parte-hartze prozesua bukatu eta gero.</w:t>
      </w:r>
    </w:p>
    <w:p w14:paraId="39CDDB40" w14:textId="54E4967B" w:rsidR="00E734F7" w:rsidRPr="00755595" w:rsidRDefault="00A47F6F" w:rsidP="00755595">
      <w:pPr>
        <w:pStyle w:val="Textoindependiente"/>
        <w:spacing w:after="120" w:line="276" w:lineRule="auto"/>
        <w:jc w:val="both"/>
        <w:rPr>
          <w:color w:val="000000"/>
          <w:sz w:val="24"/>
          <w:szCs w:val="24"/>
          <w:rFonts w:asciiTheme="minorHAnsi" w:eastAsia="Times New Roman" w:hAnsiTheme="minorHAnsi" w:cstheme="minorHAnsi"/>
        </w:rPr>
      </w:pPr>
      <w:r>
        <w:rPr>
          <w:color w:val="000000"/>
          <w:sz w:val="24"/>
          <w:rFonts w:asciiTheme="minorHAnsi" w:hAnsiTheme="minorHAnsi"/>
        </w:rPr>
        <w:t xml:space="preserve">Plan horren 6.3.2.4 apartatuan –"Estellerriaren goi-hornidura hobetzea"–, honako hau adierazten da (117. orrialdea):</w:t>
      </w:r>
    </w:p>
    <w:p w14:paraId="47964E43" w14:textId="6A18B076" w:rsidR="00E734F7" w:rsidRPr="00755595" w:rsidRDefault="00A47F6F" w:rsidP="00755595">
      <w:pPr>
        <w:pStyle w:val="Textoindependiente"/>
        <w:spacing w:after="120" w:line="276" w:lineRule="auto"/>
        <w:jc w:val="both"/>
        <w:rPr>
          <w:color w:val="000000"/>
          <w:sz w:val="24"/>
          <w:szCs w:val="24"/>
          <w:rFonts w:asciiTheme="minorHAnsi" w:eastAsia="Times New Roman" w:hAnsiTheme="minorHAnsi" w:cstheme="minorHAnsi"/>
        </w:rPr>
      </w:pPr>
      <w:r>
        <w:rPr>
          <w:color w:val="000000"/>
          <w:sz w:val="24"/>
          <w:rFonts w:asciiTheme="minorHAnsi" w:hAnsiTheme="minorHAnsi"/>
        </w:rPr>
        <w:t xml:space="preserve">"Itoiz eta Nafarroako Ubidea lotzea, Lerín, Carcar, Andosilla eta San Adrián hornitzeko (eta ondoren adierazten den bezala, baita Erriberagoiena eskualdeko Azagra ere).</w:t>
      </w:r>
      <w:r>
        <w:rPr>
          <w:color w:val="000000"/>
          <w:sz w:val="24"/>
          <w:rFonts w:asciiTheme="minorHAnsi" w:hAnsiTheme="minorHAnsi"/>
        </w:rPr>
        <w:t xml:space="preserve"> </w:t>
      </w:r>
      <w:r>
        <w:rPr>
          <w:color w:val="000000"/>
          <w:sz w:val="24"/>
          <w:rFonts w:asciiTheme="minorHAnsi" w:hAnsiTheme="minorHAnsi"/>
        </w:rPr>
        <w:t xml:space="preserve">Konexio hori 2024an hasiko litzateke egiten, eta 2027rako amaituko litzateke, esleitutako bolumena 2,20 hm</w:t>
      </w:r>
      <w:r>
        <w:rPr>
          <w:color w:val="000000"/>
          <w:sz w:val="24"/>
          <w:vertAlign w:val="superscript"/>
          <w:rFonts w:asciiTheme="minorHAnsi" w:hAnsiTheme="minorHAnsi"/>
        </w:rPr>
        <w:t xml:space="preserve">3</w:t>
      </w:r>
      <w:r>
        <w:rPr>
          <w:color w:val="000000"/>
          <w:sz w:val="24"/>
          <w:rFonts w:asciiTheme="minorHAnsi" w:hAnsiTheme="minorHAnsi"/>
        </w:rPr>
        <w:t xml:space="preserve">/urte izanik; horietatik, 1,61 hm</w:t>
      </w:r>
      <w:r>
        <w:rPr>
          <w:color w:val="000000"/>
          <w:sz w:val="24"/>
          <w:vertAlign w:val="superscript"/>
          <w:rFonts w:asciiTheme="minorHAnsi" w:hAnsiTheme="minorHAnsi"/>
        </w:rPr>
        <w:t xml:space="preserve">3</w:t>
      </w:r>
      <w:r>
        <w:rPr>
          <w:color w:val="000000"/>
          <w:sz w:val="24"/>
          <w:rFonts w:asciiTheme="minorHAnsi" w:hAnsiTheme="minorHAnsi"/>
        </w:rPr>
        <w:t xml:space="preserve">/urte Estellerriko herriei dagokie, eta 0,59 hm</w:t>
      </w:r>
      <w:r>
        <w:rPr>
          <w:color w:val="000000"/>
          <w:sz w:val="24"/>
          <w:vertAlign w:val="superscript"/>
          <w:rFonts w:asciiTheme="minorHAnsi" w:hAnsiTheme="minorHAnsi"/>
        </w:rPr>
        <w:t xml:space="preserve">3</w:t>
      </w:r>
      <w:r>
        <w:rPr>
          <w:color w:val="000000"/>
          <w:sz w:val="24"/>
          <w:rFonts w:asciiTheme="minorHAnsi" w:hAnsiTheme="minorHAnsi"/>
        </w:rPr>
        <w:t xml:space="preserve">/urte Erriberagoienako Azagrari.</w:t>
      </w:r>
      <w:r>
        <w:rPr>
          <w:color w:val="000000"/>
          <w:sz w:val="24"/>
          <w:rFonts w:asciiTheme="minorHAnsi" w:hAnsiTheme="minorHAnsi"/>
        </w:rPr>
        <w:t xml:space="preserve"> </w:t>
      </w:r>
      <w:r>
        <w:rPr>
          <w:color w:val="000000"/>
          <w:sz w:val="24"/>
          <w:rFonts w:asciiTheme="minorHAnsi" w:hAnsiTheme="minorHAnsi"/>
        </w:rPr>
        <w:t xml:space="preserve">Honekin batera doan mapan gutxi gorabeherako trazadura bat jaso da, proiektuaren fasean sakonago aztertu beharko dena.”</w:t>
      </w:r>
    </w:p>
    <w:p w14:paraId="6C453ADA" w14:textId="77777777" w:rsidR="00E734F7" w:rsidRPr="00755595" w:rsidRDefault="00A47F6F" w:rsidP="00755595">
      <w:pPr>
        <w:pStyle w:val="Textoindependiente"/>
        <w:spacing w:after="120" w:line="276" w:lineRule="auto"/>
        <w:jc w:val="both"/>
        <w:rPr>
          <w:color w:val="000000"/>
          <w:sz w:val="24"/>
          <w:szCs w:val="24"/>
          <w:rFonts w:asciiTheme="minorHAnsi" w:eastAsia="Times New Roman" w:hAnsiTheme="minorHAnsi" w:cstheme="minorHAnsi"/>
        </w:rPr>
      </w:pPr>
      <w:r>
        <w:rPr>
          <w:color w:val="000000"/>
          <w:sz w:val="24"/>
          <w:rFonts w:asciiTheme="minorHAnsi" w:hAnsiTheme="minorHAnsi"/>
        </w:rPr>
        <w:t xml:space="preserve">119. orrialdean, berriz, egin beharreko inbertsioak zehazten dira; horien artean, Itoitz-Nafarroako Ubidearen eta EUTEaren arteko konexioa egiteko inbertsioa: 12.000.000 €.</w:t>
      </w:r>
    </w:p>
    <w:p w14:paraId="36EFA738" w14:textId="77777777" w:rsidR="00E734F7" w:rsidRPr="00755595" w:rsidRDefault="00A47F6F" w:rsidP="00755595">
      <w:pPr>
        <w:pStyle w:val="Textoindependiente"/>
        <w:spacing w:after="120" w:line="276" w:lineRule="auto"/>
        <w:jc w:val="both"/>
        <w:rPr>
          <w:color w:val="000000"/>
          <w:sz w:val="24"/>
          <w:szCs w:val="24"/>
          <w:rFonts w:asciiTheme="minorHAnsi" w:eastAsia="Times New Roman" w:hAnsiTheme="minorHAnsi" w:cstheme="minorHAnsi"/>
        </w:rPr>
      </w:pPr>
      <w:r>
        <w:rPr>
          <w:color w:val="000000"/>
          <w:sz w:val="24"/>
          <w:rFonts w:asciiTheme="minorHAnsi" w:hAnsiTheme="minorHAnsi"/>
        </w:rPr>
        <w:t xml:space="preserve">2025 honetako martxoan, Hiri erabilerako uraren ziklo integralaren 2019tik 2030era bitarteko plan zuzendariaren berrikuspena aurkeztu da.</w:t>
      </w:r>
      <w:r>
        <w:rPr>
          <w:color w:val="000000"/>
          <w:sz w:val="24"/>
          <w:rFonts w:asciiTheme="minorHAnsi" w:hAnsiTheme="minorHAnsi"/>
        </w:rPr>
        <w:t xml:space="preserve"> </w:t>
      </w:r>
      <w:r>
        <w:rPr>
          <w:color w:val="000000"/>
          <w:sz w:val="24"/>
          <w:rFonts w:asciiTheme="minorHAnsi" w:hAnsiTheme="minorHAnsi"/>
        </w:rPr>
        <w:t xml:space="preserve">Dokumentu horretan (87-88. orrialdeak), birritan aipatzen dira Estellerriko jarduketak:</w:t>
      </w:r>
    </w:p>
    <w:p w14:paraId="22EEEA16" w14:textId="77777777" w:rsidR="00E734F7" w:rsidRPr="00755595" w:rsidRDefault="00A47F6F" w:rsidP="00755595">
      <w:pPr>
        <w:pStyle w:val="Textoindependiente"/>
        <w:spacing w:after="120" w:line="276" w:lineRule="auto"/>
        <w:jc w:val="both"/>
        <w:rPr>
          <w:color w:val="000000"/>
          <w:sz w:val="24"/>
          <w:szCs w:val="24"/>
          <w:rFonts w:asciiTheme="minorHAnsi" w:eastAsia="Times New Roman" w:hAnsiTheme="minorHAnsi" w:cstheme="minorHAnsi"/>
        </w:rPr>
      </w:pPr>
      <w:r>
        <w:rPr>
          <w:color w:val="000000"/>
          <w:sz w:val="24"/>
          <w:rFonts w:asciiTheme="minorHAnsi" w:hAnsiTheme="minorHAnsi"/>
        </w:rPr>
        <w:t xml:space="preserve">"Nafarroako Ubidearekiko balizko konexioa egiteko obrak ustez ezin izanen dira hasi planaren amaiera-aldera arte edo are geroago arte, obrak baimentzeko eta emakida aldatzeko egin beharreko zenbait tramite administratibo egin behar direlako. </w:t>
      </w:r>
    </w:p>
    <w:p w14:paraId="42970032" w14:textId="47C31AED" w:rsidR="00E734F7" w:rsidRPr="00755595" w:rsidRDefault="00A47F6F" w:rsidP="00755595">
      <w:pPr>
        <w:pStyle w:val="Textoindependiente"/>
        <w:spacing w:after="120" w:line="276" w:lineRule="auto"/>
        <w:jc w:val="both"/>
        <w:rPr>
          <w:color w:val="000000"/>
          <w:sz w:val="24"/>
          <w:szCs w:val="24"/>
          <w:rFonts w:asciiTheme="minorHAnsi" w:eastAsia="Times New Roman" w:hAnsiTheme="minorHAnsi" w:cstheme="minorHAnsi"/>
        </w:rPr>
      </w:pPr>
      <w:r>
        <w:rPr>
          <w:color w:val="000000"/>
          <w:sz w:val="24"/>
          <w:rFonts w:asciiTheme="minorHAnsi" w:hAnsiTheme="minorHAnsi"/>
        </w:rPr>
        <w:t xml:space="preserve">(...) Nafarroako Ubidearekiko konexiorako zer alternatiba dagoen aztertu da (alternatiba horiek III.3 eranskinean kontsultatzen ahal dira: "Estellerriko Erriberarako alternatibak"), baina lehenbizi tramite administratiboak ebatzi beharko dira, emakida aldatzeko aukera barne, eta horrek berekin ekarriko du 2030etik harago joatea, bai eta, hortaz, plan zuzendariaz harago ere".</w:t>
      </w:r>
    </w:p>
    <w:p w14:paraId="385543F4" w14:textId="192B2B43" w:rsidR="00E734F7" w:rsidRPr="00755595" w:rsidRDefault="00A47F6F" w:rsidP="00755595">
      <w:pPr>
        <w:pStyle w:val="Textoindependiente"/>
        <w:spacing w:after="120" w:line="276" w:lineRule="auto"/>
        <w:jc w:val="both"/>
        <w:rPr>
          <w:color w:val="000000"/>
          <w:sz w:val="24"/>
          <w:szCs w:val="24"/>
          <w:rFonts w:asciiTheme="minorHAnsi" w:eastAsia="Times New Roman" w:hAnsiTheme="minorHAnsi" w:cstheme="minorHAnsi"/>
        </w:rPr>
      </w:pPr>
      <w:r>
        <w:rPr>
          <w:color w:val="000000"/>
          <w:sz w:val="24"/>
          <w:rFonts w:asciiTheme="minorHAnsi" w:hAnsiTheme="minorHAnsi"/>
        </w:rPr>
        <w:t xml:space="preserve">Halatan, Itoitz-Nafarroako Ubidearen eta EUTEaren arteko konexioa egiteko Gobernuak aurreikusitako inbertsioa 12.000.000 €-tik 1.000.000 €-ra murrizten da. </w:t>
      </w:r>
      <w:r>
        <w:rPr>
          <w:color w:val="000000"/>
          <w:sz w:val="24"/>
          <w:rFonts w:asciiTheme="minorHAnsi" w:hAnsiTheme="minorHAnsi"/>
        </w:rPr>
        <w:t xml:space="preserve"> </w:t>
      </w:r>
      <w:r>
        <w:rPr>
          <w:color w:val="000000"/>
          <w:sz w:val="24"/>
          <w:rFonts w:asciiTheme="minorHAnsi" w:hAnsiTheme="minorHAnsi"/>
        </w:rPr>
        <w:t xml:space="preserve">Are gehiago, horrek adierazten du Nafarroako Ubidearekiko konexioa ezin izanen dela egin ezta plan zuzendaria amaitzen denean ere, 2030ean. </w:t>
      </w:r>
    </w:p>
    <w:p w14:paraId="3A1CAF7F" w14:textId="77777777" w:rsidR="00E734F7" w:rsidRPr="00755595" w:rsidRDefault="00A47F6F" w:rsidP="00755595">
      <w:pPr>
        <w:pStyle w:val="Textoindependiente"/>
        <w:spacing w:after="120" w:line="276" w:lineRule="auto"/>
        <w:jc w:val="both"/>
        <w:rPr>
          <w:color w:val="000000"/>
          <w:sz w:val="24"/>
          <w:szCs w:val="24"/>
          <w:rFonts w:asciiTheme="minorHAnsi" w:eastAsia="Times New Roman" w:hAnsiTheme="minorHAnsi" w:cstheme="minorHAnsi"/>
        </w:rPr>
      </w:pPr>
      <w:r>
        <w:rPr>
          <w:color w:val="000000"/>
          <w:sz w:val="24"/>
          <w:rFonts w:asciiTheme="minorHAnsi" w:hAnsiTheme="minorHAnsi"/>
        </w:rPr>
        <w:t xml:space="preserve">Ezerk ere ez du justifikatzen zer dela-eta gertatzen den atzerapen hau Mendazako putzuei buruzko egungo presioa arintzea ahalbidetuko lukeen konexio hori egin dadin.</w:t>
      </w:r>
      <w:r>
        <w:rPr>
          <w:color w:val="000000"/>
          <w:sz w:val="24"/>
          <w:rFonts w:asciiTheme="minorHAnsi" w:hAnsiTheme="minorHAnsi"/>
        </w:rPr>
        <w:t xml:space="preserve"> </w:t>
      </w:r>
      <w:r>
        <w:rPr>
          <w:color w:val="000000"/>
          <w:sz w:val="24"/>
          <w:rFonts w:asciiTheme="minorHAnsi" w:hAnsiTheme="minorHAnsi"/>
        </w:rPr>
        <w:t xml:space="preserve">Ezin da ahantzi Jurramendiko Mankomunitateak Ebroko Konfederazio Hidrografikoaren behin-behineko emakida duela putzu horietatik ura ateratzeko.</w:t>
      </w:r>
      <w:r>
        <w:rPr>
          <w:color w:val="000000"/>
          <w:sz w:val="24"/>
          <w:rFonts w:asciiTheme="minorHAnsi" w:hAnsiTheme="minorHAnsi"/>
        </w:rPr>
        <w:t xml:space="preserve"> </w:t>
      </w:r>
      <w:r>
        <w:rPr>
          <w:color w:val="000000"/>
          <w:sz w:val="24"/>
          <w:rFonts w:asciiTheme="minorHAnsi" w:hAnsiTheme="minorHAnsi"/>
        </w:rPr>
        <w:t xml:space="preserve">Behin-behineko emakida hori 2025eko azaroan bukatuko da, 2013an izapidetutako espedientea dela-eta Ebroko Konfederazio Hidrografikoak ebatzi beharrekoaren baitan dagoelako.</w:t>
      </w:r>
    </w:p>
    <w:p w14:paraId="6BE71937" w14:textId="08A7D508" w:rsidR="00E734F7" w:rsidRPr="00755595" w:rsidRDefault="00A47F6F" w:rsidP="00755595">
      <w:pPr>
        <w:pStyle w:val="Textoindependiente"/>
        <w:spacing w:after="120" w:line="276" w:lineRule="auto"/>
        <w:jc w:val="both"/>
        <w:rPr>
          <w:color w:val="000000"/>
          <w:sz w:val="24"/>
          <w:szCs w:val="24"/>
          <w:rFonts w:asciiTheme="minorHAnsi" w:eastAsia="Times New Roman" w:hAnsiTheme="minorHAnsi" w:cstheme="minorHAnsi"/>
        </w:rPr>
      </w:pPr>
      <w:r>
        <w:rPr>
          <w:color w:val="000000"/>
          <w:sz w:val="24"/>
          <w:rFonts w:asciiTheme="minorHAnsi" w:hAnsiTheme="minorHAnsi"/>
        </w:rPr>
        <w:t xml:space="preserve">Egungo egoera luzatzen bada, eta Mendazako erauzteak areagotzen badira herri gehiago sartzen delako, sistemaren gaineko presioa jasanezina izateraino okertuko da.</w:t>
      </w:r>
      <w:r>
        <w:rPr>
          <w:color w:val="000000"/>
          <w:sz w:val="24"/>
          <w:rFonts w:asciiTheme="minorHAnsi" w:hAnsiTheme="minorHAnsi"/>
        </w:rPr>
        <w:t xml:space="preserve"> </w:t>
      </w:r>
      <w:r>
        <w:rPr>
          <w:color w:val="000000"/>
          <w:sz w:val="24"/>
          <w:rFonts w:asciiTheme="minorHAnsi" w:hAnsiTheme="minorHAnsi"/>
        </w:rPr>
        <w:t xml:space="preserve">Nabarmendu beharra dago agorraldian zehar areagotu egiten dela ur-erauzketa, noiz eta Ega ibaiaren akuiferoan ur gutxien dagoenean.</w:t>
      </w:r>
    </w:p>
    <w:p w14:paraId="1BBF31D8" w14:textId="77777777" w:rsidR="00E734F7" w:rsidRPr="00755595" w:rsidRDefault="00A47F6F" w:rsidP="00755595">
      <w:pPr>
        <w:pStyle w:val="Textoindependiente"/>
        <w:spacing w:after="120" w:line="276" w:lineRule="auto"/>
        <w:jc w:val="both"/>
        <w:rPr>
          <w:color w:val="000000"/>
          <w:sz w:val="24"/>
          <w:szCs w:val="24"/>
          <w:rFonts w:asciiTheme="minorHAnsi" w:eastAsia="Times New Roman" w:hAnsiTheme="minorHAnsi" w:cstheme="minorHAnsi"/>
        </w:rPr>
      </w:pPr>
      <w:r>
        <w:rPr>
          <w:color w:val="000000"/>
          <w:sz w:val="24"/>
          <w:rFonts w:asciiTheme="minorHAnsi" w:hAnsiTheme="minorHAnsi"/>
        </w:rPr>
        <w:t xml:space="preserve">60 hektometro kubikorainoko jabari publikoko ur-erreserba bat dago, eta Itoitz-Nafarroako Ubidea sistemarekiko konexioa onetsita plan zuzendariaren bigarren seiurtekoa egin dadin, 12.000.000koa hala eroapenetarako nola EUTErako, zail da ulertzen atzerapen hori exekuzioetan eta konexiorako obren finantzaketa drastikoki murriztu izana, heldu diren urteetan hornidura-segurtasuna galtzen baita horrenbestez.</w:t>
      </w:r>
    </w:p>
    <w:p w14:paraId="10E7DD73" w14:textId="1D9BC66F" w:rsidR="00E734F7" w:rsidRPr="00755595" w:rsidRDefault="00A47F6F" w:rsidP="00755595">
      <w:pPr>
        <w:pStyle w:val="Textoindependiente"/>
        <w:spacing w:after="120" w:line="276" w:lineRule="auto"/>
        <w:jc w:val="both"/>
        <w:rPr>
          <w:color w:val="000000"/>
          <w:sz w:val="24"/>
          <w:szCs w:val="24"/>
          <w:rFonts w:asciiTheme="minorHAnsi" w:eastAsia="Times New Roman" w:hAnsiTheme="minorHAnsi" w:cstheme="minorHAnsi"/>
        </w:rPr>
      </w:pPr>
      <w:r>
        <w:rPr>
          <w:color w:val="000000"/>
          <w:sz w:val="24"/>
          <w:rFonts w:asciiTheme="minorHAnsi" w:hAnsiTheme="minorHAnsi"/>
        </w:rPr>
        <w:t xml:space="preserve">Ondorioz, 2019-2030 aldirako Hiri Erabilerako Uraren Ziklo Integralaren Plan Zuzendariaren berrikuspena (eta, bereziki, Itoitz-Nafarroako Ubidearen eta EUTEaren arteko konexioa egiteko inbertsioa drastikoki murriztu izana) mehatxu larria da Estellerrian ur-hornidura jasangarria izan dadin, eta ingurumen-zabarkeria gori-goria ere bai.</w:t>
      </w:r>
    </w:p>
    <w:p w14:paraId="2A273E2D" w14:textId="5639D93B" w:rsidR="00E734F7" w:rsidRPr="00755595" w:rsidRDefault="00A47F6F" w:rsidP="00755595">
      <w:pPr>
        <w:pStyle w:val="Textoindependiente"/>
        <w:spacing w:after="120" w:line="276" w:lineRule="auto"/>
        <w:jc w:val="both"/>
        <w:rPr>
          <w:color w:val="000000"/>
          <w:sz w:val="24"/>
          <w:szCs w:val="24"/>
          <w:rFonts w:asciiTheme="minorHAnsi" w:eastAsia="Times New Roman" w:hAnsiTheme="minorHAnsi" w:cstheme="minorHAnsi"/>
        </w:rPr>
      </w:pPr>
      <w:r>
        <w:rPr>
          <w:color w:val="000000"/>
          <w:sz w:val="24"/>
          <w:rFonts w:asciiTheme="minorHAnsi" w:hAnsiTheme="minorHAnsi"/>
        </w:rPr>
        <w:t xml:space="preserve">Hori dela-eta, honako mozio hau aurkezten da, Ekonomia eta Ogasuneko Batzordean eztabaidatua eta onetsia izateko:</w:t>
      </w:r>
    </w:p>
    <w:p w14:paraId="3E88FD12" w14:textId="533C5F5B" w:rsidR="00E734F7" w:rsidRPr="00755595" w:rsidRDefault="00A84714" w:rsidP="00755595">
      <w:pPr>
        <w:pStyle w:val="Textoindependiente"/>
        <w:spacing w:after="120" w:line="276" w:lineRule="auto"/>
        <w:jc w:val="both"/>
        <w:rPr>
          <w:color w:val="000000"/>
          <w:sz w:val="24"/>
          <w:szCs w:val="24"/>
          <w:rFonts w:asciiTheme="minorHAnsi" w:eastAsia="Times New Roman" w:hAnsiTheme="minorHAnsi" w:cstheme="minorHAnsi"/>
        </w:rPr>
      </w:pPr>
      <w:r>
        <w:rPr>
          <w:color w:val="000000"/>
          <w:sz w:val="24"/>
          <w:rFonts w:asciiTheme="minorHAnsi" w:hAnsiTheme="minorHAnsi"/>
        </w:rPr>
        <w:t xml:space="preserve">Lehena.</w:t>
      </w:r>
      <w:r>
        <w:rPr>
          <w:color w:val="000000"/>
          <w:sz w:val="24"/>
          <w:rFonts w:asciiTheme="minorHAnsi" w:hAnsiTheme="minorHAnsi"/>
        </w:rPr>
        <w:t xml:space="preserve"> </w:t>
      </w:r>
      <w:r>
        <w:rPr>
          <w:color w:val="000000"/>
          <w:sz w:val="24"/>
          <w:rFonts w:asciiTheme="minorHAnsi" w:hAnsiTheme="minorHAnsi"/>
        </w:rPr>
        <w:t xml:space="preserve">Nafarroako Parlamentuak Nafarroako Gobernua premiatzen du Hiri erabilerako uraren ziklo integralaren 2019tik 2030era bitarteko plan zuzendariaren berrikuspenean manten ditzan Nafarroako Ubidearekiko konexiorako obrak egiteko aurreikuspenak, eta EUTEaren obrak has ditzan 2025-2030 bigarren seiurtekoan, albait lasterren liberatzeko Lokizko erauzketek dakarten ingurumen-presioa.</w:t>
      </w:r>
    </w:p>
    <w:p w14:paraId="5279D999" w14:textId="4B3DE887" w:rsidR="00E734F7" w:rsidRPr="00755595" w:rsidRDefault="00A84714" w:rsidP="00755595">
      <w:pPr>
        <w:pStyle w:val="Textoindependiente"/>
        <w:spacing w:after="120" w:line="276" w:lineRule="auto"/>
        <w:jc w:val="both"/>
        <w:rPr>
          <w:color w:val="000000"/>
          <w:sz w:val="24"/>
          <w:szCs w:val="24"/>
          <w:rFonts w:asciiTheme="minorHAnsi" w:eastAsia="Times New Roman" w:hAnsiTheme="minorHAnsi" w:cstheme="minorHAnsi"/>
        </w:rPr>
      </w:pPr>
      <w:r>
        <w:rPr>
          <w:color w:val="000000"/>
          <w:sz w:val="24"/>
          <w:rFonts w:asciiTheme="minorHAnsi" w:hAnsiTheme="minorHAnsi"/>
        </w:rPr>
        <w:t xml:space="preserve">Bigarrena.</w:t>
      </w:r>
      <w:r>
        <w:rPr>
          <w:color w:val="000000"/>
          <w:sz w:val="24"/>
          <w:rFonts w:asciiTheme="minorHAnsi" w:hAnsiTheme="minorHAnsi"/>
        </w:rPr>
        <w:t xml:space="preserve"> </w:t>
      </w:r>
      <w:r>
        <w:rPr>
          <w:color w:val="000000"/>
          <w:sz w:val="24"/>
          <w:rFonts w:asciiTheme="minorHAnsi" w:hAnsiTheme="minorHAnsi"/>
        </w:rPr>
        <w:t xml:space="preserve">Nafarroako Parlamentuak Nafarroako Gobernua premiatzen du 2019-2030 Plan Zuzendariko jatorrizko inbertsioak manten ditzan, Estellerriko Erribera hornitzeko Nafarroako Ubidearekiko konexioaren eroapenei eta EUTEari dagokienez; 12.000.000€, hain zuzen ere.</w:t>
      </w:r>
    </w:p>
    <w:p w14:paraId="279D9E73" w14:textId="210E5BFC" w:rsidR="00E734F7" w:rsidRPr="00755595" w:rsidRDefault="00A47F6F" w:rsidP="00755595">
      <w:pPr>
        <w:pStyle w:val="Textoindependiente"/>
        <w:spacing w:after="120" w:line="276" w:lineRule="auto"/>
        <w:jc w:val="both"/>
        <w:rPr>
          <w:color w:val="000000"/>
          <w:sz w:val="24"/>
          <w:szCs w:val="24"/>
          <w:rFonts w:asciiTheme="minorHAnsi" w:eastAsia="Times New Roman" w:hAnsiTheme="minorHAnsi" w:cstheme="minorHAnsi"/>
        </w:rPr>
      </w:pPr>
      <w:r>
        <w:rPr>
          <w:color w:val="000000"/>
          <w:sz w:val="24"/>
          <w:rFonts w:asciiTheme="minorHAnsi" w:hAnsiTheme="minorHAnsi"/>
        </w:rPr>
        <w:t xml:space="preserve">Iruñean, 2025eko ekainaren 6an</w:t>
      </w:r>
    </w:p>
    <w:p w14:paraId="64D4606A" w14:textId="23FC119F" w:rsidR="00E734F7" w:rsidRPr="00755595" w:rsidRDefault="00A84714" w:rsidP="00755595">
      <w:pPr>
        <w:pStyle w:val="Textoindependiente"/>
        <w:spacing w:after="120" w:line="276" w:lineRule="auto"/>
        <w:jc w:val="both"/>
        <w:rPr>
          <w:color w:val="000000"/>
          <w:sz w:val="24"/>
          <w:szCs w:val="24"/>
          <w:rFonts w:asciiTheme="minorHAnsi" w:eastAsia="Times New Roman" w:hAnsiTheme="minorHAnsi" w:cstheme="minorHAnsi"/>
        </w:rPr>
      </w:pPr>
      <w:r>
        <w:rPr>
          <w:color w:val="000000"/>
          <w:sz w:val="24"/>
          <w:rFonts w:asciiTheme="minorHAnsi" w:hAnsiTheme="minorHAnsi"/>
        </w:rPr>
        <w:t xml:space="preserve">Foru parlamentaria:</w:t>
      </w:r>
      <w:r>
        <w:rPr>
          <w:color w:val="000000"/>
          <w:sz w:val="24"/>
          <w:rFonts w:asciiTheme="minorHAnsi" w:hAnsiTheme="minorHAnsi"/>
        </w:rPr>
        <w:t xml:space="preserve"> </w:t>
      </w:r>
      <w:r>
        <w:rPr>
          <w:color w:val="000000"/>
          <w:sz w:val="24"/>
          <w:rFonts w:asciiTheme="minorHAnsi" w:hAnsiTheme="minorHAnsi"/>
        </w:rPr>
        <w:t xml:space="preserve">Adolfo Araiz Flamarique</w:t>
      </w:r>
    </w:p>
    <w:sectPr w:rsidR="00E734F7" w:rsidRPr="00755595" w:rsidSect="00755595">
      <w:pgSz w:w="11900" w:h="16840"/>
      <w:pgMar w:top="1134" w:right="1127" w:bottom="1276"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compat>
    <w:ulTrailSpace/>
    <w:useFELayout/>
    <w:compatSetting w:name="compatibilityMode" w:uri="http://schemas.microsoft.com/office/word" w:val="12"/>
    <w:compatSetting w:name="useWord2013TrackBottomHyphenation" w:uri="http://schemas.microsoft.com/office/word" w:val="1"/>
  </w:compat>
  <w:rsids>
    <w:rsidRoot w:val="00E734F7"/>
    <w:rsid w:val="00195BF4"/>
    <w:rsid w:val="0056099C"/>
    <w:rsid w:val="00755595"/>
    <w:rsid w:val="00A47F6F"/>
    <w:rsid w:val="00A84714"/>
    <w:rsid w:val="00D32B69"/>
    <w:rsid w:val="00D829CC"/>
    <w:rsid w:val="00E734F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91DC6"/>
  <w15:docId w15:val="{14F3764A-B8F6-4383-B700-7C2705F13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u-E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style>
  <w:style w:type="paragraph" w:customStyle="1" w:styleId="TableParagraph">
    <w:name w:val="Table Paragraph"/>
    <w:basedOn w:val="Normal"/>
    <w:uiPriority w:val="1"/>
    <w:qFormat/>
    <w:pPr>
      <w:spacing w:before="38"/>
      <w:ind w:left="212"/>
      <w:jc w:val="center"/>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727</Words>
  <Characters>4317</Characters>
  <Application>Microsoft Office Word</Application>
  <DocSecurity>0</DocSecurity>
  <Lines>431</Lines>
  <Paragraphs>296</Paragraphs>
  <ScaleCrop>false</ScaleCrop>
  <Company/>
  <LinksUpToDate>false</LinksUpToDate>
  <CharactersWithSpaces>4748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Martin Cestao, Nerea</cp:lastModifiedBy>
  <cp:revision>7</cp:revision>
  <dcterms:created xsi:type="dcterms:W3CDTF">2025-06-12T14:32:00Z</dcterms:created>
  <dcterms:modified xsi:type="dcterms:W3CDTF">2025-06-12T12:40:00Z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2025-06-12T00:00:00Z</vt:filetime>
  </property>
  <property fmtid="{D5CDD505-2E9C-101B-9397-08002B2CF9AE}" pid="3" name="LastSaved">
    <vt:filetime>2025-06-12T00:00:00Z</vt:filetime>
  </property>
</Properties>
</file>