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93E1" w14:textId="7D0D2BA1" w:rsidR="003F4537" w:rsidRPr="003F4537" w:rsidRDefault="003F4537" w:rsidP="003F4537">
      <w:pPr>
        <w:autoSpaceDE w:val="0"/>
        <w:autoSpaceDN w:val="0"/>
        <w:adjustRightInd w:val="0"/>
        <w:spacing w:after="240"/>
        <w:ind w:firstLine="709"/>
        <w:rPr>
          <w:rFonts w:cs="Arial"/>
          <w:b/>
          <w:bCs/>
          <w:color w:val="000000"/>
          <w:szCs w:val="24"/>
        </w:rPr>
      </w:pPr>
      <w:r w:rsidRPr="003F4537">
        <w:rPr>
          <w:rFonts w:cs="Arial"/>
          <w:b/>
          <w:bCs/>
          <w:color w:val="000000"/>
          <w:szCs w:val="24"/>
        </w:rPr>
        <w:t>Contestación del Consejero de Desarrollo Rural y Medio Ambiente</w:t>
      </w:r>
    </w:p>
    <w:p w14:paraId="6DEE03A9" w14:textId="28FB51BD" w:rsidR="000748EE" w:rsidRDefault="00B07455" w:rsidP="002A6321">
      <w:pPr>
        <w:autoSpaceDE w:val="0"/>
        <w:autoSpaceDN w:val="0"/>
        <w:adjustRightInd w:val="0"/>
        <w:ind w:firstLine="708"/>
        <w:rPr>
          <w:rFonts w:cs="Arial"/>
          <w:color w:val="000000"/>
          <w:szCs w:val="24"/>
        </w:rPr>
      </w:pPr>
      <w:r w:rsidRPr="00F256E4">
        <w:rPr>
          <w:rFonts w:cs="Arial"/>
          <w:color w:val="000000"/>
          <w:szCs w:val="24"/>
        </w:rPr>
        <w:t xml:space="preserve">El Consejero de Desarrollo Rural y Medio Ambiente, </w:t>
      </w:r>
      <w:r w:rsidR="000F3FC1" w:rsidRPr="00F256E4">
        <w:rPr>
          <w:rFonts w:cs="Arial"/>
          <w:color w:val="000000"/>
          <w:szCs w:val="24"/>
        </w:rPr>
        <w:t>en relación con</w:t>
      </w:r>
      <w:r w:rsidRPr="00F256E4">
        <w:rPr>
          <w:rFonts w:cs="Arial"/>
          <w:color w:val="000000"/>
          <w:szCs w:val="24"/>
        </w:rPr>
        <w:t xml:space="preserve"> la </w:t>
      </w:r>
      <w:r w:rsidR="002F227B" w:rsidRPr="00F256E4">
        <w:rPr>
          <w:rFonts w:cs="Arial"/>
          <w:color w:val="000000"/>
          <w:szCs w:val="24"/>
        </w:rPr>
        <w:t xml:space="preserve">pregunta escrita </w:t>
      </w:r>
      <w:r w:rsidRPr="00F256E4">
        <w:rPr>
          <w:rFonts w:cs="Arial"/>
          <w:color w:val="000000"/>
          <w:szCs w:val="24"/>
        </w:rPr>
        <w:t>11-2</w:t>
      </w:r>
      <w:r w:rsidR="00FC04B0">
        <w:rPr>
          <w:rFonts w:cs="Arial"/>
          <w:color w:val="000000"/>
          <w:szCs w:val="24"/>
        </w:rPr>
        <w:t>5</w:t>
      </w:r>
      <w:r w:rsidRPr="00F256E4">
        <w:rPr>
          <w:rFonts w:cs="Arial"/>
          <w:color w:val="000000"/>
          <w:szCs w:val="24"/>
        </w:rPr>
        <w:t>/</w:t>
      </w:r>
      <w:r w:rsidR="002E2482" w:rsidRPr="00F256E4">
        <w:rPr>
          <w:rFonts w:cs="Arial"/>
          <w:color w:val="000000"/>
          <w:szCs w:val="24"/>
        </w:rPr>
        <w:t>PES</w:t>
      </w:r>
      <w:r w:rsidRPr="00F256E4">
        <w:rPr>
          <w:rFonts w:cs="Arial"/>
          <w:color w:val="000000"/>
          <w:szCs w:val="24"/>
        </w:rPr>
        <w:t>-</w:t>
      </w:r>
      <w:r w:rsidR="002075EF" w:rsidRPr="00F256E4">
        <w:rPr>
          <w:rFonts w:cs="Arial"/>
          <w:color w:val="000000"/>
          <w:szCs w:val="24"/>
        </w:rPr>
        <w:t>00</w:t>
      </w:r>
      <w:r w:rsidR="002F7A22">
        <w:rPr>
          <w:rFonts w:cs="Arial"/>
          <w:color w:val="000000"/>
          <w:szCs w:val="24"/>
        </w:rPr>
        <w:t>229</w:t>
      </w:r>
      <w:r w:rsidRPr="00F256E4">
        <w:rPr>
          <w:rFonts w:cs="Arial"/>
          <w:color w:val="000000"/>
          <w:szCs w:val="24"/>
        </w:rPr>
        <w:t xml:space="preserve"> solicitada por el Parlamentario Foral Ilmo. Sr. </w:t>
      </w:r>
      <w:r w:rsidR="002075EF" w:rsidRPr="00F256E4">
        <w:rPr>
          <w:rFonts w:cs="Arial"/>
          <w:color w:val="000000"/>
          <w:szCs w:val="24"/>
        </w:rPr>
        <w:t>D.</w:t>
      </w:r>
      <w:r w:rsidR="00BC3A3A" w:rsidRPr="00F256E4">
        <w:rPr>
          <w:rFonts w:cs="Arial"/>
          <w:color w:val="000000"/>
          <w:szCs w:val="24"/>
        </w:rPr>
        <w:t xml:space="preserve"> </w:t>
      </w:r>
      <w:r w:rsidR="002F7A22">
        <w:rPr>
          <w:rFonts w:cs="Arial"/>
          <w:color w:val="000000"/>
          <w:szCs w:val="24"/>
        </w:rPr>
        <w:t>José Javier Esparza Abaurrea</w:t>
      </w:r>
      <w:r w:rsidR="00BC3A3A" w:rsidRPr="00F256E4">
        <w:rPr>
          <w:rFonts w:cs="Arial"/>
          <w:color w:val="000000"/>
          <w:szCs w:val="24"/>
        </w:rPr>
        <w:t xml:space="preserve">, adscrito al Grupo Parlamentario </w:t>
      </w:r>
      <w:r w:rsidR="002F7A22">
        <w:rPr>
          <w:rFonts w:cs="Arial"/>
          <w:color w:val="000000"/>
          <w:szCs w:val="24"/>
        </w:rPr>
        <w:t>Unión del Pueblo Navarro</w:t>
      </w:r>
      <w:r w:rsidR="00260903" w:rsidRPr="00260903">
        <w:rPr>
          <w:rFonts w:cs="Arial"/>
          <w:color w:val="000000"/>
          <w:szCs w:val="24"/>
        </w:rPr>
        <w:t xml:space="preserve">, </w:t>
      </w:r>
      <w:r w:rsidR="000748EE">
        <w:rPr>
          <w:rFonts w:cs="Arial"/>
          <w:color w:val="000000"/>
          <w:szCs w:val="24"/>
        </w:rPr>
        <w:t xml:space="preserve">tiene el honor de remitirle la siguiente información: </w:t>
      </w:r>
    </w:p>
    <w:p w14:paraId="5F0F5D1C" w14:textId="77777777" w:rsidR="002C5725" w:rsidRPr="0019477F" w:rsidRDefault="002C5725" w:rsidP="007A4F2E">
      <w:pPr>
        <w:autoSpaceDE w:val="0"/>
        <w:autoSpaceDN w:val="0"/>
        <w:adjustRightInd w:val="0"/>
        <w:ind w:firstLine="708"/>
        <w:rPr>
          <w:rFonts w:cs="Arial"/>
          <w:b/>
          <w:color w:val="000000"/>
          <w:szCs w:val="24"/>
        </w:rPr>
      </w:pPr>
    </w:p>
    <w:p w14:paraId="6B73D89B" w14:textId="77777777" w:rsidR="0019477F" w:rsidRPr="002E02DB" w:rsidRDefault="002F7A22" w:rsidP="00A27DA7">
      <w:pPr>
        <w:numPr>
          <w:ilvl w:val="0"/>
          <w:numId w:val="24"/>
        </w:numPr>
        <w:autoSpaceDE w:val="0"/>
        <w:autoSpaceDN w:val="0"/>
        <w:adjustRightInd w:val="0"/>
        <w:ind w:left="0" w:firstLine="360"/>
        <w:jc w:val="left"/>
        <w:rPr>
          <w:rFonts w:cs="Arial"/>
          <w:b/>
          <w:color w:val="000000"/>
          <w:szCs w:val="24"/>
        </w:rPr>
      </w:pPr>
      <w:r>
        <w:rPr>
          <w:rFonts w:cs="Arial"/>
          <w:b/>
          <w:color w:val="000000"/>
          <w:szCs w:val="24"/>
        </w:rPr>
        <w:t xml:space="preserve">¿Qué actuaciones ha realizado la Presidenta del Gobierno y la Sección de Comunales del Gobierno de Navarra a lo largo del último año tras recibir la solicitud del Ayuntamiento de </w:t>
      </w:r>
      <w:proofErr w:type="spellStart"/>
      <w:r>
        <w:rPr>
          <w:rFonts w:cs="Arial"/>
          <w:b/>
          <w:color w:val="000000"/>
          <w:szCs w:val="24"/>
        </w:rPr>
        <w:t>Cintruénigo</w:t>
      </w:r>
      <w:proofErr w:type="spellEnd"/>
      <w:r>
        <w:rPr>
          <w:rFonts w:cs="Arial"/>
          <w:b/>
          <w:color w:val="000000"/>
          <w:szCs w:val="24"/>
        </w:rPr>
        <w:t xml:space="preserve"> de fecha 22 de abril de 2024</w:t>
      </w:r>
      <w:r w:rsidR="00E03084" w:rsidRPr="002E02DB">
        <w:rPr>
          <w:rFonts w:cs="Arial"/>
          <w:b/>
          <w:color w:val="000000"/>
          <w:szCs w:val="24"/>
        </w:rPr>
        <w:t>?</w:t>
      </w:r>
    </w:p>
    <w:p w14:paraId="56499F8E" w14:textId="77777777" w:rsidR="00E03084" w:rsidRPr="0019477F" w:rsidRDefault="00E03084" w:rsidP="00E03084">
      <w:pPr>
        <w:autoSpaceDE w:val="0"/>
        <w:autoSpaceDN w:val="0"/>
        <w:adjustRightInd w:val="0"/>
        <w:jc w:val="left"/>
        <w:rPr>
          <w:rFonts w:cs="Arial"/>
          <w:b/>
          <w:color w:val="000000"/>
          <w:szCs w:val="24"/>
        </w:rPr>
      </w:pPr>
    </w:p>
    <w:p w14:paraId="617ADE21" w14:textId="77777777" w:rsidR="002F7A22" w:rsidRPr="002F7A22" w:rsidRDefault="002F7A22" w:rsidP="002F7A22">
      <w:pPr>
        <w:autoSpaceDE w:val="0"/>
        <w:autoSpaceDN w:val="0"/>
        <w:adjustRightInd w:val="0"/>
        <w:ind w:firstLine="708"/>
        <w:rPr>
          <w:rFonts w:cs="Arial"/>
          <w:color w:val="000000"/>
          <w:szCs w:val="24"/>
        </w:rPr>
      </w:pPr>
      <w:r w:rsidRPr="002F7A22">
        <w:rPr>
          <w:rFonts w:cs="Arial"/>
          <w:color w:val="000000"/>
          <w:szCs w:val="24"/>
        </w:rPr>
        <w:t xml:space="preserve">En 1997 el GN inició la concentración parcelaria de la zona de </w:t>
      </w:r>
      <w:proofErr w:type="spellStart"/>
      <w:r w:rsidRPr="002F7A22">
        <w:rPr>
          <w:rFonts w:cs="Arial"/>
          <w:color w:val="000000"/>
          <w:szCs w:val="24"/>
        </w:rPr>
        <w:t>Abatores</w:t>
      </w:r>
      <w:proofErr w:type="spellEnd"/>
      <w:r w:rsidRPr="002F7A22">
        <w:rPr>
          <w:rFonts w:cs="Arial"/>
          <w:color w:val="000000"/>
          <w:szCs w:val="24"/>
        </w:rPr>
        <w:t xml:space="preserve"> (términos municipales de Corella y Fitero y una zona de </w:t>
      </w:r>
      <w:proofErr w:type="spellStart"/>
      <w:r w:rsidRPr="002F7A22">
        <w:rPr>
          <w:rFonts w:cs="Arial"/>
          <w:color w:val="000000"/>
          <w:szCs w:val="24"/>
        </w:rPr>
        <w:t>Cintruénigo</w:t>
      </w:r>
      <w:proofErr w:type="spellEnd"/>
      <w:r w:rsidRPr="002F7A22">
        <w:rPr>
          <w:rFonts w:cs="Arial"/>
          <w:color w:val="000000"/>
          <w:szCs w:val="24"/>
        </w:rPr>
        <w:t xml:space="preserve"> que quedó excluida). En la investigación de la propiedad se informó del carácter de bien comunal de la zona a concentrar por pertenecer a los denominados “Montes de Cierzo y </w:t>
      </w:r>
      <w:proofErr w:type="spellStart"/>
      <w:r w:rsidRPr="002F7A22">
        <w:rPr>
          <w:rFonts w:cs="Arial"/>
          <w:color w:val="000000"/>
          <w:szCs w:val="24"/>
        </w:rPr>
        <w:t>Argenzón</w:t>
      </w:r>
      <w:proofErr w:type="spellEnd"/>
      <w:r w:rsidRPr="002F7A22">
        <w:rPr>
          <w:rFonts w:cs="Arial"/>
          <w:color w:val="000000"/>
          <w:szCs w:val="24"/>
        </w:rPr>
        <w:t>”.</w:t>
      </w:r>
    </w:p>
    <w:p w14:paraId="41A88622" w14:textId="77777777" w:rsidR="002F7A22" w:rsidRPr="002F7A22" w:rsidRDefault="002F7A22" w:rsidP="002F7A22">
      <w:pPr>
        <w:autoSpaceDE w:val="0"/>
        <w:autoSpaceDN w:val="0"/>
        <w:adjustRightInd w:val="0"/>
        <w:rPr>
          <w:rFonts w:cs="Arial"/>
          <w:color w:val="000000"/>
          <w:szCs w:val="24"/>
        </w:rPr>
      </w:pPr>
    </w:p>
    <w:p w14:paraId="792EA0A3" w14:textId="77777777" w:rsidR="002F7A22" w:rsidRPr="002F7A22" w:rsidRDefault="002F7A22" w:rsidP="002F7A22">
      <w:pPr>
        <w:autoSpaceDE w:val="0"/>
        <w:autoSpaceDN w:val="0"/>
        <w:adjustRightInd w:val="0"/>
        <w:ind w:firstLine="708"/>
        <w:rPr>
          <w:rFonts w:cs="Arial"/>
          <w:color w:val="000000"/>
          <w:szCs w:val="24"/>
        </w:rPr>
      </w:pPr>
      <w:r w:rsidRPr="002F7A22">
        <w:rPr>
          <w:rFonts w:cs="Arial"/>
          <w:color w:val="000000"/>
          <w:szCs w:val="24"/>
        </w:rPr>
        <w:t xml:space="preserve">Cualquier actuación en infraestructuras agrarias de interés general, según lo establecido en la LF 1/2002, de infraestructuras agrícolas, requiere determinar previamente la titularidad de las superficies sobre las que se va actuar. </w:t>
      </w:r>
    </w:p>
    <w:p w14:paraId="0CD588B3" w14:textId="77777777" w:rsidR="002F7A22" w:rsidRPr="002F7A22" w:rsidRDefault="002F7A22" w:rsidP="002F7A22">
      <w:pPr>
        <w:autoSpaceDE w:val="0"/>
        <w:autoSpaceDN w:val="0"/>
        <w:adjustRightInd w:val="0"/>
        <w:rPr>
          <w:rFonts w:cs="Arial"/>
          <w:color w:val="000000"/>
          <w:szCs w:val="24"/>
        </w:rPr>
      </w:pPr>
    </w:p>
    <w:p w14:paraId="76E9FBB0" w14:textId="77777777" w:rsidR="002F7A22" w:rsidRPr="002F7A22" w:rsidRDefault="002F7A22" w:rsidP="002F7A22">
      <w:pPr>
        <w:autoSpaceDE w:val="0"/>
        <w:autoSpaceDN w:val="0"/>
        <w:adjustRightInd w:val="0"/>
        <w:ind w:firstLine="708"/>
        <w:rPr>
          <w:rFonts w:cs="Arial"/>
          <w:color w:val="000000"/>
          <w:szCs w:val="24"/>
        </w:rPr>
      </w:pPr>
      <w:r w:rsidRPr="002F7A22">
        <w:rPr>
          <w:rFonts w:cs="Arial"/>
          <w:color w:val="000000"/>
          <w:szCs w:val="24"/>
        </w:rPr>
        <w:t xml:space="preserve">Tras este primer informe se firma un convenio de colaboración, en el año 2000, entre el GN y la Universidad de Zaragoza. El informe elaborado por el Profesor, don Eloy Colom </w:t>
      </w:r>
      <w:proofErr w:type="spellStart"/>
      <w:r w:rsidRPr="002F7A22">
        <w:rPr>
          <w:rFonts w:cs="Arial"/>
          <w:color w:val="000000"/>
          <w:szCs w:val="24"/>
        </w:rPr>
        <w:t>Piazuelo</w:t>
      </w:r>
      <w:proofErr w:type="spellEnd"/>
      <w:r w:rsidRPr="002F7A22">
        <w:rPr>
          <w:rFonts w:cs="Arial"/>
          <w:color w:val="000000"/>
          <w:szCs w:val="24"/>
        </w:rPr>
        <w:t xml:space="preserve"> y su equipo, tras más de 10 meses de trabajo que dio como fruto un estudio de 50 tomos, fue ratificado por la Asesoría Jurídica del GN en 2003. </w:t>
      </w:r>
    </w:p>
    <w:p w14:paraId="096985C7" w14:textId="77777777" w:rsidR="002F7A22" w:rsidRPr="002F7A22" w:rsidRDefault="002F7A22" w:rsidP="002F7A22">
      <w:pPr>
        <w:rPr>
          <w:rFonts w:cs="Arial"/>
          <w:color w:val="000000"/>
          <w:szCs w:val="24"/>
        </w:rPr>
      </w:pPr>
      <w:r w:rsidRPr="002F7A22">
        <w:rPr>
          <w:rFonts w:cs="Arial"/>
          <w:color w:val="000000"/>
          <w:szCs w:val="24"/>
        </w:rPr>
        <w:t xml:space="preserve">Quedó de manifiesto que el origen de esta superficie comunal proviene de una venta efectuada por el Rey Felipe IV en </w:t>
      </w:r>
      <w:smartTag w:uri="urn:schemas-microsoft-com:office:smarttags" w:element="metricconverter">
        <w:smartTagPr>
          <w:attr w:name="ProductID" w:val="1665 a"/>
        </w:smartTagPr>
        <w:r w:rsidRPr="002F7A22">
          <w:rPr>
            <w:rFonts w:cs="Arial"/>
            <w:color w:val="000000"/>
            <w:szCs w:val="24"/>
          </w:rPr>
          <w:t>1665 a</w:t>
        </w:r>
      </w:smartTag>
      <w:r w:rsidRPr="002F7A22">
        <w:rPr>
          <w:rFonts w:cs="Arial"/>
          <w:color w:val="000000"/>
          <w:szCs w:val="24"/>
        </w:rPr>
        <w:t xml:space="preserve"> los municipios de Tudela, Corella, </w:t>
      </w:r>
      <w:proofErr w:type="spellStart"/>
      <w:r w:rsidRPr="002F7A22">
        <w:rPr>
          <w:rFonts w:cs="Arial"/>
          <w:color w:val="000000"/>
          <w:szCs w:val="24"/>
        </w:rPr>
        <w:t>Cintruénigo</w:t>
      </w:r>
      <w:proofErr w:type="spellEnd"/>
      <w:r w:rsidRPr="002F7A22">
        <w:rPr>
          <w:rFonts w:cs="Arial"/>
          <w:color w:val="000000"/>
          <w:szCs w:val="24"/>
        </w:rPr>
        <w:t xml:space="preserve">, Fitero, Cascante, Monteagudo y </w:t>
      </w:r>
      <w:proofErr w:type="spellStart"/>
      <w:r w:rsidRPr="002F7A22">
        <w:rPr>
          <w:rFonts w:cs="Arial"/>
          <w:color w:val="000000"/>
          <w:szCs w:val="24"/>
        </w:rPr>
        <w:t>Murchante</w:t>
      </w:r>
      <w:proofErr w:type="spellEnd"/>
      <w:r w:rsidRPr="002F7A22">
        <w:rPr>
          <w:rFonts w:cs="Arial"/>
          <w:color w:val="000000"/>
          <w:szCs w:val="24"/>
        </w:rPr>
        <w:t>. Los citados terrenos fueron excluidos de la desamortización al tratarse de bienes comunales. En el año 1902 estos terrenos fueron divididos entre los pueblos propietarios.</w:t>
      </w:r>
    </w:p>
    <w:p w14:paraId="303DDA11" w14:textId="77777777" w:rsidR="002F7A22" w:rsidRPr="002F7A22" w:rsidRDefault="002F7A22" w:rsidP="002F7A22">
      <w:pPr>
        <w:rPr>
          <w:rFonts w:cs="Arial"/>
          <w:color w:val="000000"/>
          <w:szCs w:val="24"/>
        </w:rPr>
      </w:pPr>
    </w:p>
    <w:p w14:paraId="4FE38F8C" w14:textId="77777777" w:rsidR="00FF784D" w:rsidRDefault="00FF784D" w:rsidP="00384689">
      <w:pPr>
        <w:ind w:firstLine="709"/>
        <w:rPr>
          <w:rFonts w:cs="Arial"/>
          <w:color w:val="000000"/>
          <w:szCs w:val="24"/>
        </w:rPr>
      </w:pPr>
    </w:p>
    <w:p w14:paraId="6806D1BD" w14:textId="77777777" w:rsidR="002F7A22" w:rsidRPr="002F7A22" w:rsidRDefault="002F7A22" w:rsidP="00384689">
      <w:pPr>
        <w:ind w:firstLine="709"/>
        <w:rPr>
          <w:rFonts w:cs="Arial"/>
          <w:color w:val="000000"/>
          <w:szCs w:val="24"/>
        </w:rPr>
      </w:pPr>
      <w:r w:rsidRPr="002F7A22">
        <w:rPr>
          <w:rFonts w:cs="Arial"/>
          <w:color w:val="000000"/>
          <w:szCs w:val="24"/>
        </w:rPr>
        <w:t xml:space="preserve">Con el tiempo, estos aprovechamientos fueron incluidos en los Catastros de los particulares sirviendo como prueba de la posesión y con ello poder acceder al Registro de </w:t>
      </w:r>
      <w:smartTag w:uri="urn:schemas-microsoft-com:office:smarttags" w:element="PersonName">
        <w:smartTagPr>
          <w:attr w:name="ProductID" w:val="la Propiedad. Los"/>
        </w:smartTagPr>
        <w:r w:rsidRPr="002F7A22">
          <w:rPr>
            <w:rFonts w:cs="Arial"/>
            <w:color w:val="000000"/>
            <w:szCs w:val="24"/>
          </w:rPr>
          <w:t>la Propiedad. Los</w:t>
        </w:r>
      </w:smartTag>
      <w:r w:rsidRPr="002F7A22">
        <w:rPr>
          <w:rFonts w:cs="Arial"/>
          <w:color w:val="000000"/>
          <w:szCs w:val="24"/>
        </w:rPr>
        <w:t xml:space="preserve"> informes mantienen que lo que se accedió fue el derecho de aprovechamiento y nunca la propiedad.</w:t>
      </w:r>
    </w:p>
    <w:p w14:paraId="68A91E5E" w14:textId="77777777" w:rsidR="002F7A22" w:rsidRPr="002F7A22" w:rsidRDefault="002F7A22" w:rsidP="00384689">
      <w:pPr>
        <w:ind w:firstLine="709"/>
        <w:rPr>
          <w:rFonts w:cs="Arial"/>
          <w:color w:val="000000"/>
          <w:szCs w:val="24"/>
        </w:rPr>
      </w:pPr>
    </w:p>
    <w:p w14:paraId="3AFEECC4" w14:textId="77777777" w:rsidR="002F7A22" w:rsidRPr="002F7A22" w:rsidRDefault="002F7A22" w:rsidP="00384689">
      <w:pPr>
        <w:ind w:firstLine="709"/>
        <w:rPr>
          <w:rFonts w:cs="Arial"/>
          <w:color w:val="000000"/>
          <w:szCs w:val="24"/>
        </w:rPr>
      </w:pPr>
      <w:r w:rsidRPr="002F7A22">
        <w:rPr>
          <w:rFonts w:cs="Arial"/>
          <w:color w:val="000000"/>
          <w:szCs w:val="24"/>
        </w:rPr>
        <w:t xml:space="preserve">No se realizó ninguna actuación más por parte del Gobierno de Navarra desde ese momento. Tras 14 años de inactividad, el GN </w:t>
      </w:r>
      <w:r w:rsidR="00A52E01">
        <w:rPr>
          <w:rFonts w:cs="Arial"/>
          <w:color w:val="000000"/>
          <w:szCs w:val="24"/>
        </w:rPr>
        <w:t>en la legislatura del 2015</w:t>
      </w:r>
      <w:r w:rsidR="00A52E01">
        <w:rPr>
          <w:rFonts w:cs="Arial"/>
          <w:color w:val="000000"/>
          <w:szCs w:val="24"/>
        </w:rPr>
        <w:noBreakHyphen/>
        <w:t>2019</w:t>
      </w:r>
      <w:r w:rsidRPr="002F7A22">
        <w:rPr>
          <w:rFonts w:cs="Arial"/>
          <w:color w:val="000000"/>
          <w:szCs w:val="24"/>
        </w:rPr>
        <w:t xml:space="preserve"> lideró y financió un proceso participativo para la definición de alternativas de riego</w:t>
      </w:r>
      <w:r w:rsidR="00A52E01">
        <w:rPr>
          <w:rFonts w:cs="Arial"/>
          <w:color w:val="000000"/>
          <w:szCs w:val="24"/>
        </w:rPr>
        <w:t xml:space="preserve"> en la Ribera</w:t>
      </w:r>
      <w:r w:rsidRPr="002F7A22">
        <w:rPr>
          <w:rFonts w:cs="Arial"/>
          <w:color w:val="000000"/>
          <w:szCs w:val="24"/>
        </w:rPr>
        <w:t xml:space="preserve">, que se solapa en gran parte con el perímetro de Montes de Cierzo y </w:t>
      </w:r>
      <w:proofErr w:type="spellStart"/>
      <w:r w:rsidRPr="002F7A22">
        <w:rPr>
          <w:rFonts w:cs="Arial"/>
          <w:color w:val="000000"/>
          <w:szCs w:val="24"/>
        </w:rPr>
        <w:t>Argenzón</w:t>
      </w:r>
      <w:proofErr w:type="spellEnd"/>
      <w:r w:rsidRPr="002F7A22">
        <w:rPr>
          <w:rFonts w:cs="Arial"/>
          <w:color w:val="000000"/>
          <w:szCs w:val="24"/>
        </w:rPr>
        <w:t xml:space="preserve">, volviendo a surgir la cuestión de definir la titularidad de los terrenos antes de cualquier actuación en infraestructuras agrarias, como la ejecución de obras de la zona regable de la 2ª fase del Canal de Navarra. </w:t>
      </w:r>
    </w:p>
    <w:p w14:paraId="60CDF544" w14:textId="77777777" w:rsidR="002F7A22" w:rsidRPr="002F7A22" w:rsidRDefault="002F7A22" w:rsidP="00384689">
      <w:pPr>
        <w:ind w:firstLine="709"/>
        <w:rPr>
          <w:rFonts w:cs="Arial"/>
          <w:color w:val="000000"/>
          <w:szCs w:val="24"/>
        </w:rPr>
      </w:pPr>
    </w:p>
    <w:p w14:paraId="58471847" w14:textId="77777777" w:rsidR="002F7A22" w:rsidRPr="002F7A22" w:rsidRDefault="002F7A22" w:rsidP="00384689">
      <w:pPr>
        <w:ind w:firstLine="709"/>
        <w:rPr>
          <w:rFonts w:cs="Arial"/>
          <w:color w:val="000000"/>
          <w:szCs w:val="24"/>
        </w:rPr>
      </w:pPr>
      <w:r w:rsidRPr="002F7A22">
        <w:rPr>
          <w:rFonts w:cs="Arial"/>
          <w:color w:val="000000"/>
          <w:szCs w:val="24"/>
        </w:rPr>
        <w:t xml:space="preserve">Las superficies afectadas suman </w:t>
      </w:r>
      <w:smartTag w:uri="urn:schemas-microsoft-com:office:smarttags" w:element="metricconverter">
        <w:smartTagPr>
          <w:attr w:name="ProductID" w:val="7.276 hectáreas"/>
        </w:smartTagPr>
        <w:r w:rsidRPr="002F7A22">
          <w:rPr>
            <w:rFonts w:cs="Arial"/>
            <w:color w:val="000000"/>
            <w:szCs w:val="24"/>
          </w:rPr>
          <w:t>7.276 hectáreas</w:t>
        </w:r>
      </w:smartTag>
      <w:r w:rsidRPr="002F7A22">
        <w:rPr>
          <w:rFonts w:cs="Arial"/>
          <w:color w:val="000000"/>
          <w:szCs w:val="24"/>
        </w:rPr>
        <w:t xml:space="preserve"> regables, con un total de 4.579 titulares. En </w:t>
      </w:r>
      <w:proofErr w:type="spellStart"/>
      <w:r w:rsidRPr="002F7A22">
        <w:rPr>
          <w:rFonts w:cs="Arial"/>
          <w:color w:val="000000"/>
          <w:szCs w:val="24"/>
        </w:rPr>
        <w:t>Cintruénigo</w:t>
      </w:r>
      <w:proofErr w:type="spellEnd"/>
      <w:r w:rsidRPr="002F7A22">
        <w:rPr>
          <w:rFonts w:cs="Arial"/>
          <w:color w:val="000000"/>
          <w:szCs w:val="24"/>
        </w:rPr>
        <w:t>, constaban 1.284 titulares en una Superficie de 1.935 hectáreas en 3.174 parcelas.</w:t>
      </w:r>
    </w:p>
    <w:p w14:paraId="3A7B4F2F" w14:textId="77777777" w:rsidR="002F7A22" w:rsidRPr="002F7A22" w:rsidRDefault="002F7A22" w:rsidP="00384689">
      <w:pPr>
        <w:autoSpaceDE w:val="0"/>
        <w:autoSpaceDN w:val="0"/>
        <w:adjustRightInd w:val="0"/>
        <w:ind w:firstLine="709"/>
        <w:rPr>
          <w:rFonts w:cs="Arial"/>
          <w:color w:val="000000"/>
          <w:szCs w:val="24"/>
        </w:rPr>
      </w:pPr>
    </w:p>
    <w:p w14:paraId="27998D6D"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Se procedió a través de los técnicos del Servicio de Infraestructuras Agrarias a exponer la problemática a las entidades locales afectadas en varias reuniones, entre ellas al Ayuntamiento de </w:t>
      </w:r>
      <w:proofErr w:type="spellStart"/>
      <w:r w:rsidRPr="002F7A22">
        <w:rPr>
          <w:rFonts w:cs="Arial"/>
          <w:color w:val="000000"/>
          <w:szCs w:val="24"/>
        </w:rPr>
        <w:t>Cintruénigo</w:t>
      </w:r>
      <w:proofErr w:type="spellEnd"/>
      <w:r w:rsidRPr="002F7A22">
        <w:rPr>
          <w:rFonts w:cs="Arial"/>
          <w:color w:val="000000"/>
          <w:szCs w:val="24"/>
        </w:rPr>
        <w:t>.</w:t>
      </w:r>
    </w:p>
    <w:p w14:paraId="48D34FC9" w14:textId="77777777" w:rsidR="002F7A22" w:rsidRPr="002F7A22" w:rsidRDefault="002F7A22" w:rsidP="00384689">
      <w:pPr>
        <w:autoSpaceDE w:val="0"/>
        <w:autoSpaceDN w:val="0"/>
        <w:adjustRightInd w:val="0"/>
        <w:ind w:firstLine="709"/>
        <w:rPr>
          <w:rFonts w:cs="Arial"/>
          <w:color w:val="000000"/>
          <w:szCs w:val="24"/>
        </w:rPr>
      </w:pPr>
    </w:p>
    <w:p w14:paraId="6DA8ACE8"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Las soluciones a la problemática existente pasarían por dos opciones:</w:t>
      </w:r>
    </w:p>
    <w:p w14:paraId="7AFE26C8" w14:textId="77777777" w:rsidR="002F7A22" w:rsidRPr="002F7A22" w:rsidRDefault="002F7A22" w:rsidP="00384689">
      <w:pPr>
        <w:autoSpaceDE w:val="0"/>
        <w:autoSpaceDN w:val="0"/>
        <w:adjustRightInd w:val="0"/>
        <w:ind w:firstLine="709"/>
        <w:rPr>
          <w:rFonts w:cs="Arial"/>
          <w:color w:val="000000"/>
          <w:szCs w:val="24"/>
        </w:rPr>
      </w:pPr>
    </w:p>
    <w:p w14:paraId="0322B315"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a) iniciar un procedimiento de recuperación de la posesión perdida y extinguir los derechos existentes sobre el comunal, o </w:t>
      </w:r>
    </w:p>
    <w:p w14:paraId="653CD9CF" w14:textId="77777777" w:rsidR="00FF784D" w:rsidRDefault="00FF784D" w:rsidP="00384689">
      <w:pPr>
        <w:autoSpaceDE w:val="0"/>
        <w:autoSpaceDN w:val="0"/>
        <w:adjustRightInd w:val="0"/>
        <w:ind w:firstLine="709"/>
        <w:rPr>
          <w:rFonts w:cs="Arial"/>
          <w:color w:val="000000"/>
          <w:szCs w:val="24"/>
        </w:rPr>
      </w:pPr>
    </w:p>
    <w:p w14:paraId="6A7CC858"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b) llegar a la firma de un convenio transaccional en el que para evitar litigios se compense a los particulares con un porcentaje de superficie y el comunal en la parte que reste quede liberado de cargas. </w:t>
      </w:r>
    </w:p>
    <w:p w14:paraId="501EC942" w14:textId="77777777" w:rsidR="002F7A22" w:rsidRPr="002F7A22" w:rsidRDefault="002F7A22" w:rsidP="00384689">
      <w:pPr>
        <w:autoSpaceDE w:val="0"/>
        <w:autoSpaceDN w:val="0"/>
        <w:adjustRightInd w:val="0"/>
        <w:ind w:firstLine="709"/>
        <w:rPr>
          <w:rFonts w:cs="Arial"/>
          <w:color w:val="000000"/>
          <w:szCs w:val="24"/>
        </w:rPr>
      </w:pPr>
    </w:p>
    <w:p w14:paraId="481BDB64"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El Ayuntamiento de Corella ya ha aprobado unas Bases generales (ratificadas por Acuerdo del Gobierno de Navarra) y particulares de convenio transaccional, mientras que el Ayuntamiento de </w:t>
      </w:r>
      <w:proofErr w:type="spellStart"/>
      <w:r w:rsidRPr="002F7A22">
        <w:rPr>
          <w:rFonts w:cs="Arial"/>
          <w:color w:val="000000"/>
          <w:szCs w:val="24"/>
        </w:rPr>
        <w:t>Cintruénigo</w:t>
      </w:r>
      <w:proofErr w:type="spellEnd"/>
      <w:r w:rsidRPr="002F7A22">
        <w:rPr>
          <w:rFonts w:cs="Arial"/>
          <w:color w:val="000000"/>
          <w:szCs w:val="24"/>
        </w:rPr>
        <w:t>, no consta que haya iniciado actuación alguna.</w:t>
      </w:r>
    </w:p>
    <w:p w14:paraId="6FBC732D" w14:textId="77777777" w:rsidR="002F7A22" w:rsidRPr="002F7A22" w:rsidRDefault="002F7A22" w:rsidP="00384689">
      <w:pPr>
        <w:autoSpaceDE w:val="0"/>
        <w:autoSpaceDN w:val="0"/>
        <w:adjustRightInd w:val="0"/>
        <w:ind w:firstLine="709"/>
        <w:rPr>
          <w:rFonts w:cs="Arial"/>
          <w:color w:val="000000"/>
          <w:szCs w:val="24"/>
        </w:rPr>
      </w:pPr>
    </w:p>
    <w:p w14:paraId="2B9B7C1C" w14:textId="77777777" w:rsid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Los informes que acompaña la solicitud del ayuntamiento de </w:t>
      </w:r>
      <w:proofErr w:type="spellStart"/>
      <w:r w:rsidRPr="002F7A22">
        <w:rPr>
          <w:rFonts w:cs="Arial"/>
          <w:color w:val="000000"/>
          <w:szCs w:val="24"/>
        </w:rPr>
        <w:t>Cintruénigo</w:t>
      </w:r>
      <w:proofErr w:type="spellEnd"/>
      <w:r w:rsidRPr="002F7A22">
        <w:rPr>
          <w:rFonts w:cs="Arial"/>
          <w:color w:val="000000"/>
          <w:szCs w:val="24"/>
        </w:rPr>
        <w:t xml:space="preserve"> de 22 de abril de 2024 a los que se refiere el grupo de UPN no aportan ningún dato o documento que no se tuviera en cuenta en el informe de la Universidad de Zaragoza, tal y como se contestó por la Sección de Comunales al Ayunt</w:t>
      </w:r>
      <w:r w:rsidR="00466A42">
        <w:rPr>
          <w:rFonts w:cs="Arial"/>
          <w:color w:val="000000"/>
          <w:szCs w:val="24"/>
        </w:rPr>
        <w:t>amiento en informe de 17-1-2024</w:t>
      </w:r>
      <w:r w:rsidRPr="002F7A22">
        <w:rPr>
          <w:rFonts w:cs="Arial"/>
          <w:color w:val="000000"/>
          <w:szCs w:val="24"/>
        </w:rPr>
        <w:t xml:space="preserve">. Por lo que sigue plenamente vigente el informe </w:t>
      </w:r>
      <w:proofErr w:type="spellStart"/>
      <w:r w:rsidRPr="002F7A22">
        <w:rPr>
          <w:rFonts w:cs="Arial"/>
          <w:color w:val="000000"/>
          <w:szCs w:val="24"/>
        </w:rPr>
        <w:t>ratificativo</w:t>
      </w:r>
      <w:proofErr w:type="spellEnd"/>
      <w:r w:rsidRPr="002F7A22">
        <w:rPr>
          <w:rFonts w:cs="Arial"/>
          <w:color w:val="000000"/>
          <w:szCs w:val="24"/>
        </w:rPr>
        <w:t xml:space="preserve"> de la Asesoría Jurídica del Gob</w:t>
      </w:r>
      <w:r w:rsidR="00466A42">
        <w:rPr>
          <w:rFonts w:cs="Arial"/>
          <w:color w:val="000000"/>
          <w:szCs w:val="24"/>
        </w:rPr>
        <w:t>ierno de Navarra de 2003.</w:t>
      </w:r>
    </w:p>
    <w:p w14:paraId="06F51445" w14:textId="77777777" w:rsidR="00466A42" w:rsidRPr="002F7A22" w:rsidRDefault="00466A42" w:rsidP="00384689">
      <w:pPr>
        <w:autoSpaceDE w:val="0"/>
        <w:autoSpaceDN w:val="0"/>
        <w:adjustRightInd w:val="0"/>
        <w:ind w:firstLine="709"/>
        <w:rPr>
          <w:rFonts w:cs="Arial"/>
          <w:color w:val="000000"/>
          <w:szCs w:val="24"/>
        </w:rPr>
      </w:pPr>
    </w:p>
    <w:p w14:paraId="0317433B" w14:textId="77777777" w:rsidR="002F7A22" w:rsidRPr="002F7A22" w:rsidRDefault="002F7A22" w:rsidP="00384689">
      <w:pPr>
        <w:autoSpaceDE w:val="0"/>
        <w:autoSpaceDN w:val="0"/>
        <w:adjustRightInd w:val="0"/>
        <w:ind w:firstLine="709"/>
        <w:rPr>
          <w:rFonts w:cs="Arial"/>
          <w:color w:val="000000"/>
          <w:szCs w:val="24"/>
        </w:rPr>
      </w:pPr>
      <w:r w:rsidRPr="002F7A22">
        <w:rPr>
          <w:rFonts w:cs="Arial"/>
          <w:color w:val="000000"/>
          <w:szCs w:val="24"/>
        </w:rPr>
        <w:t xml:space="preserve">En el momento en el que el Ayuntamiento de </w:t>
      </w:r>
      <w:proofErr w:type="spellStart"/>
      <w:r w:rsidRPr="002F7A22">
        <w:rPr>
          <w:rFonts w:cs="Arial"/>
          <w:color w:val="000000"/>
          <w:szCs w:val="24"/>
        </w:rPr>
        <w:t>Cintruénigo</w:t>
      </w:r>
      <w:proofErr w:type="spellEnd"/>
      <w:r w:rsidRPr="002F7A22">
        <w:rPr>
          <w:rFonts w:cs="Arial"/>
          <w:color w:val="000000"/>
          <w:szCs w:val="24"/>
        </w:rPr>
        <w:t>, titular de los bienes comunales, comunicase a la Sección de Comunales cualquier iniciativa en este sentido, ésta, como al resto de entidades locales, realizará el asesoramiento y defensa de los bienes comunales según sus competencias.</w:t>
      </w:r>
    </w:p>
    <w:p w14:paraId="2E7AEFB3" w14:textId="77777777" w:rsidR="00FF784D" w:rsidRDefault="00FF784D" w:rsidP="00384689">
      <w:pPr>
        <w:autoSpaceDE w:val="0"/>
        <w:autoSpaceDN w:val="0"/>
        <w:adjustRightInd w:val="0"/>
        <w:ind w:firstLine="709"/>
        <w:rPr>
          <w:rFonts w:cs="Arial"/>
          <w:color w:val="000000"/>
          <w:szCs w:val="24"/>
        </w:rPr>
      </w:pPr>
    </w:p>
    <w:p w14:paraId="3D4A6186" w14:textId="77777777" w:rsidR="00A56CCF" w:rsidRDefault="008A127E" w:rsidP="00384689">
      <w:pPr>
        <w:autoSpaceDE w:val="0"/>
        <w:autoSpaceDN w:val="0"/>
        <w:adjustRightInd w:val="0"/>
        <w:ind w:firstLine="709"/>
        <w:rPr>
          <w:rFonts w:cs="Arial"/>
          <w:color w:val="000000"/>
          <w:szCs w:val="24"/>
        </w:rPr>
      </w:pPr>
      <w:r>
        <w:rPr>
          <w:rFonts w:cs="Arial"/>
          <w:color w:val="000000"/>
          <w:szCs w:val="24"/>
        </w:rPr>
        <w:t>Es</w:t>
      </w:r>
      <w:r w:rsidR="00A56CCF" w:rsidRPr="00A56CCF">
        <w:rPr>
          <w:rFonts w:cs="Arial"/>
          <w:color w:val="000000"/>
          <w:szCs w:val="24"/>
        </w:rPr>
        <w:t xml:space="preserve"> cuanto tengo el honor de informar a V.E.</w:t>
      </w:r>
      <w:r w:rsidR="00BF37AF">
        <w:rPr>
          <w:rFonts w:cs="Arial"/>
          <w:color w:val="000000"/>
          <w:szCs w:val="24"/>
        </w:rPr>
        <w:t>, en cumplimiento del artículo 215</w:t>
      </w:r>
      <w:r w:rsidR="00A56CCF">
        <w:rPr>
          <w:rFonts w:cs="Arial"/>
          <w:color w:val="000000"/>
          <w:szCs w:val="24"/>
        </w:rPr>
        <w:t xml:space="preserve"> </w:t>
      </w:r>
      <w:r w:rsidR="00A56CCF" w:rsidRPr="00A56CCF">
        <w:rPr>
          <w:rFonts w:cs="Arial"/>
          <w:color w:val="000000"/>
          <w:szCs w:val="24"/>
        </w:rPr>
        <w:t>del Reglamento del Parlamento de Navarra</w:t>
      </w:r>
      <w:r w:rsidR="00F256E4">
        <w:rPr>
          <w:rFonts w:cs="Arial"/>
          <w:color w:val="000000"/>
          <w:szCs w:val="24"/>
        </w:rPr>
        <w:t xml:space="preserve">. </w:t>
      </w:r>
    </w:p>
    <w:p w14:paraId="698C24B3" w14:textId="1D007B1D" w:rsidR="00934199" w:rsidRPr="00A56CCF" w:rsidRDefault="00466A42" w:rsidP="00466A42">
      <w:pPr>
        <w:spacing w:before="100" w:beforeAutospacing="1" w:after="100" w:afterAutospacing="1"/>
        <w:jc w:val="center"/>
        <w:rPr>
          <w:rFonts w:cs="Arial"/>
          <w:color w:val="000000"/>
          <w:szCs w:val="24"/>
        </w:rPr>
      </w:pPr>
      <w:r w:rsidRPr="00A56CCF">
        <w:rPr>
          <w:rFonts w:cs="Arial"/>
          <w:color w:val="000000"/>
          <w:szCs w:val="24"/>
        </w:rPr>
        <w:t xml:space="preserve">En Pamplona, </w:t>
      </w:r>
      <w:r w:rsidR="005E3879">
        <w:rPr>
          <w:rFonts w:cs="Arial"/>
          <w:color w:val="000000"/>
          <w:szCs w:val="24"/>
        </w:rPr>
        <w:t>11</w:t>
      </w:r>
      <w:r>
        <w:rPr>
          <w:rFonts w:cs="Arial"/>
          <w:color w:val="000000"/>
          <w:szCs w:val="24"/>
        </w:rPr>
        <w:t xml:space="preserve"> de junio de 2025</w:t>
      </w:r>
    </w:p>
    <w:p w14:paraId="4068CAC2" w14:textId="6F5DA578" w:rsidR="009C4934" w:rsidRPr="00BB16C8" w:rsidRDefault="004A5309" w:rsidP="002C664A">
      <w:pPr>
        <w:spacing w:before="100" w:beforeAutospacing="1" w:after="100" w:afterAutospacing="1" w:line="240" w:lineRule="auto"/>
        <w:jc w:val="center"/>
        <w:outlineLvl w:val="0"/>
        <w:rPr>
          <w:rFonts w:cs="Arial"/>
          <w:sz w:val="22"/>
          <w:szCs w:val="22"/>
        </w:rPr>
      </w:pPr>
      <w:r w:rsidRPr="00BB16C8">
        <w:rPr>
          <w:rFonts w:cs="Arial"/>
          <w:sz w:val="22"/>
          <w:szCs w:val="22"/>
        </w:rPr>
        <w:t>El Consejero de Desarrollo Rural y Medio Ambiente</w:t>
      </w:r>
    </w:p>
    <w:p w14:paraId="0139CAB5" w14:textId="77777777" w:rsidR="002C664A" w:rsidRPr="00305CCF" w:rsidRDefault="002C664A" w:rsidP="002075EF">
      <w:pPr>
        <w:spacing w:before="100" w:beforeAutospacing="1" w:after="100" w:afterAutospacing="1"/>
        <w:jc w:val="center"/>
        <w:rPr>
          <w:rFonts w:cs="Arial"/>
          <w:sz w:val="22"/>
          <w:szCs w:val="22"/>
        </w:rPr>
      </w:pPr>
    </w:p>
    <w:p w14:paraId="212222A6" w14:textId="77777777" w:rsidR="00D77C2F" w:rsidRDefault="0083638A" w:rsidP="002057CC">
      <w:pPr>
        <w:spacing w:before="100" w:beforeAutospacing="1" w:after="100" w:afterAutospacing="1"/>
        <w:ind w:firstLine="540"/>
        <w:jc w:val="center"/>
        <w:rPr>
          <w:rFonts w:cs="Arial"/>
          <w:color w:val="000000"/>
          <w:szCs w:val="24"/>
        </w:rPr>
      </w:pPr>
      <w:r w:rsidRPr="008F46DB">
        <w:rPr>
          <w:rFonts w:cs="Arial"/>
          <w:color w:val="000000"/>
          <w:szCs w:val="24"/>
        </w:rPr>
        <w:t xml:space="preserve">José María </w:t>
      </w:r>
      <w:proofErr w:type="spellStart"/>
      <w:r w:rsidRPr="008F46DB">
        <w:rPr>
          <w:rFonts w:cs="Arial"/>
          <w:color w:val="000000"/>
          <w:szCs w:val="24"/>
        </w:rPr>
        <w:t>Ai</w:t>
      </w:r>
      <w:r>
        <w:rPr>
          <w:rFonts w:cs="Arial"/>
          <w:color w:val="000000"/>
          <w:szCs w:val="24"/>
        </w:rPr>
        <w:t>erdi</w:t>
      </w:r>
      <w:proofErr w:type="spellEnd"/>
      <w:r>
        <w:rPr>
          <w:rFonts w:cs="Arial"/>
          <w:color w:val="000000"/>
          <w:szCs w:val="24"/>
        </w:rPr>
        <w:t xml:space="preserve"> Fernández de Barrena</w:t>
      </w:r>
    </w:p>
    <w:p w14:paraId="3BC768FF" w14:textId="6C13CB23" w:rsidR="003F4537" w:rsidRDefault="003F4537">
      <w:pPr>
        <w:spacing w:line="240" w:lineRule="auto"/>
        <w:jc w:val="left"/>
        <w:rPr>
          <w:rFonts w:cs="Arial"/>
          <w:color w:val="000000"/>
          <w:szCs w:val="24"/>
        </w:rPr>
      </w:pPr>
      <w:r>
        <w:rPr>
          <w:rFonts w:cs="Arial"/>
          <w:color w:val="000000"/>
          <w:szCs w:val="24"/>
        </w:rPr>
        <w:br w:type="page"/>
      </w:r>
    </w:p>
    <w:p w14:paraId="5113B944" w14:textId="4B6876DD" w:rsidR="00BF67BD" w:rsidRPr="00BF67BD" w:rsidRDefault="00BF67BD" w:rsidP="00BF67BD">
      <w:pPr>
        <w:spacing w:before="100" w:beforeAutospacing="1" w:after="100" w:afterAutospacing="1"/>
        <w:ind w:firstLine="540"/>
        <w:rPr>
          <w:rFonts w:cs="Arial"/>
          <w:b/>
          <w:bCs/>
          <w:color w:val="000000"/>
          <w:szCs w:val="24"/>
        </w:rPr>
      </w:pPr>
      <w:r w:rsidRPr="00BF67BD">
        <w:rPr>
          <w:rFonts w:cs="Arial"/>
          <w:b/>
          <w:bCs/>
          <w:color w:val="000000"/>
          <w:szCs w:val="24"/>
        </w:rPr>
        <w:lastRenderedPageBreak/>
        <w:t>Contestación de la President</w:t>
      </w:r>
      <w:r w:rsidR="007C07DF">
        <w:rPr>
          <w:rFonts w:cs="Arial"/>
          <w:b/>
          <w:bCs/>
          <w:color w:val="000000"/>
          <w:szCs w:val="24"/>
        </w:rPr>
        <w:t>a</w:t>
      </w:r>
      <w:r w:rsidRPr="00BF67BD">
        <w:rPr>
          <w:rFonts w:cs="Arial"/>
          <w:b/>
          <w:bCs/>
          <w:color w:val="000000"/>
          <w:szCs w:val="24"/>
        </w:rPr>
        <w:t xml:space="preserve"> del Gobierno de Navarra</w:t>
      </w:r>
    </w:p>
    <w:p w14:paraId="20692823" w14:textId="32ED34EA" w:rsidR="00BF67BD" w:rsidRPr="00BF67BD" w:rsidRDefault="00BF67BD" w:rsidP="00BF67BD">
      <w:pPr>
        <w:spacing w:before="100" w:beforeAutospacing="1" w:after="100" w:afterAutospacing="1"/>
        <w:ind w:firstLine="540"/>
        <w:rPr>
          <w:rFonts w:cs="Arial"/>
          <w:color w:val="000000"/>
          <w:szCs w:val="24"/>
        </w:rPr>
      </w:pPr>
      <w:r w:rsidRPr="00BF67BD">
        <w:rPr>
          <w:rFonts w:cs="Arial"/>
          <w:color w:val="000000"/>
          <w:szCs w:val="24"/>
        </w:rPr>
        <w:t xml:space="preserve">En relación con la pregunta (11-25/PES-00229) realizada por Don Javier Esparza Abaurrea, miembro de las Cortes de Navarra adscrito al Grupo Parlamentario Unión del Pueblo Navarro (UPN): </w:t>
      </w:r>
    </w:p>
    <w:p w14:paraId="0B15B384" w14:textId="77777777" w:rsidR="00BF67BD" w:rsidRPr="00BF67BD" w:rsidRDefault="00BF67BD" w:rsidP="00BF67BD">
      <w:pPr>
        <w:spacing w:before="100" w:beforeAutospacing="1" w:after="100" w:afterAutospacing="1"/>
        <w:ind w:firstLine="540"/>
        <w:rPr>
          <w:rFonts w:cs="Arial"/>
          <w:b/>
          <w:color w:val="000000"/>
          <w:szCs w:val="24"/>
        </w:rPr>
      </w:pPr>
      <w:r w:rsidRPr="00BF67BD">
        <w:rPr>
          <w:rFonts w:cs="Arial"/>
          <w:b/>
          <w:color w:val="000000"/>
          <w:szCs w:val="24"/>
        </w:rPr>
        <w:t xml:space="preserve">¿Qué actuaciones ha realizado la Presidenta del Gobierno y la Sección de Comunales del Gobierno de Navarra a lo largo del último año tras recibir la solicitud del Ayuntamiento de </w:t>
      </w:r>
      <w:proofErr w:type="spellStart"/>
      <w:r w:rsidRPr="00BF67BD">
        <w:rPr>
          <w:rFonts w:cs="Arial"/>
          <w:b/>
          <w:color w:val="000000"/>
          <w:szCs w:val="24"/>
        </w:rPr>
        <w:t>Cintruénigo</w:t>
      </w:r>
      <w:proofErr w:type="spellEnd"/>
      <w:r w:rsidRPr="00BF67BD">
        <w:rPr>
          <w:rFonts w:cs="Arial"/>
          <w:b/>
          <w:color w:val="000000"/>
          <w:szCs w:val="24"/>
        </w:rPr>
        <w:t xml:space="preserve"> de fecha 22 de abril de 2024? </w:t>
      </w:r>
    </w:p>
    <w:p w14:paraId="0D319516" w14:textId="77777777" w:rsidR="00BF67BD" w:rsidRPr="00BF67BD" w:rsidRDefault="00BF67BD" w:rsidP="00BF67BD">
      <w:pPr>
        <w:spacing w:before="100" w:beforeAutospacing="1" w:after="100" w:afterAutospacing="1"/>
        <w:ind w:firstLine="540"/>
        <w:rPr>
          <w:rFonts w:cs="Arial"/>
          <w:color w:val="000000"/>
          <w:szCs w:val="24"/>
        </w:rPr>
      </w:pPr>
      <w:r w:rsidRPr="00BF67BD">
        <w:rPr>
          <w:rFonts w:cs="Arial"/>
          <w:color w:val="000000"/>
          <w:szCs w:val="24"/>
        </w:rPr>
        <w:t xml:space="preserve">Las actuaciones realizadas a raíz de la comunicación del Ayuntamiento de </w:t>
      </w:r>
      <w:proofErr w:type="spellStart"/>
      <w:r w:rsidRPr="00BF67BD">
        <w:rPr>
          <w:rFonts w:cs="Arial"/>
          <w:color w:val="000000"/>
          <w:szCs w:val="24"/>
        </w:rPr>
        <w:t>Cintruénigo</w:t>
      </w:r>
      <w:proofErr w:type="spellEnd"/>
      <w:r w:rsidRPr="00BF67BD">
        <w:rPr>
          <w:rFonts w:cs="Arial"/>
          <w:color w:val="000000"/>
          <w:szCs w:val="24"/>
        </w:rPr>
        <w:t xml:space="preserve"> en abril de 2024 han sido ejecutadas únicamente desde el Departamento de Desarrollo Rural y Medio Ambiente, quien ostenta la competencia sobre comunales.</w:t>
      </w:r>
    </w:p>
    <w:p w14:paraId="4231269D" w14:textId="77777777" w:rsidR="00BF67BD" w:rsidRPr="00BF67BD" w:rsidRDefault="00BF67BD" w:rsidP="00BF67BD">
      <w:pPr>
        <w:spacing w:before="100" w:beforeAutospacing="1" w:after="100" w:afterAutospacing="1"/>
        <w:ind w:firstLine="540"/>
        <w:rPr>
          <w:rFonts w:cs="Arial"/>
          <w:color w:val="000000"/>
          <w:szCs w:val="24"/>
        </w:rPr>
      </w:pPr>
      <w:r w:rsidRPr="00BF67BD">
        <w:rPr>
          <w:rFonts w:cs="Arial"/>
          <w:color w:val="000000"/>
          <w:szCs w:val="24"/>
        </w:rPr>
        <w:t>Es cuanto tengo el honor de informar en cumplimiento de lo dispuesto en el artículo 215 del Reglamento del Parlamento de Navarra.</w:t>
      </w:r>
    </w:p>
    <w:p w14:paraId="77758E20" w14:textId="77777777" w:rsidR="00BF67BD" w:rsidRPr="00BF67BD" w:rsidRDefault="00BF67BD" w:rsidP="00BF67BD">
      <w:pPr>
        <w:spacing w:before="100" w:beforeAutospacing="1" w:after="100" w:afterAutospacing="1"/>
        <w:ind w:firstLine="540"/>
        <w:rPr>
          <w:rFonts w:cs="Arial"/>
          <w:color w:val="000000"/>
          <w:szCs w:val="24"/>
        </w:rPr>
      </w:pPr>
      <w:r w:rsidRPr="00BF67BD">
        <w:rPr>
          <w:rFonts w:cs="Arial"/>
          <w:color w:val="000000"/>
          <w:szCs w:val="24"/>
        </w:rPr>
        <w:t>Pamplona, 11 de junio de 2025</w:t>
      </w:r>
    </w:p>
    <w:p w14:paraId="6993DA97" w14:textId="31FEF4C2" w:rsidR="00BF67BD" w:rsidRPr="00BF67BD" w:rsidRDefault="004A5309" w:rsidP="00BF67BD">
      <w:pPr>
        <w:spacing w:before="100" w:beforeAutospacing="1" w:after="100" w:afterAutospacing="1"/>
        <w:ind w:firstLine="540"/>
        <w:rPr>
          <w:rFonts w:cs="Arial"/>
          <w:color w:val="000000"/>
          <w:szCs w:val="24"/>
        </w:rPr>
      </w:pPr>
      <w:r>
        <w:rPr>
          <w:rFonts w:cs="Arial"/>
          <w:color w:val="000000"/>
          <w:szCs w:val="24"/>
        </w:rPr>
        <w:t xml:space="preserve">La </w:t>
      </w:r>
      <w:r w:rsidRPr="00BF67BD">
        <w:rPr>
          <w:rFonts w:cs="Arial"/>
          <w:color w:val="000000"/>
          <w:szCs w:val="24"/>
        </w:rPr>
        <w:t>Presidenta de Navarra</w:t>
      </w:r>
      <w:r>
        <w:rPr>
          <w:rFonts w:cs="Arial"/>
          <w:color w:val="000000"/>
          <w:szCs w:val="24"/>
        </w:rPr>
        <w:t xml:space="preserve">: </w:t>
      </w:r>
      <w:r w:rsidR="00BF67BD" w:rsidRPr="00BF67BD">
        <w:rPr>
          <w:rFonts w:cs="Arial"/>
          <w:color w:val="000000"/>
          <w:szCs w:val="24"/>
        </w:rPr>
        <w:t>María Chivite Navascués</w:t>
      </w:r>
    </w:p>
    <w:p w14:paraId="4E64E903" w14:textId="77777777" w:rsidR="003F4537" w:rsidRPr="00E07A7D" w:rsidRDefault="003F4537" w:rsidP="003F4537">
      <w:pPr>
        <w:spacing w:before="100" w:beforeAutospacing="1" w:after="100" w:afterAutospacing="1"/>
        <w:ind w:firstLine="540"/>
        <w:rPr>
          <w:rFonts w:cs="Arial"/>
          <w:color w:val="000000"/>
          <w:szCs w:val="24"/>
        </w:rPr>
      </w:pPr>
    </w:p>
    <w:sectPr w:rsidR="003F4537" w:rsidRPr="00E07A7D" w:rsidSect="000F6357">
      <w:headerReference w:type="default" r:id="rId7"/>
      <w:footerReference w:type="even" r:id="rId8"/>
      <w:pgSz w:w="11906" w:h="16838" w:code="9"/>
      <w:pgMar w:top="2835" w:right="1416"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5018" w14:textId="77777777" w:rsidR="00B30097" w:rsidRDefault="00B30097" w:rsidP="00381BB8">
      <w:pPr>
        <w:pStyle w:val="Encabezado"/>
      </w:pPr>
      <w:r>
        <w:separator/>
      </w:r>
    </w:p>
  </w:endnote>
  <w:endnote w:type="continuationSeparator" w:id="0">
    <w:p w14:paraId="7BAD959C" w14:textId="77777777" w:rsidR="00B30097" w:rsidRDefault="00B3009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F17E"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2E02DB">
      <w:rPr>
        <w:rStyle w:val="Nmerodepgina"/>
        <w:rFonts w:cs="Arial"/>
        <w:noProof/>
      </w:rPr>
      <w:t>7</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5DD1" w14:textId="77777777" w:rsidR="00B30097" w:rsidRDefault="00B30097" w:rsidP="00381BB8">
      <w:pPr>
        <w:pStyle w:val="Encabezado"/>
      </w:pPr>
      <w:r>
        <w:separator/>
      </w:r>
    </w:p>
  </w:footnote>
  <w:footnote w:type="continuationSeparator" w:id="0">
    <w:p w14:paraId="70F5CB81" w14:textId="77777777" w:rsidR="00B30097" w:rsidRDefault="00B3009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36AE" w14:textId="50CD1534" w:rsidR="00797AF9" w:rsidRDefault="006F5C8C"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09F3CBA4" wp14:editId="160ECCA2">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90154B3"/>
    <w:multiLevelType w:val="hybridMultilevel"/>
    <w:tmpl w:val="1A800C10"/>
    <w:lvl w:ilvl="0" w:tplc="0268C0A2">
      <w:start w:val="1"/>
      <w:numFmt w:val="lowerLetter"/>
      <w:lvlText w:val="%1)"/>
      <w:lvlJc w:val="left"/>
      <w:pPr>
        <w:ind w:left="1429" w:hanging="360"/>
      </w:pPr>
      <w:rPr>
        <w:rFonts w:ascii="Arial MT" w:eastAsia="Arial MT" w:hAnsi="Arial MT" w:cs="Arial MT" w:hint="default"/>
        <w:b w:val="0"/>
        <w:bCs w:val="0"/>
        <w:i w:val="0"/>
        <w:iCs w:val="0"/>
        <w:spacing w:val="-2"/>
        <w:w w:val="100"/>
        <w:sz w:val="22"/>
        <w:szCs w:val="22"/>
        <w:lang w:val="es-ES" w:eastAsia="en-US" w:bidi="ar-SA"/>
      </w:rPr>
    </w:lvl>
    <w:lvl w:ilvl="1" w:tplc="78C0D97E">
      <w:numFmt w:val="bullet"/>
      <w:lvlText w:val="•"/>
      <w:lvlJc w:val="left"/>
      <w:pPr>
        <w:ind w:left="2171" w:hanging="360"/>
      </w:pPr>
      <w:rPr>
        <w:lang w:val="es-ES" w:eastAsia="en-US" w:bidi="ar-SA"/>
      </w:rPr>
    </w:lvl>
    <w:lvl w:ilvl="2" w:tplc="65889EEA">
      <w:numFmt w:val="bullet"/>
      <w:lvlText w:val="•"/>
      <w:lvlJc w:val="left"/>
      <w:pPr>
        <w:ind w:left="2922" w:hanging="360"/>
      </w:pPr>
      <w:rPr>
        <w:lang w:val="es-ES" w:eastAsia="en-US" w:bidi="ar-SA"/>
      </w:rPr>
    </w:lvl>
    <w:lvl w:ilvl="3" w:tplc="E85CA914">
      <w:numFmt w:val="bullet"/>
      <w:lvlText w:val="•"/>
      <w:lvlJc w:val="left"/>
      <w:pPr>
        <w:ind w:left="3673" w:hanging="360"/>
      </w:pPr>
      <w:rPr>
        <w:lang w:val="es-ES" w:eastAsia="en-US" w:bidi="ar-SA"/>
      </w:rPr>
    </w:lvl>
    <w:lvl w:ilvl="4" w:tplc="14B6EED0">
      <w:numFmt w:val="bullet"/>
      <w:lvlText w:val="•"/>
      <w:lvlJc w:val="left"/>
      <w:pPr>
        <w:ind w:left="4424" w:hanging="360"/>
      </w:pPr>
      <w:rPr>
        <w:lang w:val="es-ES" w:eastAsia="en-US" w:bidi="ar-SA"/>
      </w:rPr>
    </w:lvl>
    <w:lvl w:ilvl="5" w:tplc="35DE0AF8">
      <w:numFmt w:val="bullet"/>
      <w:lvlText w:val="•"/>
      <w:lvlJc w:val="left"/>
      <w:pPr>
        <w:ind w:left="5175" w:hanging="360"/>
      </w:pPr>
      <w:rPr>
        <w:lang w:val="es-ES" w:eastAsia="en-US" w:bidi="ar-SA"/>
      </w:rPr>
    </w:lvl>
    <w:lvl w:ilvl="6" w:tplc="17A44DF2">
      <w:numFmt w:val="bullet"/>
      <w:lvlText w:val="•"/>
      <w:lvlJc w:val="left"/>
      <w:pPr>
        <w:ind w:left="5926" w:hanging="360"/>
      </w:pPr>
      <w:rPr>
        <w:lang w:val="es-ES" w:eastAsia="en-US" w:bidi="ar-SA"/>
      </w:rPr>
    </w:lvl>
    <w:lvl w:ilvl="7" w:tplc="95B82D10">
      <w:numFmt w:val="bullet"/>
      <w:lvlText w:val="•"/>
      <w:lvlJc w:val="left"/>
      <w:pPr>
        <w:ind w:left="6677" w:hanging="360"/>
      </w:pPr>
      <w:rPr>
        <w:lang w:val="es-ES" w:eastAsia="en-US" w:bidi="ar-SA"/>
      </w:rPr>
    </w:lvl>
    <w:lvl w:ilvl="8" w:tplc="2376EBBE">
      <w:numFmt w:val="bullet"/>
      <w:lvlText w:val="•"/>
      <w:lvlJc w:val="left"/>
      <w:pPr>
        <w:ind w:left="7429" w:hanging="360"/>
      </w:pPr>
      <w:rPr>
        <w:lang w:val="es-ES" w:eastAsia="en-US" w:bidi="ar-SA"/>
      </w:rPr>
    </w:lvl>
  </w:abstractNum>
  <w:abstractNum w:abstractNumId="7" w15:restartNumberingAfterBreak="0">
    <w:nsid w:val="2EF10007"/>
    <w:multiLevelType w:val="hybridMultilevel"/>
    <w:tmpl w:val="E258054C"/>
    <w:lvl w:ilvl="0" w:tplc="4F4A4888">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D329A"/>
    <w:multiLevelType w:val="hybridMultilevel"/>
    <w:tmpl w:val="11F6506E"/>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694B07"/>
    <w:multiLevelType w:val="hybridMultilevel"/>
    <w:tmpl w:val="393E5F98"/>
    <w:lvl w:ilvl="0" w:tplc="B9E898F4">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98937AA"/>
    <w:multiLevelType w:val="hybridMultilevel"/>
    <w:tmpl w:val="8BB04F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E45BDE"/>
    <w:multiLevelType w:val="hybridMultilevel"/>
    <w:tmpl w:val="28664D62"/>
    <w:lvl w:ilvl="0" w:tplc="8BACEAE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5D73ACA"/>
    <w:multiLevelType w:val="hybridMultilevel"/>
    <w:tmpl w:val="0EF89092"/>
    <w:lvl w:ilvl="0" w:tplc="8A486592">
      <w:start w:val="11"/>
      <w:numFmt w:val="bullet"/>
      <w:lvlText w:val="-"/>
      <w:lvlJc w:val="left"/>
      <w:pPr>
        <w:ind w:left="1095" w:hanging="360"/>
      </w:pPr>
      <w:rPr>
        <w:rFonts w:ascii="Arial" w:eastAsia="Times New Roman"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20"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00EB6"/>
    <w:multiLevelType w:val="hybridMultilevel"/>
    <w:tmpl w:val="2B4450AE"/>
    <w:lvl w:ilvl="0" w:tplc="B0D6B108">
      <w:start w:val="1"/>
      <w:numFmt w:val="decimal"/>
      <w:lvlText w:val="%1."/>
      <w:lvlJc w:val="left"/>
      <w:pPr>
        <w:ind w:left="1069" w:hanging="360"/>
      </w:pPr>
      <w:rPr>
        <w:rFonts w:ascii="Arial MT" w:eastAsia="Arial MT" w:hAnsi="Arial MT" w:cs="Arial MT" w:hint="default"/>
        <w:b w:val="0"/>
        <w:bCs w:val="0"/>
        <w:i w:val="0"/>
        <w:iCs w:val="0"/>
        <w:spacing w:val="-2"/>
        <w:w w:val="100"/>
        <w:sz w:val="22"/>
        <w:szCs w:val="22"/>
        <w:lang w:val="es-ES" w:eastAsia="en-US" w:bidi="ar-SA"/>
      </w:rPr>
    </w:lvl>
    <w:lvl w:ilvl="1" w:tplc="2DC433B0">
      <w:numFmt w:val="bullet"/>
      <w:lvlText w:val="•"/>
      <w:lvlJc w:val="left"/>
      <w:pPr>
        <w:ind w:left="1847" w:hanging="360"/>
      </w:pPr>
      <w:rPr>
        <w:rFonts w:hint="default"/>
        <w:lang w:val="es-ES" w:eastAsia="en-US" w:bidi="ar-SA"/>
      </w:rPr>
    </w:lvl>
    <w:lvl w:ilvl="2" w:tplc="6B46C56E">
      <w:numFmt w:val="bullet"/>
      <w:lvlText w:val="•"/>
      <w:lvlJc w:val="left"/>
      <w:pPr>
        <w:ind w:left="2634" w:hanging="360"/>
      </w:pPr>
      <w:rPr>
        <w:rFonts w:hint="default"/>
        <w:lang w:val="es-ES" w:eastAsia="en-US" w:bidi="ar-SA"/>
      </w:rPr>
    </w:lvl>
    <w:lvl w:ilvl="3" w:tplc="8452E014">
      <w:numFmt w:val="bullet"/>
      <w:lvlText w:val="•"/>
      <w:lvlJc w:val="left"/>
      <w:pPr>
        <w:ind w:left="3421" w:hanging="360"/>
      </w:pPr>
      <w:rPr>
        <w:rFonts w:hint="default"/>
        <w:lang w:val="es-ES" w:eastAsia="en-US" w:bidi="ar-SA"/>
      </w:rPr>
    </w:lvl>
    <w:lvl w:ilvl="4" w:tplc="F0AA6DDA">
      <w:numFmt w:val="bullet"/>
      <w:lvlText w:val="•"/>
      <w:lvlJc w:val="left"/>
      <w:pPr>
        <w:ind w:left="4208" w:hanging="360"/>
      </w:pPr>
      <w:rPr>
        <w:rFonts w:hint="default"/>
        <w:lang w:val="es-ES" w:eastAsia="en-US" w:bidi="ar-SA"/>
      </w:rPr>
    </w:lvl>
    <w:lvl w:ilvl="5" w:tplc="9BDE349E">
      <w:numFmt w:val="bullet"/>
      <w:lvlText w:val="•"/>
      <w:lvlJc w:val="left"/>
      <w:pPr>
        <w:ind w:left="4995" w:hanging="360"/>
      </w:pPr>
      <w:rPr>
        <w:rFonts w:hint="default"/>
        <w:lang w:val="es-ES" w:eastAsia="en-US" w:bidi="ar-SA"/>
      </w:rPr>
    </w:lvl>
    <w:lvl w:ilvl="6" w:tplc="F60E10F6">
      <w:numFmt w:val="bullet"/>
      <w:lvlText w:val="•"/>
      <w:lvlJc w:val="left"/>
      <w:pPr>
        <w:ind w:left="5782" w:hanging="360"/>
      </w:pPr>
      <w:rPr>
        <w:rFonts w:hint="default"/>
        <w:lang w:val="es-ES" w:eastAsia="en-US" w:bidi="ar-SA"/>
      </w:rPr>
    </w:lvl>
    <w:lvl w:ilvl="7" w:tplc="2974B508">
      <w:numFmt w:val="bullet"/>
      <w:lvlText w:val="•"/>
      <w:lvlJc w:val="left"/>
      <w:pPr>
        <w:ind w:left="6569" w:hanging="360"/>
      </w:pPr>
      <w:rPr>
        <w:rFonts w:hint="default"/>
        <w:lang w:val="es-ES" w:eastAsia="en-US" w:bidi="ar-SA"/>
      </w:rPr>
    </w:lvl>
    <w:lvl w:ilvl="8" w:tplc="94C6F302">
      <w:numFmt w:val="bullet"/>
      <w:lvlText w:val="•"/>
      <w:lvlJc w:val="left"/>
      <w:pPr>
        <w:ind w:left="7357" w:hanging="360"/>
      </w:pPr>
      <w:rPr>
        <w:rFonts w:hint="default"/>
        <w:lang w:val="es-ES" w:eastAsia="en-US" w:bidi="ar-SA"/>
      </w:rPr>
    </w:lvl>
  </w:abstractNum>
  <w:abstractNum w:abstractNumId="22"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793328160">
    <w:abstractNumId w:val="9"/>
  </w:num>
  <w:num w:numId="2" w16cid:durableId="1833641482">
    <w:abstractNumId w:val="3"/>
  </w:num>
  <w:num w:numId="3" w16cid:durableId="24716031">
    <w:abstractNumId w:val="12"/>
  </w:num>
  <w:num w:numId="4" w16cid:durableId="1403599077">
    <w:abstractNumId w:val="22"/>
  </w:num>
  <w:num w:numId="5" w16cid:durableId="1597136039">
    <w:abstractNumId w:val="1"/>
  </w:num>
  <w:num w:numId="6" w16cid:durableId="1176772661">
    <w:abstractNumId w:val="20"/>
  </w:num>
  <w:num w:numId="7" w16cid:durableId="1360080649">
    <w:abstractNumId w:val="5"/>
  </w:num>
  <w:num w:numId="8" w16cid:durableId="566690794">
    <w:abstractNumId w:val="4"/>
  </w:num>
  <w:num w:numId="9" w16cid:durableId="1556895264">
    <w:abstractNumId w:val="8"/>
  </w:num>
  <w:num w:numId="10" w16cid:durableId="15238557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8739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13065">
    <w:abstractNumId w:val="23"/>
  </w:num>
  <w:num w:numId="13" w16cid:durableId="364451888">
    <w:abstractNumId w:val="2"/>
  </w:num>
  <w:num w:numId="14" w16cid:durableId="427044052">
    <w:abstractNumId w:val="18"/>
  </w:num>
  <w:num w:numId="15" w16cid:durableId="39063596">
    <w:abstractNumId w:val="0"/>
  </w:num>
  <w:num w:numId="16" w16cid:durableId="431781333">
    <w:abstractNumId w:val="13"/>
  </w:num>
  <w:num w:numId="17" w16cid:durableId="959529951">
    <w:abstractNumId w:val="15"/>
  </w:num>
  <w:num w:numId="18" w16cid:durableId="233006594">
    <w:abstractNumId w:val="10"/>
  </w:num>
  <w:num w:numId="19" w16cid:durableId="417559088">
    <w:abstractNumId w:val="16"/>
  </w:num>
  <w:num w:numId="20" w16cid:durableId="1584611010">
    <w:abstractNumId w:val="7"/>
  </w:num>
  <w:num w:numId="21" w16cid:durableId="1726833873">
    <w:abstractNumId w:val="11"/>
  </w:num>
  <w:num w:numId="22" w16cid:durableId="2111244170">
    <w:abstractNumId w:val="19"/>
  </w:num>
  <w:num w:numId="23" w16cid:durableId="1646088165">
    <w:abstractNumId w:val="21"/>
  </w:num>
  <w:num w:numId="24" w16cid:durableId="1315835238">
    <w:abstractNumId w:val="17"/>
  </w:num>
  <w:num w:numId="25" w16cid:durableId="73435306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3D83"/>
    <w:rsid w:val="00014373"/>
    <w:rsid w:val="00014944"/>
    <w:rsid w:val="00014D88"/>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433"/>
    <w:rsid w:val="00042126"/>
    <w:rsid w:val="00042AE9"/>
    <w:rsid w:val="000430C1"/>
    <w:rsid w:val="00043432"/>
    <w:rsid w:val="00045293"/>
    <w:rsid w:val="00045980"/>
    <w:rsid w:val="000459C2"/>
    <w:rsid w:val="00045D56"/>
    <w:rsid w:val="00046BA5"/>
    <w:rsid w:val="000470B2"/>
    <w:rsid w:val="00047995"/>
    <w:rsid w:val="00047DC2"/>
    <w:rsid w:val="0005156E"/>
    <w:rsid w:val="00054B01"/>
    <w:rsid w:val="0005528E"/>
    <w:rsid w:val="0005724E"/>
    <w:rsid w:val="00057582"/>
    <w:rsid w:val="00057AF9"/>
    <w:rsid w:val="00060FF3"/>
    <w:rsid w:val="00061022"/>
    <w:rsid w:val="00061340"/>
    <w:rsid w:val="00061A76"/>
    <w:rsid w:val="00064521"/>
    <w:rsid w:val="00064B86"/>
    <w:rsid w:val="00064C81"/>
    <w:rsid w:val="00064E90"/>
    <w:rsid w:val="00064F0F"/>
    <w:rsid w:val="00067297"/>
    <w:rsid w:val="000711C1"/>
    <w:rsid w:val="0007239A"/>
    <w:rsid w:val="00072F4E"/>
    <w:rsid w:val="00072F80"/>
    <w:rsid w:val="0007305B"/>
    <w:rsid w:val="00073E50"/>
    <w:rsid w:val="000741AF"/>
    <w:rsid w:val="000748EE"/>
    <w:rsid w:val="00074C57"/>
    <w:rsid w:val="00075AEF"/>
    <w:rsid w:val="000765B1"/>
    <w:rsid w:val="0007683C"/>
    <w:rsid w:val="00076CBD"/>
    <w:rsid w:val="000800C7"/>
    <w:rsid w:val="000806D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4CD0"/>
    <w:rsid w:val="00095895"/>
    <w:rsid w:val="000965EA"/>
    <w:rsid w:val="00096CC5"/>
    <w:rsid w:val="00097942"/>
    <w:rsid w:val="000A0195"/>
    <w:rsid w:val="000A1F30"/>
    <w:rsid w:val="000A25F9"/>
    <w:rsid w:val="000A3D38"/>
    <w:rsid w:val="000A5004"/>
    <w:rsid w:val="000A5F9B"/>
    <w:rsid w:val="000A65B9"/>
    <w:rsid w:val="000A667D"/>
    <w:rsid w:val="000B02D4"/>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CDB"/>
    <w:rsid w:val="000F2E19"/>
    <w:rsid w:val="000F313B"/>
    <w:rsid w:val="000F3715"/>
    <w:rsid w:val="000F3FC1"/>
    <w:rsid w:val="000F50E3"/>
    <w:rsid w:val="000F55FB"/>
    <w:rsid w:val="000F5779"/>
    <w:rsid w:val="000F5C16"/>
    <w:rsid w:val="000F6357"/>
    <w:rsid w:val="000F67C1"/>
    <w:rsid w:val="000F6CA1"/>
    <w:rsid w:val="000F7113"/>
    <w:rsid w:val="000F72C3"/>
    <w:rsid w:val="00101F88"/>
    <w:rsid w:val="00102D52"/>
    <w:rsid w:val="00103B40"/>
    <w:rsid w:val="00104031"/>
    <w:rsid w:val="00104E30"/>
    <w:rsid w:val="0010511F"/>
    <w:rsid w:val="0010589E"/>
    <w:rsid w:val="00106E6A"/>
    <w:rsid w:val="0011095B"/>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3CB"/>
    <w:rsid w:val="00134474"/>
    <w:rsid w:val="0013469A"/>
    <w:rsid w:val="00134E51"/>
    <w:rsid w:val="001353AF"/>
    <w:rsid w:val="00135E02"/>
    <w:rsid w:val="0013637C"/>
    <w:rsid w:val="0013672D"/>
    <w:rsid w:val="00140890"/>
    <w:rsid w:val="00140A96"/>
    <w:rsid w:val="001435A4"/>
    <w:rsid w:val="00144B50"/>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1130"/>
    <w:rsid w:val="001833BE"/>
    <w:rsid w:val="00183536"/>
    <w:rsid w:val="00185A96"/>
    <w:rsid w:val="00186146"/>
    <w:rsid w:val="00186584"/>
    <w:rsid w:val="00186CEC"/>
    <w:rsid w:val="00186D3F"/>
    <w:rsid w:val="00187CE2"/>
    <w:rsid w:val="001901D7"/>
    <w:rsid w:val="001913CF"/>
    <w:rsid w:val="001938CF"/>
    <w:rsid w:val="0019477F"/>
    <w:rsid w:val="00195645"/>
    <w:rsid w:val="00195CF7"/>
    <w:rsid w:val="001A0E52"/>
    <w:rsid w:val="001A0F7D"/>
    <w:rsid w:val="001A28EC"/>
    <w:rsid w:val="001A2B69"/>
    <w:rsid w:val="001A3067"/>
    <w:rsid w:val="001A3360"/>
    <w:rsid w:val="001A4476"/>
    <w:rsid w:val="001A4667"/>
    <w:rsid w:val="001A53CA"/>
    <w:rsid w:val="001A5E65"/>
    <w:rsid w:val="001A5FA3"/>
    <w:rsid w:val="001A6369"/>
    <w:rsid w:val="001A735A"/>
    <w:rsid w:val="001A73CB"/>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0B5E"/>
    <w:rsid w:val="001D1016"/>
    <w:rsid w:val="001D21EA"/>
    <w:rsid w:val="001D2850"/>
    <w:rsid w:val="001D2A20"/>
    <w:rsid w:val="001D2AA7"/>
    <w:rsid w:val="001D33DA"/>
    <w:rsid w:val="001D4DFC"/>
    <w:rsid w:val="001E039C"/>
    <w:rsid w:val="001E0FC4"/>
    <w:rsid w:val="001E158F"/>
    <w:rsid w:val="001E1596"/>
    <w:rsid w:val="001E268E"/>
    <w:rsid w:val="001E2C19"/>
    <w:rsid w:val="001E36E0"/>
    <w:rsid w:val="001E5281"/>
    <w:rsid w:val="001E5534"/>
    <w:rsid w:val="001E640E"/>
    <w:rsid w:val="001E74F2"/>
    <w:rsid w:val="001F0C84"/>
    <w:rsid w:val="001F4389"/>
    <w:rsid w:val="001F50D5"/>
    <w:rsid w:val="002028A8"/>
    <w:rsid w:val="00203FAC"/>
    <w:rsid w:val="002057CC"/>
    <w:rsid w:val="00205889"/>
    <w:rsid w:val="00206AA2"/>
    <w:rsid w:val="00206DCB"/>
    <w:rsid w:val="00206FD4"/>
    <w:rsid w:val="002075EF"/>
    <w:rsid w:val="00207BAC"/>
    <w:rsid w:val="00211860"/>
    <w:rsid w:val="00211F23"/>
    <w:rsid w:val="00211FE2"/>
    <w:rsid w:val="00215BC3"/>
    <w:rsid w:val="00215E71"/>
    <w:rsid w:val="00215ECF"/>
    <w:rsid w:val="00216761"/>
    <w:rsid w:val="00220748"/>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014"/>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0903"/>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6321"/>
    <w:rsid w:val="002A71B1"/>
    <w:rsid w:val="002A7A7F"/>
    <w:rsid w:val="002B0A31"/>
    <w:rsid w:val="002B0F6B"/>
    <w:rsid w:val="002B1259"/>
    <w:rsid w:val="002B14A4"/>
    <w:rsid w:val="002B20BE"/>
    <w:rsid w:val="002B262A"/>
    <w:rsid w:val="002B557C"/>
    <w:rsid w:val="002B64F5"/>
    <w:rsid w:val="002B6B04"/>
    <w:rsid w:val="002B704F"/>
    <w:rsid w:val="002B729A"/>
    <w:rsid w:val="002B7AD3"/>
    <w:rsid w:val="002B7D0B"/>
    <w:rsid w:val="002C093E"/>
    <w:rsid w:val="002C09C2"/>
    <w:rsid w:val="002C194E"/>
    <w:rsid w:val="002C5725"/>
    <w:rsid w:val="002C58C0"/>
    <w:rsid w:val="002C5AB5"/>
    <w:rsid w:val="002C5B73"/>
    <w:rsid w:val="002C5F4D"/>
    <w:rsid w:val="002C664A"/>
    <w:rsid w:val="002C7A39"/>
    <w:rsid w:val="002D010B"/>
    <w:rsid w:val="002D021F"/>
    <w:rsid w:val="002D151C"/>
    <w:rsid w:val="002D29AC"/>
    <w:rsid w:val="002D33DC"/>
    <w:rsid w:val="002D381B"/>
    <w:rsid w:val="002D4484"/>
    <w:rsid w:val="002D4BDA"/>
    <w:rsid w:val="002D680E"/>
    <w:rsid w:val="002D7BDB"/>
    <w:rsid w:val="002D7D20"/>
    <w:rsid w:val="002D7EAD"/>
    <w:rsid w:val="002E02DB"/>
    <w:rsid w:val="002E213B"/>
    <w:rsid w:val="002E2482"/>
    <w:rsid w:val="002E28D9"/>
    <w:rsid w:val="002E2EC9"/>
    <w:rsid w:val="002E4D0E"/>
    <w:rsid w:val="002E5DFE"/>
    <w:rsid w:val="002E5E96"/>
    <w:rsid w:val="002E6ABB"/>
    <w:rsid w:val="002E780E"/>
    <w:rsid w:val="002F068D"/>
    <w:rsid w:val="002F2049"/>
    <w:rsid w:val="002F227B"/>
    <w:rsid w:val="002F2739"/>
    <w:rsid w:val="002F3110"/>
    <w:rsid w:val="002F3581"/>
    <w:rsid w:val="002F7A22"/>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11C"/>
    <w:rsid w:val="003154AF"/>
    <w:rsid w:val="003158C1"/>
    <w:rsid w:val="003160A4"/>
    <w:rsid w:val="003161E4"/>
    <w:rsid w:val="00316B49"/>
    <w:rsid w:val="00317242"/>
    <w:rsid w:val="0031755B"/>
    <w:rsid w:val="00317FE7"/>
    <w:rsid w:val="00325139"/>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63B"/>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480"/>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2E03"/>
    <w:rsid w:val="0038303B"/>
    <w:rsid w:val="00383293"/>
    <w:rsid w:val="00383EE4"/>
    <w:rsid w:val="00384689"/>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5FE"/>
    <w:rsid w:val="003B3956"/>
    <w:rsid w:val="003C041E"/>
    <w:rsid w:val="003C0E07"/>
    <w:rsid w:val="003C0EC7"/>
    <w:rsid w:val="003C12AD"/>
    <w:rsid w:val="003C1368"/>
    <w:rsid w:val="003C1DB7"/>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537"/>
    <w:rsid w:val="003F4869"/>
    <w:rsid w:val="003F59CE"/>
    <w:rsid w:val="003F7D3B"/>
    <w:rsid w:val="003F7E0F"/>
    <w:rsid w:val="00400017"/>
    <w:rsid w:val="00400266"/>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1AB6"/>
    <w:rsid w:val="004120E3"/>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6A42"/>
    <w:rsid w:val="00467C22"/>
    <w:rsid w:val="00471105"/>
    <w:rsid w:val="00471678"/>
    <w:rsid w:val="00473490"/>
    <w:rsid w:val="0047477F"/>
    <w:rsid w:val="004757DC"/>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5309"/>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6F18"/>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8F8"/>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350"/>
    <w:rsid w:val="00536472"/>
    <w:rsid w:val="00537B3C"/>
    <w:rsid w:val="00541594"/>
    <w:rsid w:val="005424B2"/>
    <w:rsid w:val="00543BBE"/>
    <w:rsid w:val="005449BA"/>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5B91"/>
    <w:rsid w:val="005762CF"/>
    <w:rsid w:val="00576B82"/>
    <w:rsid w:val="00577174"/>
    <w:rsid w:val="00582DE7"/>
    <w:rsid w:val="0058320B"/>
    <w:rsid w:val="0058330B"/>
    <w:rsid w:val="00583891"/>
    <w:rsid w:val="00583C54"/>
    <w:rsid w:val="0058719E"/>
    <w:rsid w:val="0059172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6DF"/>
    <w:rsid w:val="005B49C7"/>
    <w:rsid w:val="005B4CED"/>
    <w:rsid w:val="005B5271"/>
    <w:rsid w:val="005C002E"/>
    <w:rsid w:val="005C05C8"/>
    <w:rsid w:val="005C1041"/>
    <w:rsid w:val="005C146B"/>
    <w:rsid w:val="005C33E1"/>
    <w:rsid w:val="005C37A3"/>
    <w:rsid w:val="005C3EDB"/>
    <w:rsid w:val="005C4DE6"/>
    <w:rsid w:val="005C5D29"/>
    <w:rsid w:val="005C616F"/>
    <w:rsid w:val="005C7E72"/>
    <w:rsid w:val="005D0AE9"/>
    <w:rsid w:val="005D0BDC"/>
    <w:rsid w:val="005D19D8"/>
    <w:rsid w:val="005D2526"/>
    <w:rsid w:val="005D3951"/>
    <w:rsid w:val="005D4EBE"/>
    <w:rsid w:val="005D5E83"/>
    <w:rsid w:val="005D62B1"/>
    <w:rsid w:val="005D7D4B"/>
    <w:rsid w:val="005E03B9"/>
    <w:rsid w:val="005E05F0"/>
    <w:rsid w:val="005E0B41"/>
    <w:rsid w:val="005E0E5D"/>
    <w:rsid w:val="005E164C"/>
    <w:rsid w:val="005E20CC"/>
    <w:rsid w:val="005E2200"/>
    <w:rsid w:val="005E3879"/>
    <w:rsid w:val="005E3F91"/>
    <w:rsid w:val="005E429C"/>
    <w:rsid w:val="005E512A"/>
    <w:rsid w:val="005E5B9C"/>
    <w:rsid w:val="005E5DB7"/>
    <w:rsid w:val="005E67A2"/>
    <w:rsid w:val="005E6BBB"/>
    <w:rsid w:val="005F0A2B"/>
    <w:rsid w:val="005F162B"/>
    <w:rsid w:val="005F30AD"/>
    <w:rsid w:val="005F3266"/>
    <w:rsid w:val="005F3B56"/>
    <w:rsid w:val="005F4251"/>
    <w:rsid w:val="005F46E9"/>
    <w:rsid w:val="005F4A4A"/>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0E7D"/>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33B0"/>
    <w:rsid w:val="00654A01"/>
    <w:rsid w:val="006560F8"/>
    <w:rsid w:val="006566D1"/>
    <w:rsid w:val="00657677"/>
    <w:rsid w:val="00657704"/>
    <w:rsid w:val="006600E1"/>
    <w:rsid w:val="0066019E"/>
    <w:rsid w:val="00660A9B"/>
    <w:rsid w:val="00662397"/>
    <w:rsid w:val="006623FC"/>
    <w:rsid w:val="00664F86"/>
    <w:rsid w:val="006659F8"/>
    <w:rsid w:val="00666C51"/>
    <w:rsid w:val="006674A8"/>
    <w:rsid w:val="006714C9"/>
    <w:rsid w:val="00672282"/>
    <w:rsid w:val="006727CC"/>
    <w:rsid w:val="00673603"/>
    <w:rsid w:val="00673BED"/>
    <w:rsid w:val="0067434A"/>
    <w:rsid w:val="006744C5"/>
    <w:rsid w:val="00674AB1"/>
    <w:rsid w:val="00677401"/>
    <w:rsid w:val="006774A7"/>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97D3B"/>
    <w:rsid w:val="006A0343"/>
    <w:rsid w:val="006A1D06"/>
    <w:rsid w:val="006A2E99"/>
    <w:rsid w:val="006A34AF"/>
    <w:rsid w:val="006A34DD"/>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BC8"/>
    <w:rsid w:val="006C2F5A"/>
    <w:rsid w:val="006C42A5"/>
    <w:rsid w:val="006C45CA"/>
    <w:rsid w:val="006C5892"/>
    <w:rsid w:val="006C66A1"/>
    <w:rsid w:val="006C7E03"/>
    <w:rsid w:val="006D0C97"/>
    <w:rsid w:val="006D21B5"/>
    <w:rsid w:val="006D27FB"/>
    <w:rsid w:val="006D31C8"/>
    <w:rsid w:val="006D53FB"/>
    <w:rsid w:val="006D62A9"/>
    <w:rsid w:val="006D6EBB"/>
    <w:rsid w:val="006D7A0E"/>
    <w:rsid w:val="006E1572"/>
    <w:rsid w:val="006E15FB"/>
    <w:rsid w:val="006E43E8"/>
    <w:rsid w:val="006E484C"/>
    <w:rsid w:val="006E4883"/>
    <w:rsid w:val="006E4E64"/>
    <w:rsid w:val="006E539F"/>
    <w:rsid w:val="006E70F2"/>
    <w:rsid w:val="006E7D54"/>
    <w:rsid w:val="006F0293"/>
    <w:rsid w:val="006F1C26"/>
    <w:rsid w:val="006F211D"/>
    <w:rsid w:val="006F3085"/>
    <w:rsid w:val="006F36CB"/>
    <w:rsid w:val="006F37A4"/>
    <w:rsid w:val="006F5C8C"/>
    <w:rsid w:val="006F6F48"/>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67E80"/>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37F4"/>
    <w:rsid w:val="007A4F2E"/>
    <w:rsid w:val="007A63E7"/>
    <w:rsid w:val="007A6713"/>
    <w:rsid w:val="007A72A0"/>
    <w:rsid w:val="007B0AD4"/>
    <w:rsid w:val="007B12C6"/>
    <w:rsid w:val="007B19C8"/>
    <w:rsid w:val="007B2B7F"/>
    <w:rsid w:val="007B35A6"/>
    <w:rsid w:val="007B3B44"/>
    <w:rsid w:val="007B3D67"/>
    <w:rsid w:val="007B50D4"/>
    <w:rsid w:val="007B5D58"/>
    <w:rsid w:val="007B634C"/>
    <w:rsid w:val="007B705B"/>
    <w:rsid w:val="007B7FE7"/>
    <w:rsid w:val="007C07DF"/>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0724B"/>
    <w:rsid w:val="00810879"/>
    <w:rsid w:val="00810B44"/>
    <w:rsid w:val="00810DF3"/>
    <w:rsid w:val="008116C3"/>
    <w:rsid w:val="00812E1A"/>
    <w:rsid w:val="008152B0"/>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C87"/>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57A01"/>
    <w:rsid w:val="00860D4A"/>
    <w:rsid w:val="008615E6"/>
    <w:rsid w:val="008627DD"/>
    <w:rsid w:val="00862A8E"/>
    <w:rsid w:val="00862B66"/>
    <w:rsid w:val="00864016"/>
    <w:rsid w:val="008647A9"/>
    <w:rsid w:val="008658B4"/>
    <w:rsid w:val="0086771E"/>
    <w:rsid w:val="00870072"/>
    <w:rsid w:val="008722FB"/>
    <w:rsid w:val="0087322B"/>
    <w:rsid w:val="00873715"/>
    <w:rsid w:val="00874D30"/>
    <w:rsid w:val="00875494"/>
    <w:rsid w:val="00876EF9"/>
    <w:rsid w:val="008773B9"/>
    <w:rsid w:val="008774D2"/>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127E"/>
    <w:rsid w:val="008A2055"/>
    <w:rsid w:val="008A27CC"/>
    <w:rsid w:val="008A336D"/>
    <w:rsid w:val="008A565D"/>
    <w:rsid w:val="008A578A"/>
    <w:rsid w:val="008A5AEC"/>
    <w:rsid w:val="008A5F4C"/>
    <w:rsid w:val="008A6617"/>
    <w:rsid w:val="008B021C"/>
    <w:rsid w:val="008B0B75"/>
    <w:rsid w:val="008B100F"/>
    <w:rsid w:val="008B1241"/>
    <w:rsid w:val="008B4264"/>
    <w:rsid w:val="008B5E93"/>
    <w:rsid w:val="008B7087"/>
    <w:rsid w:val="008B71E0"/>
    <w:rsid w:val="008B73A5"/>
    <w:rsid w:val="008B77CF"/>
    <w:rsid w:val="008C0816"/>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6F16"/>
    <w:rsid w:val="008D77A6"/>
    <w:rsid w:val="008D7AA3"/>
    <w:rsid w:val="008E07E4"/>
    <w:rsid w:val="008E1001"/>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6DEB"/>
    <w:rsid w:val="009175D5"/>
    <w:rsid w:val="00917F16"/>
    <w:rsid w:val="00920378"/>
    <w:rsid w:val="00920F90"/>
    <w:rsid w:val="00923761"/>
    <w:rsid w:val="0092385C"/>
    <w:rsid w:val="00923981"/>
    <w:rsid w:val="0092411C"/>
    <w:rsid w:val="00925DC2"/>
    <w:rsid w:val="00930F81"/>
    <w:rsid w:val="0093273F"/>
    <w:rsid w:val="009327D1"/>
    <w:rsid w:val="0093312E"/>
    <w:rsid w:val="00934199"/>
    <w:rsid w:val="00934527"/>
    <w:rsid w:val="0093475E"/>
    <w:rsid w:val="0093762B"/>
    <w:rsid w:val="009376FB"/>
    <w:rsid w:val="00937C50"/>
    <w:rsid w:val="00940393"/>
    <w:rsid w:val="00940840"/>
    <w:rsid w:val="00940A99"/>
    <w:rsid w:val="00940D3C"/>
    <w:rsid w:val="00941757"/>
    <w:rsid w:val="00941C84"/>
    <w:rsid w:val="00942310"/>
    <w:rsid w:val="00942866"/>
    <w:rsid w:val="00943F91"/>
    <w:rsid w:val="00944421"/>
    <w:rsid w:val="00944F30"/>
    <w:rsid w:val="0094564D"/>
    <w:rsid w:val="0094612A"/>
    <w:rsid w:val="00947664"/>
    <w:rsid w:val="00947EB9"/>
    <w:rsid w:val="009505D0"/>
    <w:rsid w:val="00950C8E"/>
    <w:rsid w:val="00952215"/>
    <w:rsid w:val="00953777"/>
    <w:rsid w:val="009542C6"/>
    <w:rsid w:val="00957194"/>
    <w:rsid w:val="00957E40"/>
    <w:rsid w:val="00960D58"/>
    <w:rsid w:val="0096113E"/>
    <w:rsid w:val="00961F68"/>
    <w:rsid w:val="00962642"/>
    <w:rsid w:val="0096326E"/>
    <w:rsid w:val="00963884"/>
    <w:rsid w:val="00966258"/>
    <w:rsid w:val="00966733"/>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4DD3"/>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A656D"/>
    <w:rsid w:val="009B00D1"/>
    <w:rsid w:val="009B085D"/>
    <w:rsid w:val="009B0AB4"/>
    <w:rsid w:val="009B136D"/>
    <w:rsid w:val="009B1F01"/>
    <w:rsid w:val="009B2A4C"/>
    <w:rsid w:val="009B2B0C"/>
    <w:rsid w:val="009B33A6"/>
    <w:rsid w:val="009B3C7D"/>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E6BFD"/>
    <w:rsid w:val="009F1819"/>
    <w:rsid w:val="009F4150"/>
    <w:rsid w:val="009F53F9"/>
    <w:rsid w:val="009F766E"/>
    <w:rsid w:val="00A01700"/>
    <w:rsid w:val="00A01D97"/>
    <w:rsid w:val="00A0213E"/>
    <w:rsid w:val="00A02AA8"/>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27DA7"/>
    <w:rsid w:val="00A33027"/>
    <w:rsid w:val="00A33508"/>
    <w:rsid w:val="00A34933"/>
    <w:rsid w:val="00A3662B"/>
    <w:rsid w:val="00A367D3"/>
    <w:rsid w:val="00A37571"/>
    <w:rsid w:val="00A37C8D"/>
    <w:rsid w:val="00A413F7"/>
    <w:rsid w:val="00A415C2"/>
    <w:rsid w:val="00A4258D"/>
    <w:rsid w:val="00A42FB5"/>
    <w:rsid w:val="00A43B4F"/>
    <w:rsid w:val="00A447B7"/>
    <w:rsid w:val="00A452E8"/>
    <w:rsid w:val="00A45836"/>
    <w:rsid w:val="00A466BB"/>
    <w:rsid w:val="00A503D1"/>
    <w:rsid w:val="00A51008"/>
    <w:rsid w:val="00A51D31"/>
    <w:rsid w:val="00A52E0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4AC"/>
    <w:rsid w:val="00A666ED"/>
    <w:rsid w:val="00A66A91"/>
    <w:rsid w:val="00A673DF"/>
    <w:rsid w:val="00A676EF"/>
    <w:rsid w:val="00A70850"/>
    <w:rsid w:val="00A72053"/>
    <w:rsid w:val="00A72339"/>
    <w:rsid w:val="00A73262"/>
    <w:rsid w:val="00A74059"/>
    <w:rsid w:val="00A77457"/>
    <w:rsid w:val="00A8122C"/>
    <w:rsid w:val="00A81613"/>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0DEB"/>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5BE"/>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659D"/>
    <w:rsid w:val="00AF668F"/>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0097"/>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B3B"/>
    <w:rsid w:val="00B46193"/>
    <w:rsid w:val="00B461D7"/>
    <w:rsid w:val="00B46AB8"/>
    <w:rsid w:val="00B4711C"/>
    <w:rsid w:val="00B471D9"/>
    <w:rsid w:val="00B507A5"/>
    <w:rsid w:val="00B50AE5"/>
    <w:rsid w:val="00B538B3"/>
    <w:rsid w:val="00B577B7"/>
    <w:rsid w:val="00B579B2"/>
    <w:rsid w:val="00B57EDE"/>
    <w:rsid w:val="00B60635"/>
    <w:rsid w:val="00B64249"/>
    <w:rsid w:val="00B64E4E"/>
    <w:rsid w:val="00B657FB"/>
    <w:rsid w:val="00B712A8"/>
    <w:rsid w:val="00B71D9F"/>
    <w:rsid w:val="00B72389"/>
    <w:rsid w:val="00B744A0"/>
    <w:rsid w:val="00B7636D"/>
    <w:rsid w:val="00B7685B"/>
    <w:rsid w:val="00B77069"/>
    <w:rsid w:val="00B82BD9"/>
    <w:rsid w:val="00B82FCE"/>
    <w:rsid w:val="00B83460"/>
    <w:rsid w:val="00B849D0"/>
    <w:rsid w:val="00B852FD"/>
    <w:rsid w:val="00B852FF"/>
    <w:rsid w:val="00B874C8"/>
    <w:rsid w:val="00B87595"/>
    <w:rsid w:val="00B9028E"/>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4EE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7BD"/>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1682"/>
    <w:rsid w:val="00C34F0C"/>
    <w:rsid w:val="00C351F1"/>
    <w:rsid w:val="00C40932"/>
    <w:rsid w:val="00C4398E"/>
    <w:rsid w:val="00C4549E"/>
    <w:rsid w:val="00C45E5F"/>
    <w:rsid w:val="00C45F72"/>
    <w:rsid w:val="00C46006"/>
    <w:rsid w:val="00C5208D"/>
    <w:rsid w:val="00C520F4"/>
    <w:rsid w:val="00C52753"/>
    <w:rsid w:val="00C528C4"/>
    <w:rsid w:val="00C529A0"/>
    <w:rsid w:val="00C5323F"/>
    <w:rsid w:val="00C532ED"/>
    <w:rsid w:val="00C53833"/>
    <w:rsid w:val="00C53BE4"/>
    <w:rsid w:val="00C540C7"/>
    <w:rsid w:val="00C54B18"/>
    <w:rsid w:val="00C55ADE"/>
    <w:rsid w:val="00C56F72"/>
    <w:rsid w:val="00C57986"/>
    <w:rsid w:val="00C6409C"/>
    <w:rsid w:val="00C64259"/>
    <w:rsid w:val="00C64C6D"/>
    <w:rsid w:val="00C64D0D"/>
    <w:rsid w:val="00C65648"/>
    <w:rsid w:val="00C6591A"/>
    <w:rsid w:val="00C65C2C"/>
    <w:rsid w:val="00C663E1"/>
    <w:rsid w:val="00C66482"/>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5F9D"/>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204B"/>
    <w:rsid w:val="00C9337C"/>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28E3"/>
    <w:rsid w:val="00CD3115"/>
    <w:rsid w:val="00CD4A48"/>
    <w:rsid w:val="00CD640D"/>
    <w:rsid w:val="00CD64CE"/>
    <w:rsid w:val="00CD6513"/>
    <w:rsid w:val="00CD715D"/>
    <w:rsid w:val="00CD7703"/>
    <w:rsid w:val="00CE120F"/>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16B1F"/>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1DF5"/>
    <w:rsid w:val="00D42B8A"/>
    <w:rsid w:val="00D4379E"/>
    <w:rsid w:val="00D43AD1"/>
    <w:rsid w:val="00D43E6E"/>
    <w:rsid w:val="00D44FA1"/>
    <w:rsid w:val="00D504FD"/>
    <w:rsid w:val="00D5066C"/>
    <w:rsid w:val="00D507AF"/>
    <w:rsid w:val="00D508A0"/>
    <w:rsid w:val="00D562CE"/>
    <w:rsid w:val="00D56F11"/>
    <w:rsid w:val="00D606B6"/>
    <w:rsid w:val="00D613B8"/>
    <w:rsid w:val="00D61671"/>
    <w:rsid w:val="00D61F69"/>
    <w:rsid w:val="00D622EF"/>
    <w:rsid w:val="00D625C7"/>
    <w:rsid w:val="00D62F97"/>
    <w:rsid w:val="00D63D2F"/>
    <w:rsid w:val="00D65545"/>
    <w:rsid w:val="00D7136C"/>
    <w:rsid w:val="00D73A3E"/>
    <w:rsid w:val="00D73C53"/>
    <w:rsid w:val="00D75F21"/>
    <w:rsid w:val="00D76049"/>
    <w:rsid w:val="00D76E61"/>
    <w:rsid w:val="00D77C2F"/>
    <w:rsid w:val="00D800B6"/>
    <w:rsid w:val="00D81566"/>
    <w:rsid w:val="00D8161D"/>
    <w:rsid w:val="00D818CC"/>
    <w:rsid w:val="00D81DF9"/>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4EFB"/>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7C"/>
    <w:rsid w:val="00DB0180"/>
    <w:rsid w:val="00DB0717"/>
    <w:rsid w:val="00DB0F4F"/>
    <w:rsid w:val="00DB0F93"/>
    <w:rsid w:val="00DB11A4"/>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D64C7"/>
    <w:rsid w:val="00DE0CC0"/>
    <w:rsid w:val="00DE12E9"/>
    <w:rsid w:val="00DE1AD0"/>
    <w:rsid w:val="00DE1C50"/>
    <w:rsid w:val="00DE2304"/>
    <w:rsid w:val="00DE2434"/>
    <w:rsid w:val="00DE2C4D"/>
    <w:rsid w:val="00DE4F7A"/>
    <w:rsid w:val="00DE5D2D"/>
    <w:rsid w:val="00DE703F"/>
    <w:rsid w:val="00DF10FC"/>
    <w:rsid w:val="00DF330B"/>
    <w:rsid w:val="00DF5F81"/>
    <w:rsid w:val="00DF6649"/>
    <w:rsid w:val="00DF7AFA"/>
    <w:rsid w:val="00E00197"/>
    <w:rsid w:val="00E00360"/>
    <w:rsid w:val="00E00885"/>
    <w:rsid w:val="00E00FEF"/>
    <w:rsid w:val="00E010B4"/>
    <w:rsid w:val="00E02A21"/>
    <w:rsid w:val="00E03084"/>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0A7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133"/>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2A2C"/>
    <w:rsid w:val="00E8334E"/>
    <w:rsid w:val="00E835C7"/>
    <w:rsid w:val="00E83BA5"/>
    <w:rsid w:val="00E84546"/>
    <w:rsid w:val="00E8480D"/>
    <w:rsid w:val="00E85437"/>
    <w:rsid w:val="00E87223"/>
    <w:rsid w:val="00E9037E"/>
    <w:rsid w:val="00E90CCF"/>
    <w:rsid w:val="00E9176B"/>
    <w:rsid w:val="00E919DC"/>
    <w:rsid w:val="00E91EF4"/>
    <w:rsid w:val="00E9358B"/>
    <w:rsid w:val="00E93E11"/>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B7EFB"/>
    <w:rsid w:val="00EC178F"/>
    <w:rsid w:val="00EC3B7F"/>
    <w:rsid w:val="00EC4E99"/>
    <w:rsid w:val="00EC52C3"/>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436"/>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6E4"/>
    <w:rsid w:val="00F25F61"/>
    <w:rsid w:val="00F26F42"/>
    <w:rsid w:val="00F277A0"/>
    <w:rsid w:val="00F277E5"/>
    <w:rsid w:val="00F306D3"/>
    <w:rsid w:val="00F31356"/>
    <w:rsid w:val="00F31B91"/>
    <w:rsid w:val="00F31BC1"/>
    <w:rsid w:val="00F35812"/>
    <w:rsid w:val="00F35979"/>
    <w:rsid w:val="00F3753B"/>
    <w:rsid w:val="00F42500"/>
    <w:rsid w:val="00F42A43"/>
    <w:rsid w:val="00F42DDF"/>
    <w:rsid w:val="00F43127"/>
    <w:rsid w:val="00F45F82"/>
    <w:rsid w:val="00F466B7"/>
    <w:rsid w:val="00F473FC"/>
    <w:rsid w:val="00F47706"/>
    <w:rsid w:val="00F532DA"/>
    <w:rsid w:val="00F54680"/>
    <w:rsid w:val="00F546FA"/>
    <w:rsid w:val="00F54F96"/>
    <w:rsid w:val="00F56107"/>
    <w:rsid w:val="00F56F64"/>
    <w:rsid w:val="00F57381"/>
    <w:rsid w:val="00F574F4"/>
    <w:rsid w:val="00F57793"/>
    <w:rsid w:val="00F602A0"/>
    <w:rsid w:val="00F60A9A"/>
    <w:rsid w:val="00F60C6C"/>
    <w:rsid w:val="00F60CF3"/>
    <w:rsid w:val="00F61131"/>
    <w:rsid w:val="00F62A94"/>
    <w:rsid w:val="00F63DCF"/>
    <w:rsid w:val="00F64450"/>
    <w:rsid w:val="00F66C19"/>
    <w:rsid w:val="00F70501"/>
    <w:rsid w:val="00F709F3"/>
    <w:rsid w:val="00F70BCB"/>
    <w:rsid w:val="00F71C33"/>
    <w:rsid w:val="00F73CE8"/>
    <w:rsid w:val="00F7469B"/>
    <w:rsid w:val="00F74D4B"/>
    <w:rsid w:val="00F7634F"/>
    <w:rsid w:val="00F76599"/>
    <w:rsid w:val="00F768F7"/>
    <w:rsid w:val="00F76D61"/>
    <w:rsid w:val="00F7705C"/>
    <w:rsid w:val="00F80166"/>
    <w:rsid w:val="00F80D8D"/>
    <w:rsid w:val="00F80EC7"/>
    <w:rsid w:val="00F81BA5"/>
    <w:rsid w:val="00F81F79"/>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026"/>
    <w:rsid w:val="00FB3458"/>
    <w:rsid w:val="00FB37FC"/>
    <w:rsid w:val="00FB4973"/>
    <w:rsid w:val="00FB497C"/>
    <w:rsid w:val="00FB4BCF"/>
    <w:rsid w:val="00FB566E"/>
    <w:rsid w:val="00FB5F4C"/>
    <w:rsid w:val="00FC04B0"/>
    <w:rsid w:val="00FC2E2E"/>
    <w:rsid w:val="00FC30C2"/>
    <w:rsid w:val="00FC3901"/>
    <w:rsid w:val="00FC5026"/>
    <w:rsid w:val="00FC515D"/>
    <w:rsid w:val="00FC561B"/>
    <w:rsid w:val="00FC5D2C"/>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398"/>
    <w:rsid w:val="00FF4B73"/>
    <w:rsid w:val="00FF68A2"/>
    <w:rsid w:val="00FF7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1"/>
    <o:shapelayout v:ext="edit">
      <o:idmap v:ext="edit" data="1"/>
    </o:shapelayout>
  </w:shapeDefaults>
  <w:decimalSymbol w:val=","/>
  <w:listSeparator w:val=";"/>
  <w14:docId w14:val="405670D0"/>
  <w15:chartTrackingRefBased/>
  <w15:docId w15:val="{B8C65820-29D5-4C1B-BA5B-A3407A11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1"/>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EF"/>
    <w:pPr>
      <w:autoSpaceDE w:val="0"/>
      <w:autoSpaceDN w:val="0"/>
      <w:adjustRightInd w:val="0"/>
    </w:pPr>
    <w:rPr>
      <w:rFonts w:ascii="Arial" w:hAnsi="Arial" w:cs="Arial"/>
      <w:color w:val="000000"/>
      <w:sz w:val="24"/>
      <w:szCs w:val="24"/>
    </w:rPr>
  </w:style>
  <w:style w:type="character" w:styleId="Hipervnculo">
    <w:name w:val="Hyperlink"/>
    <w:rsid w:val="00AF668F"/>
    <w:rPr>
      <w:color w:val="0563C1"/>
      <w:u w:val="single"/>
    </w:rPr>
  </w:style>
  <w:style w:type="table" w:customStyle="1" w:styleId="Tablaconcuadrcula2">
    <w:name w:val="Tabla con cuadrícula2"/>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95">
      <w:bodyDiv w:val="1"/>
      <w:marLeft w:val="0"/>
      <w:marRight w:val="0"/>
      <w:marTop w:val="0"/>
      <w:marBottom w:val="0"/>
      <w:divBdr>
        <w:top w:val="none" w:sz="0" w:space="0" w:color="auto"/>
        <w:left w:val="none" w:sz="0" w:space="0" w:color="auto"/>
        <w:bottom w:val="none" w:sz="0" w:space="0" w:color="auto"/>
        <w:right w:val="none" w:sz="0" w:space="0" w:color="auto"/>
      </w:divBdr>
    </w:div>
    <w:div w:id="461653453">
      <w:bodyDiv w:val="1"/>
      <w:marLeft w:val="0"/>
      <w:marRight w:val="0"/>
      <w:marTop w:val="0"/>
      <w:marBottom w:val="0"/>
      <w:divBdr>
        <w:top w:val="none" w:sz="0" w:space="0" w:color="auto"/>
        <w:left w:val="none" w:sz="0" w:space="0" w:color="auto"/>
        <w:bottom w:val="none" w:sz="0" w:space="0" w:color="auto"/>
        <w:right w:val="none" w:sz="0" w:space="0" w:color="auto"/>
      </w:divBdr>
    </w:div>
    <w:div w:id="470949803">
      <w:bodyDiv w:val="1"/>
      <w:marLeft w:val="0"/>
      <w:marRight w:val="0"/>
      <w:marTop w:val="0"/>
      <w:marBottom w:val="0"/>
      <w:divBdr>
        <w:top w:val="none" w:sz="0" w:space="0" w:color="auto"/>
        <w:left w:val="none" w:sz="0" w:space="0" w:color="auto"/>
        <w:bottom w:val="none" w:sz="0" w:space="0" w:color="auto"/>
        <w:right w:val="none" w:sz="0" w:space="0" w:color="auto"/>
      </w:divBdr>
    </w:div>
    <w:div w:id="497230168">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730081530">
      <w:bodyDiv w:val="1"/>
      <w:marLeft w:val="0"/>
      <w:marRight w:val="0"/>
      <w:marTop w:val="0"/>
      <w:marBottom w:val="0"/>
      <w:divBdr>
        <w:top w:val="none" w:sz="0" w:space="0" w:color="auto"/>
        <w:left w:val="none" w:sz="0" w:space="0" w:color="auto"/>
        <w:bottom w:val="none" w:sz="0" w:space="0" w:color="auto"/>
        <w:right w:val="none" w:sz="0" w:space="0" w:color="auto"/>
      </w:divBdr>
    </w:div>
    <w:div w:id="946230355">
      <w:bodyDiv w:val="1"/>
      <w:marLeft w:val="0"/>
      <w:marRight w:val="0"/>
      <w:marTop w:val="0"/>
      <w:marBottom w:val="0"/>
      <w:divBdr>
        <w:top w:val="none" w:sz="0" w:space="0" w:color="auto"/>
        <w:left w:val="none" w:sz="0" w:space="0" w:color="auto"/>
        <w:bottom w:val="none" w:sz="0" w:space="0" w:color="auto"/>
        <w:right w:val="none" w:sz="0" w:space="0" w:color="auto"/>
      </w:divBdr>
    </w:div>
    <w:div w:id="1025787749">
      <w:bodyDiv w:val="1"/>
      <w:marLeft w:val="0"/>
      <w:marRight w:val="0"/>
      <w:marTop w:val="0"/>
      <w:marBottom w:val="0"/>
      <w:divBdr>
        <w:top w:val="none" w:sz="0" w:space="0" w:color="auto"/>
        <w:left w:val="none" w:sz="0" w:space="0" w:color="auto"/>
        <w:bottom w:val="none" w:sz="0" w:space="0" w:color="auto"/>
        <w:right w:val="none" w:sz="0" w:space="0" w:color="auto"/>
      </w:divBdr>
    </w:div>
    <w:div w:id="1303578286">
      <w:bodyDiv w:val="1"/>
      <w:marLeft w:val="0"/>
      <w:marRight w:val="0"/>
      <w:marTop w:val="0"/>
      <w:marBottom w:val="0"/>
      <w:divBdr>
        <w:top w:val="none" w:sz="0" w:space="0" w:color="auto"/>
        <w:left w:val="none" w:sz="0" w:space="0" w:color="auto"/>
        <w:bottom w:val="none" w:sz="0" w:space="0" w:color="auto"/>
        <w:right w:val="none" w:sz="0" w:space="0" w:color="auto"/>
      </w:divBdr>
    </w:div>
    <w:div w:id="1311981722">
      <w:bodyDiv w:val="1"/>
      <w:marLeft w:val="0"/>
      <w:marRight w:val="0"/>
      <w:marTop w:val="0"/>
      <w:marBottom w:val="0"/>
      <w:divBdr>
        <w:top w:val="none" w:sz="0" w:space="0" w:color="auto"/>
        <w:left w:val="none" w:sz="0" w:space="0" w:color="auto"/>
        <w:bottom w:val="none" w:sz="0" w:space="0" w:color="auto"/>
        <w:right w:val="none" w:sz="0" w:space="0" w:color="auto"/>
      </w:divBdr>
    </w:div>
    <w:div w:id="1354302389">
      <w:bodyDiv w:val="1"/>
      <w:marLeft w:val="0"/>
      <w:marRight w:val="0"/>
      <w:marTop w:val="0"/>
      <w:marBottom w:val="0"/>
      <w:divBdr>
        <w:top w:val="none" w:sz="0" w:space="0" w:color="auto"/>
        <w:left w:val="none" w:sz="0" w:space="0" w:color="auto"/>
        <w:bottom w:val="none" w:sz="0" w:space="0" w:color="auto"/>
        <w:right w:val="none" w:sz="0" w:space="0" w:color="auto"/>
      </w:divBdr>
    </w:div>
    <w:div w:id="1483615793">
      <w:bodyDiv w:val="1"/>
      <w:marLeft w:val="0"/>
      <w:marRight w:val="0"/>
      <w:marTop w:val="0"/>
      <w:marBottom w:val="0"/>
      <w:divBdr>
        <w:top w:val="none" w:sz="0" w:space="0" w:color="auto"/>
        <w:left w:val="none" w:sz="0" w:space="0" w:color="auto"/>
        <w:bottom w:val="none" w:sz="0" w:space="0" w:color="auto"/>
        <w:right w:val="none" w:sz="0" w:space="0" w:color="auto"/>
      </w:divBdr>
    </w:div>
    <w:div w:id="151585036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4786555">
      <w:bodyDiv w:val="1"/>
      <w:marLeft w:val="0"/>
      <w:marRight w:val="0"/>
      <w:marTop w:val="0"/>
      <w:marBottom w:val="0"/>
      <w:divBdr>
        <w:top w:val="none" w:sz="0" w:space="0" w:color="auto"/>
        <w:left w:val="none" w:sz="0" w:space="0" w:color="auto"/>
        <w:bottom w:val="none" w:sz="0" w:space="0" w:color="auto"/>
        <w:right w:val="none" w:sz="0" w:space="0" w:color="auto"/>
      </w:divBdr>
    </w:div>
    <w:div w:id="189851670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96571649">
      <w:bodyDiv w:val="1"/>
      <w:marLeft w:val="0"/>
      <w:marRight w:val="0"/>
      <w:marTop w:val="0"/>
      <w:marBottom w:val="0"/>
      <w:divBdr>
        <w:top w:val="none" w:sz="0" w:space="0" w:color="auto"/>
        <w:left w:val="none" w:sz="0" w:space="0" w:color="auto"/>
        <w:bottom w:val="none" w:sz="0" w:space="0" w:color="auto"/>
        <w:right w:val="none" w:sz="0" w:space="0" w:color="auto"/>
      </w:divBdr>
    </w:div>
    <w:div w:id="20896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905</Words>
  <Characters>4735</Characters>
  <Application>Microsoft Office Word</Application>
  <DocSecurity>0</DocSecurity>
  <Lines>789</Lines>
  <Paragraphs>563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7</cp:revision>
  <cp:lastPrinted>2024-05-20T11:38:00Z</cp:lastPrinted>
  <dcterms:created xsi:type="dcterms:W3CDTF">2025-06-12T05:34:00Z</dcterms:created>
  <dcterms:modified xsi:type="dcterms:W3CDTF">2025-08-29T11:31:00Z</dcterms:modified>
</cp:coreProperties>
</file>