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5F4502F6" w:rsidR="001822B7" w:rsidRDefault="00A568A0" w:rsidP="00050A47">
      <w:pPr>
        <w:jc w:val="both"/>
        <w:rPr>
          <w:lang w:val="eu-ES"/>
        </w:rPr>
      </w:pPr>
      <w:r>
        <w:rPr>
          <w:lang w:val="eu-ES"/>
        </w:rPr>
        <w:t>25PES-3</w:t>
      </w:r>
      <w:r w:rsidR="00476870">
        <w:rPr>
          <w:lang w:val="eu-ES"/>
        </w:rPr>
        <w:t>20</w:t>
      </w:r>
    </w:p>
    <w:p w14:paraId="2CEF471C" w14:textId="04B7A995" w:rsidR="00476870" w:rsidRPr="00476870" w:rsidRDefault="00476870" w:rsidP="00476870">
      <w:pPr>
        <w:jc w:val="both"/>
      </w:pPr>
      <w:r w:rsidRPr="00476870">
        <w:t>Don Miguel Bujanda Cirauqui</w:t>
      </w:r>
      <w:r w:rsidR="00841501">
        <w:t>,</w:t>
      </w:r>
      <w:r w:rsidRPr="00476870">
        <w:t xml:space="preserve"> miembro de las Cortes de Navarra,</w:t>
      </w:r>
      <w:r>
        <w:t xml:space="preserve"> </w:t>
      </w:r>
      <w:r w:rsidRPr="00476870">
        <w:t>adscrit</w:t>
      </w:r>
      <w:r w:rsidR="00841501">
        <w:t>o</w:t>
      </w:r>
      <w:r w:rsidRPr="00476870">
        <w:t xml:space="preserve"> del Grupo Parlamentario Unión del Pueblo Navarro (UPN), al amparo</w:t>
      </w:r>
      <w:r>
        <w:t xml:space="preserve"> </w:t>
      </w:r>
      <w:r w:rsidRPr="00476870">
        <w:t>de lo dispuesto en el Reglamento de la Cámara, realiza las siguientes</w:t>
      </w:r>
      <w:r>
        <w:t xml:space="preserve"> </w:t>
      </w:r>
      <w:r w:rsidRPr="00476870">
        <w:t>preguntas escritas al Gobierno de Navarra sobre la obligación de implantar el</w:t>
      </w:r>
      <w:r>
        <w:t xml:space="preserve"> </w:t>
      </w:r>
      <w:r w:rsidRPr="00476870">
        <w:t>“crotal electrónico “de identificación animal.</w:t>
      </w:r>
    </w:p>
    <w:p w14:paraId="20C4A487" w14:textId="62EFCE50" w:rsidR="00476870" w:rsidRPr="00476870" w:rsidRDefault="00476870" w:rsidP="00476870">
      <w:pPr>
        <w:jc w:val="both"/>
      </w:pPr>
      <w:r w:rsidRPr="00476870">
        <w:rPr>
          <w:b/>
          <w:bCs/>
        </w:rPr>
        <w:t xml:space="preserve">1. </w:t>
      </w:r>
      <w:r w:rsidRPr="00476870">
        <w:t>¿Cuál es la situación actual de la implantación del crotal electrónico en</w:t>
      </w:r>
      <w:r>
        <w:t xml:space="preserve"> </w:t>
      </w:r>
      <w:r w:rsidRPr="00476870">
        <w:t>Navarra desde el 1 de julio de 2025 y qué previsión existe respecto al suministro</w:t>
      </w:r>
      <w:r>
        <w:t xml:space="preserve"> </w:t>
      </w:r>
      <w:r w:rsidRPr="00476870">
        <w:t>de estos dispositivos para evitar retrasos o desabastecimientos?</w:t>
      </w:r>
    </w:p>
    <w:p w14:paraId="176A54AE" w14:textId="1D2DF084" w:rsidR="00476870" w:rsidRPr="00476870" w:rsidRDefault="00476870" w:rsidP="00476870">
      <w:pPr>
        <w:jc w:val="both"/>
      </w:pPr>
      <w:r w:rsidRPr="00476870">
        <w:rPr>
          <w:b/>
          <w:bCs/>
        </w:rPr>
        <w:t xml:space="preserve">2. </w:t>
      </w:r>
      <w:r w:rsidRPr="00476870">
        <w:t>¿Qué régimen sancionador se está aplicando en Navarra en caso de</w:t>
      </w:r>
      <w:r>
        <w:t xml:space="preserve"> </w:t>
      </w:r>
      <w:r w:rsidRPr="00476870">
        <w:t>incumplimiento de esta obligación y si el Departamento prevé flexibilizar su</w:t>
      </w:r>
      <w:r>
        <w:t xml:space="preserve"> </w:t>
      </w:r>
      <w:r w:rsidRPr="00476870">
        <w:t>aplicación en situaciones de falta de suministro o incidencias ajenas a los</w:t>
      </w:r>
      <w:r>
        <w:t xml:space="preserve"> </w:t>
      </w:r>
      <w:r w:rsidRPr="00476870">
        <w:t>ganaderos?</w:t>
      </w:r>
    </w:p>
    <w:p w14:paraId="572310B9" w14:textId="207A8E8F" w:rsidR="00476870" w:rsidRPr="00476870" w:rsidRDefault="00476870" w:rsidP="00476870">
      <w:pPr>
        <w:jc w:val="both"/>
      </w:pPr>
      <w:r w:rsidRPr="00476870">
        <w:rPr>
          <w:b/>
          <w:bCs/>
        </w:rPr>
        <w:t xml:space="preserve">3. </w:t>
      </w:r>
      <w:r w:rsidRPr="00476870">
        <w:t>¿Ha valorado el Gobierno de Navarra establecer medidas de apoyo económico</w:t>
      </w:r>
      <w:r>
        <w:t xml:space="preserve"> </w:t>
      </w:r>
      <w:r w:rsidRPr="00476870">
        <w:t>o compensaciones para los ganaderos, con el fin de cubrir el sobrecoste que</w:t>
      </w:r>
      <w:r>
        <w:t xml:space="preserve"> </w:t>
      </w:r>
      <w:r w:rsidRPr="00476870">
        <w:t>supone la implantación del crotal electrónico?</w:t>
      </w:r>
    </w:p>
    <w:p w14:paraId="21B9F69E" w14:textId="355F0F84" w:rsidR="00476870" w:rsidRPr="00476870" w:rsidRDefault="00476870" w:rsidP="00476870">
      <w:pPr>
        <w:jc w:val="both"/>
      </w:pPr>
      <w:r w:rsidRPr="00476870">
        <w:rPr>
          <w:b/>
          <w:bCs/>
        </w:rPr>
        <w:t xml:space="preserve">4. </w:t>
      </w:r>
      <w:r w:rsidRPr="00476870">
        <w:t>¿Qué impacto puede tener el incumplimiento en la percepción de ayudas de la</w:t>
      </w:r>
      <w:r>
        <w:t xml:space="preserve"> </w:t>
      </w:r>
      <w:r w:rsidRPr="00476870">
        <w:t>PAC en Navarra y qué actuaciones ha realizado el Gobierno foral ante el</w:t>
      </w:r>
      <w:r>
        <w:t xml:space="preserve"> </w:t>
      </w:r>
      <w:r w:rsidRPr="00476870">
        <w:t>Ministerio para garantizar que los ganaderos no se vean perjudicados?</w:t>
      </w:r>
    </w:p>
    <w:p w14:paraId="7FD883C8" w14:textId="57ED5B1A" w:rsidR="00476870" w:rsidRPr="00476870" w:rsidRDefault="00476870" w:rsidP="00476870">
      <w:pPr>
        <w:jc w:val="both"/>
      </w:pPr>
      <w:r w:rsidRPr="00476870">
        <w:rPr>
          <w:b/>
          <w:bCs/>
        </w:rPr>
        <w:t>5.</w:t>
      </w:r>
      <w:r w:rsidRPr="00476870">
        <w:t>Dentro de las competencias plenas de Navarra en agricultura y ganadería,</w:t>
      </w:r>
      <w:r>
        <w:t xml:space="preserve"> </w:t>
      </w:r>
      <w:r w:rsidRPr="00476870">
        <w:t>¿qué margen de actuación tiene el Departamento para modular la aplicación de</w:t>
      </w:r>
      <w:r>
        <w:t xml:space="preserve"> </w:t>
      </w:r>
      <w:r w:rsidRPr="00476870">
        <w:t>esta normativa básica estatal en nuestro territorio?</w:t>
      </w:r>
    </w:p>
    <w:p w14:paraId="0008CF86" w14:textId="1897436A" w:rsidR="00A568A0" w:rsidRDefault="00476870" w:rsidP="00476870">
      <w:pPr>
        <w:jc w:val="both"/>
      </w:pPr>
      <w:r w:rsidRPr="00476870">
        <w:t>Pamplona 5 de septiembre de 2025</w:t>
      </w:r>
    </w:p>
    <w:p w14:paraId="1A5CD24D" w14:textId="4033A6EA" w:rsidR="00476870" w:rsidRPr="00F307AF" w:rsidRDefault="00476870" w:rsidP="00476870">
      <w:pPr>
        <w:jc w:val="both"/>
        <w:rPr>
          <w:lang w:val="eu-ES"/>
        </w:rPr>
      </w:pPr>
      <w:r>
        <w:t xml:space="preserve">El Parlamentario Foral: </w:t>
      </w:r>
      <w:r w:rsidRPr="00476870">
        <w:t>Miguel Bujanda Cirauqui</w:t>
      </w:r>
    </w:p>
    <w:sectPr w:rsidR="00476870" w:rsidRPr="00F307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758C"/>
    <w:rsid w:val="000D31EE"/>
    <w:rsid w:val="000E5F67"/>
    <w:rsid w:val="00100867"/>
    <w:rsid w:val="001424DE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A50E0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60C1A"/>
    <w:rsid w:val="005778F1"/>
    <w:rsid w:val="00591E88"/>
    <w:rsid w:val="005A23AA"/>
    <w:rsid w:val="00600E3D"/>
    <w:rsid w:val="006143DA"/>
    <w:rsid w:val="00627D2E"/>
    <w:rsid w:val="00653469"/>
    <w:rsid w:val="006747A5"/>
    <w:rsid w:val="00686441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7C320F"/>
    <w:rsid w:val="007E5578"/>
    <w:rsid w:val="00826159"/>
    <w:rsid w:val="00841501"/>
    <w:rsid w:val="00844FB0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25830"/>
    <w:rsid w:val="00C507D2"/>
    <w:rsid w:val="00CA6AFD"/>
    <w:rsid w:val="00CF2837"/>
    <w:rsid w:val="00D10586"/>
    <w:rsid w:val="00DE40B4"/>
    <w:rsid w:val="00E16CC5"/>
    <w:rsid w:val="00E301FF"/>
    <w:rsid w:val="00E62334"/>
    <w:rsid w:val="00E62EC0"/>
    <w:rsid w:val="00EB2EE8"/>
    <w:rsid w:val="00EC0152"/>
    <w:rsid w:val="00F17DB2"/>
    <w:rsid w:val="00F307AF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2025-09-08T06:35:00Z</dcterms:created>
  <dcterms:modified xsi:type="dcterms:W3CDTF">2025-09-08T06:37:00Z</dcterms:modified>
</cp:coreProperties>
</file>