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212DA492" w:rsidR="00FA402F" w:rsidRPr="00950055" w:rsidRDefault="009119F1" w:rsidP="0018748D">
      <w:pPr>
        <w:jc w:val="both"/>
      </w:pPr>
      <w:r w:rsidRPr="00950055">
        <w:t>25POR-32</w:t>
      </w:r>
      <w:r w:rsidR="00354C08">
        <w:t>8</w:t>
      </w:r>
    </w:p>
    <w:p w14:paraId="309B864B" w14:textId="31B606EA" w:rsidR="00FA5355" w:rsidRDefault="00FA5355" w:rsidP="00950055">
      <w:pPr>
        <w:jc w:val="both"/>
      </w:pPr>
      <w:r w:rsidRPr="00FA5355">
        <w:t>Carlos Guzmán Pérez, parlamentario del Grupo Parlamentario Contigo Navarra–</w:t>
      </w:r>
      <w:proofErr w:type="spellStart"/>
      <w:r w:rsidRPr="00FA5355">
        <w:t>Zurekin</w:t>
      </w:r>
      <w:proofErr w:type="spellEnd"/>
      <w:r w:rsidRPr="00FA5355">
        <w:t xml:space="preserve"> Nafarroa, al amparo de lo establecido en el reglamento de la Cámara, presenta la siguiente </w:t>
      </w:r>
      <w:r w:rsidRPr="00FA5355">
        <w:t xml:space="preserve">pregunta oral de máxima actualidad </w:t>
      </w:r>
      <w:r w:rsidRPr="00FA5355">
        <w:t xml:space="preserve">para que sea contestada, por la Consejera </w:t>
      </w:r>
      <w:r>
        <w:t xml:space="preserve">de </w:t>
      </w:r>
      <w:r w:rsidRPr="00FA5355">
        <w:t xml:space="preserve">Memoria y Convivencia, Acción Exterior y Euskera de Navarra, en sesión del </w:t>
      </w:r>
      <w:r w:rsidRPr="00FA5355">
        <w:t>Pleno</w:t>
      </w:r>
      <w:r w:rsidRPr="00FA5355">
        <w:t xml:space="preserve">, prevista para el próximo día 25 de septiembre de 2025. </w:t>
      </w:r>
    </w:p>
    <w:p w14:paraId="23A9DAAC" w14:textId="7B8D7B4E" w:rsidR="00FA5355" w:rsidRDefault="00FA5355" w:rsidP="00950055">
      <w:pPr>
        <w:jc w:val="both"/>
      </w:pPr>
      <w:r w:rsidRPr="00FA5355">
        <w:t xml:space="preserve">El pasado viernes 19 de septiembre, con motivo de la celebración del 40 aniversario de los Servicios Sociales de Base de Navarra, el Departamento de Derechos Sociales, </w:t>
      </w:r>
      <w:r w:rsidRPr="00FA5355">
        <w:t>Economía</w:t>
      </w:r>
      <w:r w:rsidRPr="00FA5355">
        <w:t xml:space="preserve"> Social y Empleo del Gobierno de Navarra organizó un acto oficial en la Sala de Cámara de Baluarte de Pamplona.</w:t>
      </w:r>
    </w:p>
    <w:p w14:paraId="5343D8D4" w14:textId="55F33BEA" w:rsidR="00950055" w:rsidRDefault="00FA5355" w:rsidP="00950055">
      <w:pPr>
        <w:jc w:val="both"/>
      </w:pPr>
      <w:r w:rsidRPr="00FA5355">
        <w:t xml:space="preserve">Tal y como se aprecia en las siguientes fotografías, tres de ellas de la propia web del Gobierno de Navarra, la presencia del </w:t>
      </w:r>
      <w:r w:rsidRPr="00FA5355">
        <w:t>euskera</w:t>
      </w:r>
      <w:r w:rsidRPr="00FA5355">
        <w:t xml:space="preserve"> en la decoración y en la imagen corporativa del acto quedó relegada únicamente a la versión bilingüe del logotipo oficial del Gobierno de Navarra.</w:t>
      </w:r>
    </w:p>
    <w:p w14:paraId="0124D62C" w14:textId="5D48761D" w:rsidR="00FA5355" w:rsidRPr="00FA5355" w:rsidRDefault="00FA5355" w:rsidP="00FA5355">
      <w:pPr>
        <w:jc w:val="both"/>
      </w:pPr>
      <w:r w:rsidRPr="00FA5355">
        <w:drawing>
          <wp:inline distT="0" distB="0" distL="0" distR="0" wp14:anchorId="7BF45707" wp14:editId="03E50D81">
            <wp:extent cx="2114550" cy="1409700"/>
            <wp:effectExtent l="0" t="0" r="0" b="0"/>
            <wp:docPr id="164330453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55">
        <w:t xml:space="preserve"> </w:t>
      </w:r>
      <w:r w:rsidRPr="00FA5355">
        <w:tab/>
      </w:r>
      <w:r w:rsidRPr="00FA5355">
        <w:drawing>
          <wp:inline distT="0" distB="0" distL="0" distR="0" wp14:anchorId="67BB98FB" wp14:editId="4CAF8097">
            <wp:extent cx="2114550" cy="1409700"/>
            <wp:effectExtent l="0" t="0" r="0" b="0"/>
            <wp:docPr id="1533634421" name="Imagen 7" descr="Un par de personas en un escen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34421" name="Imagen 7" descr="Un par de personas en un escen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8B701" w14:textId="5F475597" w:rsidR="00FA5355" w:rsidRPr="00FA5355" w:rsidRDefault="00FA5355" w:rsidP="00FA5355">
      <w:pPr>
        <w:jc w:val="both"/>
      </w:pPr>
      <w:r w:rsidRPr="00FA5355">
        <w:drawing>
          <wp:inline distT="0" distB="0" distL="0" distR="0" wp14:anchorId="22E8D5B0" wp14:editId="2C5825D1">
            <wp:extent cx="2028825" cy="1409700"/>
            <wp:effectExtent l="0" t="0" r="9525" b="0"/>
            <wp:docPr id="181821343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355">
        <w:t xml:space="preserve"> </w:t>
      </w:r>
      <w:r w:rsidRPr="00FA5355">
        <w:tab/>
      </w:r>
      <w:r w:rsidRPr="00FA5355">
        <w:drawing>
          <wp:inline distT="0" distB="0" distL="0" distR="0" wp14:anchorId="595A881E" wp14:editId="6F4E5D24">
            <wp:extent cx="2152650" cy="1428750"/>
            <wp:effectExtent l="0" t="0" r="0" b="0"/>
            <wp:docPr id="1757157391" name="Imagen 5" descr="Grupo de personas en un escen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57391" name="Imagen 5" descr="Grupo de personas en un escena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C9E7" w14:textId="51D7672A" w:rsidR="00FA5355" w:rsidRDefault="00FA5355" w:rsidP="00FA5355">
      <w:pPr>
        <w:jc w:val="both"/>
      </w:pPr>
      <w:r w:rsidRPr="00FA5355">
        <w:t>En una comunidad bilingüe como Navarra, el tratamiento de las dos lenguas cooficiales debe</w:t>
      </w:r>
      <w:r>
        <w:t xml:space="preserve"> </w:t>
      </w:r>
      <w:r w:rsidRPr="00FA5355">
        <w:t>ser exquisito en todos y cada uno de los actos, actividades o comunicaciones oficiales de su</w:t>
      </w:r>
      <w:r>
        <w:t xml:space="preserve"> </w:t>
      </w:r>
      <w:r w:rsidRPr="00FA5355">
        <w:t>Gobierno.</w:t>
      </w:r>
    </w:p>
    <w:p w14:paraId="7BF3AA77" w14:textId="5A26DBFD" w:rsidR="00FA5355" w:rsidRPr="00FA5355" w:rsidRDefault="00FA5355" w:rsidP="00FA5355">
      <w:pPr>
        <w:jc w:val="both"/>
      </w:pPr>
      <w:r w:rsidRPr="00FA5355">
        <w:t>¿Existe algún tipo de normativa o de directriz interna que regule la presencia, el uso y el</w:t>
      </w:r>
      <w:r>
        <w:t xml:space="preserve"> </w:t>
      </w:r>
      <w:r w:rsidRPr="00FA5355">
        <w:t xml:space="preserve">tratamiento del </w:t>
      </w:r>
      <w:r w:rsidR="00FA13F1" w:rsidRPr="00FA5355">
        <w:t>euskera</w:t>
      </w:r>
      <w:r w:rsidRPr="00FA5355">
        <w:t xml:space="preserve"> en la decoración y en la imagen corporativa de los actos oficiales</w:t>
      </w:r>
      <w:r>
        <w:t xml:space="preserve"> </w:t>
      </w:r>
      <w:r w:rsidRPr="00FA5355">
        <w:t>organizados por el Gobierno de Navarra?</w:t>
      </w:r>
    </w:p>
    <w:p w14:paraId="674EDD67" w14:textId="6498D7FF" w:rsidR="00FA5355" w:rsidRDefault="00FA5355" w:rsidP="00FA5355">
      <w:pPr>
        <w:jc w:val="both"/>
      </w:pPr>
      <w:r w:rsidRPr="00FA5355">
        <w:t xml:space="preserve">Pamplona - </w:t>
      </w:r>
      <w:proofErr w:type="spellStart"/>
      <w:r w:rsidRPr="00FA5355">
        <w:t>Iruñea</w:t>
      </w:r>
      <w:proofErr w:type="spellEnd"/>
      <w:r w:rsidRPr="00FA5355">
        <w:t>, a 22 de septiembre de 2025</w:t>
      </w:r>
    </w:p>
    <w:p w14:paraId="4EE420AE" w14:textId="797BEF50" w:rsidR="00FA5355" w:rsidRPr="00950055" w:rsidRDefault="00FA5355" w:rsidP="00FA5355">
      <w:pPr>
        <w:jc w:val="both"/>
      </w:pPr>
      <w:r>
        <w:t xml:space="preserve">El Parlamentario Foral: </w:t>
      </w:r>
      <w:r w:rsidRPr="00FA5355">
        <w:t>Carlos Guzmán Pérez</w:t>
      </w:r>
    </w:p>
    <w:sectPr w:rsidR="00FA5355" w:rsidRPr="00950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8748D"/>
    <w:rsid w:val="001D286B"/>
    <w:rsid w:val="002B5866"/>
    <w:rsid w:val="002C2CBA"/>
    <w:rsid w:val="002F7EA0"/>
    <w:rsid w:val="00354C08"/>
    <w:rsid w:val="003A50E0"/>
    <w:rsid w:val="00425A91"/>
    <w:rsid w:val="0045436C"/>
    <w:rsid w:val="00465F9A"/>
    <w:rsid w:val="00474235"/>
    <w:rsid w:val="005022DF"/>
    <w:rsid w:val="005141D3"/>
    <w:rsid w:val="00517634"/>
    <w:rsid w:val="005778F1"/>
    <w:rsid w:val="00653469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50055"/>
    <w:rsid w:val="00984068"/>
    <w:rsid w:val="00A45945"/>
    <w:rsid w:val="00A62289"/>
    <w:rsid w:val="00A661DF"/>
    <w:rsid w:val="00AE2108"/>
    <w:rsid w:val="00AE508C"/>
    <w:rsid w:val="00B46472"/>
    <w:rsid w:val="00B76277"/>
    <w:rsid w:val="00B93148"/>
    <w:rsid w:val="00BE13B1"/>
    <w:rsid w:val="00BF3DD5"/>
    <w:rsid w:val="00BF6CCC"/>
    <w:rsid w:val="00C111F9"/>
    <w:rsid w:val="00C507D2"/>
    <w:rsid w:val="00C57162"/>
    <w:rsid w:val="00D013F8"/>
    <w:rsid w:val="00D10586"/>
    <w:rsid w:val="00D55FC3"/>
    <w:rsid w:val="00D716CE"/>
    <w:rsid w:val="00E1081A"/>
    <w:rsid w:val="00E62334"/>
    <w:rsid w:val="00E62EC0"/>
    <w:rsid w:val="00F326C3"/>
    <w:rsid w:val="00F81149"/>
    <w:rsid w:val="00F849C4"/>
    <w:rsid w:val="00FA13F1"/>
    <w:rsid w:val="00FA402F"/>
    <w:rsid w:val="00FA5355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2025-09-22T07:08:00Z</dcterms:created>
  <dcterms:modified xsi:type="dcterms:W3CDTF">2025-09-22T07:43:00Z</dcterms:modified>
</cp:coreProperties>
</file>