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BA5649B" w:rsidR="001822B7" w:rsidRPr="00982A1D" w:rsidRDefault="00823419" w:rsidP="00050A47">
      <w:pPr>
        <w:jc w:val="both"/>
        <w:rPr>
          <w:lang w:val="eu-ES"/>
        </w:rPr>
      </w:pPr>
      <w:r w:rsidRPr="00982A1D">
        <w:rPr>
          <w:lang w:val="eu-ES"/>
        </w:rPr>
        <w:t>25MOC-11</w:t>
      </w:r>
      <w:r w:rsidR="00750D21" w:rsidRPr="00982A1D">
        <w:rPr>
          <w:lang w:val="eu-ES"/>
        </w:rPr>
        <w:t>7</w:t>
      </w:r>
    </w:p>
    <w:p w14:paraId="0D963ADC" w14:textId="52F5B903" w:rsidR="00982A1D" w:rsidRPr="00982A1D" w:rsidRDefault="00982A1D" w:rsidP="00982A1D">
      <w:pPr>
        <w:jc w:val="both"/>
      </w:pPr>
      <w:r w:rsidRPr="00982A1D">
        <w:t>Miguel Garrido Sola, parlamentario del Grupo Parlamentario Contigo Navarra–</w:t>
      </w:r>
      <w:proofErr w:type="spellStart"/>
      <w:r w:rsidRPr="00982A1D">
        <w:t>Zurekin</w:t>
      </w:r>
      <w:proofErr w:type="spellEnd"/>
      <w:r w:rsidRPr="00982A1D">
        <w:t xml:space="preserve"> Nafarroa, al amparo de lo establecido en el reglamento de la Cámara, presenta la siguiente moción para que sea debatida en Pleno de este Parlamento:</w:t>
      </w:r>
    </w:p>
    <w:p w14:paraId="1BDAC3BB" w14:textId="6112EF21" w:rsidR="00982A1D" w:rsidRPr="00982A1D" w:rsidRDefault="00982A1D" w:rsidP="00982A1D">
      <w:pPr>
        <w:jc w:val="both"/>
      </w:pPr>
      <w:r w:rsidRPr="00982A1D">
        <w:t>Solicitamos que el seguimiento del estado de cumplimiento de esta Moción se realice en la Comisión de Presidencia e Igualdad.</w:t>
      </w:r>
    </w:p>
    <w:p w14:paraId="32938FF6" w14:textId="238825AA" w:rsidR="00982A1D" w:rsidRPr="00982A1D" w:rsidRDefault="00982A1D" w:rsidP="00982A1D">
      <w:pPr>
        <w:jc w:val="both"/>
      </w:pPr>
      <w:r w:rsidRPr="00982A1D">
        <w:t>Exposición de motivos</w:t>
      </w:r>
    </w:p>
    <w:p w14:paraId="51A4D171" w14:textId="00EA4AB7" w:rsidR="00982A1D" w:rsidRPr="00982A1D" w:rsidRDefault="00982A1D" w:rsidP="00982A1D">
      <w:pPr>
        <w:jc w:val="both"/>
      </w:pPr>
      <w:r w:rsidRPr="00982A1D">
        <w:t>El principio de igualdad ante la ley constituye uno de los pilares fundamentales del Estado de Derecho y una garantía esencial en una democracia avanzada. Sin embargo, el régimen de aforamientos vigente en el ordenamiento jurídico español, incluido en el ámbito de la Comunidad Foral de Navarra, introduce una excepción a este principio, otorgando un trato judicial diferenciado a determinados cargos públicos.</w:t>
      </w:r>
    </w:p>
    <w:p w14:paraId="4632BCC2" w14:textId="3F15DE16" w:rsidR="00982A1D" w:rsidRPr="00982A1D" w:rsidRDefault="00982A1D" w:rsidP="00982A1D">
      <w:pPr>
        <w:jc w:val="both"/>
      </w:pPr>
      <w:r w:rsidRPr="00982A1D">
        <w:t>En el caso de Navarra, tanto las y los parlamentarios forales como las y los miembros del Gobierno de Navarra gozan de aforamiento, lo que implica que, en caso de ser investigados o juzgados por presuntos delitos cometidos en el ejercicio de sus funciones, no son sometidos al procedimiento judicial ordinario, sino que deben ser juzgados por un tribunal superior, en este caso el Tribunal Superior de Justicia de Navarra.</w:t>
      </w:r>
    </w:p>
    <w:p w14:paraId="3DE36212" w14:textId="2C3C95BB" w:rsidR="00982A1D" w:rsidRPr="00982A1D" w:rsidRDefault="00982A1D" w:rsidP="00982A1D">
      <w:pPr>
        <w:jc w:val="both"/>
      </w:pPr>
      <w:r w:rsidRPr="00982A1D">
        <w:t>Diversos sectores sociales, jurídicos y políticos, así como organismos internacionales, han cuestionado la existencia de los aforamientos por considerarlos un resabio anacrónico que socava la confianza ciudadana en las instituciones. Lejos de constituir una garantía frente a persecuciones arbitrarias, los aforamientos han sido percibidos, en no pocos casos, como un escudo que debilita la rendición de cuentas y alimenta la desafección política.</w:t>
      </w:r>
    </w:p>
    <w:p w14:paraId="369C49AC" w14:textId="691FF52F" w:rsidR="00982A1D" w:rsidRPr="00982A1D" w:rsidRDefault="00982A1D" w:rsidP="00982A1D">
      <w:pPr>
        <w:jc w:val="both"/>
      </w:pPr>
      <w:r w:rsidRPr="00982A1D">
        <w:t>Una reclamación que cobra especial relevancia en un momento donde la corrupción vuelve a afectar a la política y nos interpela a actuar mediante una respuesta que reimpulse medidas anticorrupción y sitúe la limpieza en la gestión pública como un elemento esencial en la agenda política e institucional de nuestra Comunidad.</w:t>
      </w:r>
    </w:p>
    <w:p w14:paraId="5F41B6DC" w14:textId="337385DE" w:rsidR="00982A1D" w:rsidRPr="00982A1D" w:rsidRDefault="00982A1D" w:rsidP="00982A1D">
      <w:pPr>
        <w:jc w:val="both"/>
      </w:pPr>
      <w:r w:rsidRPr="00982A1D">
        <w:t>Asimismo, el Tribunal Constitucional ha avalado que las Comunidades Autónomas pueden suprimir los aforamientos de sus altos cargos en el marco de sus competencias estatutarias, por lo que presentamos la siguiente propuesta de resolución</w:t>
      </w:r>
      <w:r>
        <w:t>:</w:t>
      </w:r>
    </w:p>
    <w:p w14:paraId="0BBFDFF6" w14:textId="5C91D7D1" w:rsidR="00982A1D" w:rsidRPr="00982A1D" w:rsidRDefault="00982A1D" w:rsidP="00982A1D">
      <w:pPr>
        <w:jc w:val="both"/>
      </w:pPr>
      <w:r w:rsidRPr="00982A1D">
        <w:t xml:space="preserve">El Parlamento de Navarra insta al Gobierno de Navarra a impulsar una reforma de la </w:t>
      </w:r>
      <w:r w:rsidR="00C77C5A" w:rsidRPr="00982A1D">
        <w:t xml:space="preserve">LORAFNA </w:t>
      </w:r>
      <w:r w:rsidRPr="00982A1D">
        <w:t>para suprimir los aforamientos previstos en su artículo 14.</w:t>
      </w:r>
    </w:p>
    <w:p w14:paraId="42C3F3FB" w14:textId="134791B6" w:rsidR="00750D21" w:rsidRPr="00982A1D" w:rsidRDefault="00982A1D" w:rsidP="00982A1D">
      <w:pPr>
        <w:jc w:val="both"/>
      </w:pPr>
      <w:r w:rsidRPr="00982A1D">
        <w:t>Pamplona-</w:t>
      </w:r>
      <w:proofErr w:type="spellStart"/>
      <w:r w:rsidRPr="00982A1D">
        <w:t>Iruñea</w:t>
      </w:r>
      <w:proofErr w:type="spellEnd"/>
      <w:r w:rsidRPr="00982A1D">
        <w:t>, a 16 de septiembre de 2025</w:t>
      </w:r>
    </w:p>
    <w:p w14:paraId="3598DFCE" w14:textId="5CAADF5E" w:rsidR="00982A1D" w:rsidRPr="00982A1D" w:rsidRDefault="00982A1D" w:rsidP="00982A1D">
      <w:pPr>
        <w:jc w:val="both"/>
        <w:rPr>
          <w:lang w:val="eu-ES"/>
        </w:rPr>
      </w:pPr>
      <w:r w:rsidRPr="00982A1D">
        <w:t>El Parlamentario Foral: Miguel Garrido Sola</w:t>
      </w:r>
    </w:p>
    <w:sectPr w:rsidR="00982A1D" w:rsidRPr="00982A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20024"/>
    <w:rsid w:val="001424DE"/>
    <w:rsid w:val="00161BDF"/>
    <w:rsid w:val="00176970"/>
    <w:rsid w:val="001822B7"/>
    <w:rsid w:val="001827D9"/>
    <w:rsid w:val="00185723"/>
    <w:rsid w:val="001D286B"/>
    <w:rsid w:val="001F4565"/>
    <w:rsid w:val="002412F2"/>
    <w:rsid w:val="002561E9"/>
    <w:rsid w:val="002B5866"/>
    <w:rsid w:val="002C2CBA"/>
    <w:rsid w:val="002D6DAE"/>
    <w:rsid w:val="002F1B15"/>
    <w:rsid w:val="002F7EA0"/>
    <w:rsid w:val="00364598"/>
    <w:rsid w:val="003728B8"/>
    <w:rsid w:val="003767E0"/>
    <w:rsid w:val="003A50E0"/>
    <w:rsid w:val="003C5E9E"/>
    <w:rsid w:val="003F67FD"/>
    <w:rsid w:val="003F7434"/>
    <w:rsid w:val="00420F9A"/>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27862"/>
    <w:rsid w:val="00560C1A"/>
    <w:rsid w:val="00564003"/>
    <w:rsid w:val="005778F1"/>
    <w:rsid w:val="00591E88"/>
    <w:rsid w:val="005A23AA"/>
    <w:rsid w:val="005A3D8F"/>
    <w:rsid w:val="005A505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50D21"/>
    <w:rsid w:val="0076133B"/>
    <w:rsid w:val="007674B0"/>
    <w:rsid w:val="007A6B3D"/>
    <w:rsid w:val="007C320F"/>
    <w:rsid w:val="007E5578"/>
    <w:rsid w:val="00823419"/>
    <w:rsid w:val="00826159"/>
    <w:rsid w:val="00841501"/>
    <w:rsid w:val="00844FB0"/>
    <w:rsid w:val="008567FD"/>
    <w:rsid w:val="008C106B"/>
    <w:rsid w:val="008C112C"/>
    <w:rsid w:val="008C666C"/>
    <w:rsid w:val="008E408E"/>
    <w:rsid w:val="00911504"/>
    <w:rsid w:val="00914E6C"/>
    <w:rsid w:val="0094372D"/>
    <w:rsid w:val="00982A1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AF49A3"/>
    <w:rsid w:val="00B04720"/>
    <w:rsid w:val="00B11A91"/>
    <w:rsid w:val="00B4596B"/>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77C5A"/>
    <w:rsid w:val="00CA6AFD"/>
    <w:rsid w:val="00CF23A8"/>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6</cp:revision>
  <dcterms:created xsi:type="dcterms:W3CDTF">2025-09-17T07:21:00Z</dcterms:created>
  <dcterms:modified xsi:type="dcterms:W3CDTF">2025-09-23T06:46:00Z</dcterms:modified>
</cp:coreProperties>
</file>