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46097" w14:textId="0669BE8D" w:rsidR="00E316F4" w:rsidRPr="0092481D" w:rsidRDefault="001163E1" w:rsidP="0092481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92481D">
        <w:rPr>
          <w:rFonts w:cstheme="minorHAnsi"/>
        </w:rPr>
        <w:t>25POR-3</w:t>
      </w:r>
      <w:r w:rsidR="0092481D" w:rsidRPr="0092481D">
        <w:rPr>
          <w:rFonts w:cstheme="minorHAnsi"/>
        </w:rPr>
        <w:t>40</w:t>
      </w:r>
    </w:p>
    <w:p w14:paraId="4237A4DA" w14:textId="483CED32" w:rsidR="0092481D" w:rsidRPr="0092481D" w:rsidRDefault="0092481D" w:rsidP="0092481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92481D">
        <w:rPr>
          <w:rFonts w:cstheme="minorHAnsi"/>
        </w:rPr>
        <w:t>D. Kevin Lucero Domingues, parlamentario foral adscrito al Grupo Parlamentario Partido Socialista de Navarra, al amparo de lo establecido en el Reglamento de la Cámara, formula al Consejero de Presidencia e Igualdad, para su contestación en Pleno, la siguiente pregunta oral:</w:t>
      </w:r>
    </w:p>
    <w:p w14:paraId="6D6737A1" w14:textId="3A8F392C" w:rsidR="0092481D" w:rsidRPr="0092481D" w:rsidRDefault="0092481D" w:rsidP="0092481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92481D">
        <w:rPr>
          <w:rFonts w:cstheme="minorHAnsi"/>
        </w:rPr>
        <w:t xml:space="preserve">El pasado abril el Gobierno de Navarra promovió una reforma de la Ley Foral 5/2018, de 17 de mayo, de transparencia, acceso a la información pública y buen gobierno. </w:t>
      </w:r>
    </w:p>
    <w:p w14:paraId="6746E915" w14:textId="71F8B5E6" w:rsidR="0092481D" w:rsidRPr="0092481D" w:rsidRDefault="0092481D" w:rsidP="0092481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92481D">
        <w:rPr>
          <w:rFonts w:cstheme="minorHAnsi"/>
        </w:rPr>
        <w:t>Por su parte, ya el Consejo de Transparencia emitió dictamen favorable a la modificación de la Ley Foral.</w:t>
      </w:r>
    </w:p>
    <w:p w14:paraId="44F95F84" w14:textId="11186F03" w:rsidR="0092481D" w:rsidRPr="0092481D" w:rsidRDefault="0092481D" w:rsidP="0092481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92481D">
        <w:rPr>
          <w:rFonts w:cstheme="minorHAnsi"/>
        </w:rPr>
        <w:t>¿Cómo avanza la modificación de la Ley Foral 5/2018, de 17 de mayo, de transparencia, acceso a la información pública y buen gobierno?</w:t>
      </w:r>
    </w:p>
    <w:p w14:paraId="3DA64F57" w14:textId="28CC6B91" w:rsidR="001163E1" w:rsidRDefault="0092481D" w:rsidP="0092481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92481D">
        <w:rPr>
          <w:rFonts w:cstheme="minorHAnsi"/>
        </w:rPr>
        <w:t>Pamplona, a 2 de octubre de 2025</w:t>
      </w:r>
    </w:p>
    <w:p w14:paraId="45475F6F" w14:textId="0872F7D5" w:rsidR="0092481D" w:rsidRPr="0092481D" w:rsidRDefault="0092481D" w:rsidP="0092481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El Parlamentario Foral: Kevin Lucero Domingues</w:t>
      </w:r>
    </w:p>
    <w:sectPr w:rsidR="0092481D" w:rsidRPr="009248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888"/>
    <w:rsid w:val="001163E1"/>
    <w:rsid w:val="001A29A8"/>
    <w:rsid w:val="00294888"/>
    <w:rsid w:val="0034647B"/>
    <w:rsid w:val="0092481D"/>
    <w:rsid w:val="00C607F7"/>
    <w:rsid w:val="00E316F4"/>
    <w:rsid w:val="00FB48B2"/>
    <w:rsid w:val="00FF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15126"/>
  <w15:chartTrackingRefBased/>
  <w15:docId w15:val="{BBD07E89-1191-454A-8A78-0C02DD37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Fernánadez Pérez, Beatriz</dc:creator>
  <cp:keywords/>
  <dc:description/>
  <cp:lastModifiedBy>Martin Cestao, Nerea</cp:lastModifiedBy>
  <cp:revision>4</cp:revision>
  <dcterms:created xsi:type="dcterms:W3CDTF">2025-10-02T11:30:00Z</dcterms:created>
  <dcterms:modified xsi:type="dcterms:W3CDTF">2025-10-02T13:45:00Z</dcterms:modified>
</cp:coreProperties>
</file>