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4C732" w14:textId="77777777" w:rsidR="00F8029A" w:rsidRPr="00840535" w:rsidRDefault="00F8029A" w:rsidP="00F8029A">
      <w:pPr>
        <w:pStyle w:val="OFI-FIRMA3"/>
        <w:rPr>
          <w:noProof/>
          <w:sz w:val="16"/>
          <w:szCs w:val="16"/>
        </w:rPr>
      </w:pPr>
    </w:p>
    <w:p w14:paraId="74FA9CB5" w14:textId="77777777" w:rsidR="00F8029A" w:rsidRDefault="00F8029A" w:rsidP="00F8029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D5AB9E6" w14:textId="77777777" w:rsidR="00F8029A" w:rsidRDefault="00F8029A" w:rsidP="00F8029A">
      <w:pPr>
        <w:pStyle w:val="OFI-TITULO2"/>
      </w:pPr>
      <w:r w:rsidRPr="000151CA">
        <w:rPr>
          <w:noProof/>
        </w:rPr>
        <w:t>11-25/MOC-00121</w:t>
      </w:r>
      <w:r>
        <w:t xml:space="preserve">. </w:t>
      </w:r>
      <w:r w:rsidRPr="002C0D8B">
        <w:t>Resolución</w:t>
      </w:r>
      <w:r>
        <w:t xml:space="preserve"> </w:t>
      </w:r>
      <w:r w:rsidRPr="000151CA">
        <w:rPr>
          <w:noProof/>
        </w:rPr>
        <w:t>por la que se insta al Gobierno Estatal a atender la demanda de potencia eléctrica solicitada desde el Gobierno de Navarra</w:t>
      </w:r>
    </w:p>
    <w:p w14:paraId="2C9A86FF" w14:textId="2D659B6C" w:rsidR="00F8029A" w:rsidRDefault="000E5523" w:rsidP="00F8029A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0151CA">
        <w:rPr>
          <w:caps w:val="0"/>
          <w:noProof/>
        </w:rPr>
        <w:t>Pleno</w:t>
      </w:r>
    </w:p>
    <w:p w14:paraId="3F39A154" w14:textId="77777777" w:rsidR="00F8029A" w:rsidRDefault="00F8029A" w:rsidP="00F8029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151CA">
        <w:rPr>
          <w:noProof/>
        </w:rPr>
        <w:t>por la que se insta al Gobierno Estatal a atender la demanda de potencia eléctrica solicitada desde el Gobierno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151CA">
        <w:rPr>
          <w:noProof/>
        </w:rPr>
        <w:t>Pleno</w:t>
      </w:r>
      <w:r>
        <w:t xml:space="preserve"> del Parlamento de Navarra en sesión celebrada el día </w:t>
      </w:r>
      <w:r w:rsidRPr="000151CA">
        <w:rPr>
          <w:noProof/>
        </w:rPr>
        <w:t>2 de octubre de 2025</w:t>
      </w:r>
      <w:r>
        <w:t>, cuyo texto se inserta a continuación</w:t>
      </w:r>
      <w:r>
        <w:rPr>
          <w:bCs/>
          <w:iCs/>
        </w:rPr>
        <w:t>:</w:t>
      </w:r>
    </w:p>
    <w:p w14:paraId="20EEF24D" w14:textId="122F42CF" w:rsidR="00F8029A" w:rsidRDefault="00F8029A" w:rsidP="00F8029A">
      <w:pPr>
        <w:pStyle w:val="OFI-TEXTO1"/>
      </w:pPr>
      <w:r>
        <w:rPr>
          <w:iCs/>
        </w:rPr>
        <w:t>"</w:t>
      </w:r>
      <w:r>
        <w:rPr>
          <w:iCs/>
        </w:rPr>
        <w:tab/>
      </w:r>
      <w:r w:rsidR="00814B7F" w:rsidRPr="00814B7F">
        <w:rPr>
          <w:iCs/>
        </w:rPr>
        <w:t>El Parlamento de Navarra insta al Gobierno Estatal a atender la demanda de potencia eléctrica solicitada desde el Gobierno de Navarra, realizando las modificaciones pertinentes en el borrador de planificación eléctrica</w:t>
      </w:r>
      <w:r>
        <w:rPr>
          <w:iCs/>
        </w:rPr>
        <w:t>".</w:t>
      </w:r>
    </w:p>
    <w:p w14:paraId="09D24533" w14:textId="77777777" w:rsidR="00F8029A" w:rsidRDefault="00F8029A" w:rsidP="00F8029A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62B5651B" w14:textId="77777777" w:rsidR="00F8029A" w:rsidRDefault="00F8029A" w:rsidP="00F8029A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63F4A3C2" w14:textId="77777777" w:rsidR="00C451FF" w:rsidRDefault="00C451FF"/>
    <w:sectPr w:rsidR="00C451FF" w:rsidSect="00F802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F97C" w14:textId="77777777" w:rsidR="00F8029A" w:rsidRDefault="00F8029A" w:rsidP="00F8029A">
      <w:pPr>
        <w:spacing w:after="0" w:line="240" w:lineRule="auto"/>
      </w:pPr>
      <w:r>
        <w:separator/>
      </w:r>
    </w:p>
  </w:endnote>
  <w:endnote w:type="continuationSeparator" w:id="0">
    <w:p w14:paraId="4B30A971" w14:textId="77777777" w:rsidR="00F8029A" w:rsidRDefault="00F8029A" w:rsidP="00F8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6C4B2" w14:textId="77777777" w:rsidR="00F8029A" w:rsidRDefault="00F802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AAD19" w14:textId="77777777" w:rsidR="00F8029A" w:rsidRDefault="00F8029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B2531" w14:textId="77777777" w:rsidR="00F8029A" w:rsidRDefault="00F802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3C613" w14:textId="77777777" w:rsidR="00F8029A" w:rsidRDefault="00F8029A" w:rsidP="00F8029A">
      <w:pPr>
        <w:spacing w:after="0" w:line="240" w:lineRule="auto"/>
      </w:pPr>
      <w:r>
        <w:separator/>
      </w:r>
    </w:p>
  </w:footnote>
  <w:footnote w:type="continuationSeparator" w:id="0">
    <w:p w14:paraId="63534FCB" w14:textId="77777777" w:rsidR="00F8029A" w:rsidRDefault="00F8029A" w:rsidP="00F80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E7EFF" w14:textId="77777777" w:rsidR="00F8029A" w:rsidRDefault="00F802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7C469" w14:textId="77777777" w:rsidR="00F8029A" w:rsidRDefault="00F8029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96EEA82" wp14:editId="2F27812D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6410470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11-25/MOC-00121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B7C0" w14:textId="77777777" w:rsidR="00F8029A" w:rsidRDefault="00F8029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99370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2465" r:id="rId2"/>
      </w:object>
    </w:r>
  </w:p>
  <w:p w14:paraId="552B1F3C" w14:textId="77777777" w:rsidR="00F8029A" w:rsidRDefault="00F8029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845CCA5" wp14:editId="38C8B2C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0916908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365F7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25A1C82" w14:textId="77777777" w:rsidR="00F8029A" w:rsidRDefault="00F80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01605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29A"/>
    <w:rsid w:val="000B77AB"/>
    <w:rsid w:val="000E5523"/>
    <w:rsid w:val="001F2AE4"/>
    <w:rsid w:val="002E09AF"/>
    <w:rsid w:val="006B6500"/>
    <w:rsid w:val="00814B7F"/>
    <w:rsid w:val="008F3AA0"/>
    <w:rsid w:val="00911B26"/>
    <w:rsid w:val="00C451FF"/>
    <w:rsid w:val="00E53D93"/>
    <w:rsid w:val="00F8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5C488"/>
  <w15:chartTrackingRefBased/>
  <w15:docId w15:val="{C0ECB175-4D06-4645-A7CF-4A471BFF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80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0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02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0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02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02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02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02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02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8029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029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029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029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029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029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029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029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029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802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029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80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029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80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029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802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02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02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029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8029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8029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8029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8029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8029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8029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8029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8029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8029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8029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8029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802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029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822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2025-10-03T06:45:00Z</dcterms:created>
  <dcterms:modified xsi:type="dcterms:W3CDTF">2025-10-07T06:55:00Z</dcterms:modified>
</cp:coreProperties>
</file>