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5603" w14:textId="77777777" w:rsidR="0032659B" w:rsidRPr="0032659B" w:rsidRDefault="0076550E" w:rsidP="0032659B">
      <w:pPr>
        <w:pStyle w:val="Default"/>
        <w:spacing w:line="480" w:lineRule="auto"/>
        <w:jc w:val="both"/>
        <w:rPr>
          <w:sz w:val="23"/>
          <w:szCs w:val="23"/>
        </w:rPr>
      </w:pPr>
      <w:r>
        <w:rPr>
          <w:sz w:val="23"/>
        </w:rPr>
        <w:t xml:space="preserve">Unión del Pueblo Navarro talde parlamentarioari atxikitako eta Nafarroako Gorteetako kide den foru parlamentari Miguel Bujanda Cirauqui jaunak, Parlamentuko Erregelamenduan xedatutakoaren babesean, Nafarroako Gobernuari 11-25/PES-00299 galdera egin zion, idatziz erantzun zekion, emandako abuztuaren 5eko 58/2025 Foru Aginduari buruz. Bada, Barneko, Funtzio Publikoko eta Justiziako kontseilaria naizen aldetik, honako hau jakinarazten dut eginiko galdera sortari erantzunez:</w:t>
      </w:r>
    </w:p>
    <w:p w14:paraId="366D7A4C" w14:textId="77777777" w:rsidR="0032659B" w:rsidRPr="0032659B" w:rsidRDefault="0032659B" w:rsidP="0032659B">
      <w:pPr>
        <w:pStyle w:val="Default"/>
        <w:spacing w:line="480" w:lineRule="auto"/>
        <w:jc w:val="both"/>
        <w:rPr>
          <w:sz w:val="23"/>
          <w:szCs w:val="23"/>
        </w:rPr>
      </w:pPr>
      <w:r>
        <w:rPr>
          <w:sz w:val="23"/>
        </w:rPr>
        <w:t xml:space="preserve"> </w:t>
      </w:r>
      <w:r>
        <w:rPr>
          <w:sz w:val="23"/>
          <w:b/>
        </w:rPr>
        <w:t xml:space="preserve">Zer txosten tekniko edo juridikotan oinarrituta eman da abuztuaren 5eko 58/2025 Foru Agindua, zeinaren bidez aldi baterako debekatzen baita lurzoru urbanizaezinean ezein jarduera egitea?</w:t>
      </w:r>
      <w:r>
        <w:rPr>
          <w:sz w:val="23"/>
          <w:b/>
        </w:rPr>
        <w:t xml:space="preserve"> </w:t>
      </w:r>
    </w:p>
    <w:p w14:paraId="20F97AD8" w14:textId="77777777" w:rsidR="0032659B" w:rsidRPr="0032659B" w:rsidRDefault="0032659B" w:rsidP="0032659B">
      <w:pPr>
        <w:pStyle w:val="Default"/>
        <w:spacing w:line="480" w:lineRule="auto"/>
        <w:jc w:val="both"/>
        <w:rPr>
          <w:sz w:val="23"/>
          <w:szCs w:val="23"/>
        </w:rPr>
      </w:pPr>
      <w:r>
        <w:rPr>
          <w:sz w:val="23"/>
        </w:rPr>
        <w:t xml:space="preserve">Segurtasunaren arloko goi-teknikariaren txosten teknikoa eta proposamen-txostena, 2025eko abuztuaren 5ekoak.</w:t>
      </w:r>
      <w:r>
        <w:rPr>
          <w:sz w:val="23"/>
        </w:rPr>
        <w:t xml:space="preserve"> </w:t>
      </w:r>
    </w:p>
    <w:p w14:paraId="1DEA8404" w14:textId="77777777" w:rsidR="0032659B" w:rsidRPr="0032659B" w:rsidRDefault="0032659B" w:rsidP="0032659B">
      <w:pPr>
        <w:pStyle w:val="Default"/>
        <w:spacing w:line="480" w:lineRule="auto"/>
        <w:jc w:val="both"/>
        <w:rPr>
          <w:sz w:val="23"/>
          <w:szCs w:val="23"/>
        </w:rPr>
      </w:pPr>
      <w:r>
        <w:rPr>
          <w:b/>
          <w:sz w:val="23"/>
        </w:rPr>
        <w:t xml:space="preserve">Zer organo tekniko edo zuzendaritza nagusik parte hartu zuten agindu hori prestatzen, baliozkotzen eta sinatzen?</w:t>
      </w:r>
      <w:r>
        <w:rPr>
          <w:b/>
          <w:sz w:val="23"/>
        </w:rPr>
        <w:t xml:space="preserve"> </w:t>
      </w:r>
    </w:p>
    <w:p w14:paraId="48D7553C" w14:textId="77777777" w:rsidR="0032659B" w:rsidRPr="0032659B" w:rsidRDefault="0032659B" w:rsidP="0032659B">
      <w:pPr>
        <w:pStyle w:val="Default"/>
        <w:spacing w:line="480" w:lineRule="auto"/>
        <w:jc w:val="both"/>
        <w:rPr>
          <w:sz w:val="23"/>
          <w:szCs w:val="23"/>
        </w:rPr>
      </w:pPr>
      <w:r>
        <w:rPr>
          <w:sz w:val="23"/>
        </w:rPr>
        <w:t xml:space="preserve">Barne Zuzendaritza Nagusiak, Barneko Araubide Juridikoaren Zerbitzuak, Nafarroako Suhiltzaileen Zerbitzuak eta Larrialdietako, Prebentzioko eta Babes Zibileko Zerbitzuak.</w:t>
      </w:r>
      <w:r>
        <w:rPr>
          <w:sz w:val="23"/>
        </w:rPr>
        <w:t xml:space="preserve"> </w:t>
      </w:r>
    </w:p>
    <w:p w14:paraId="07EDB917" w14:textId="77777777" w:rsidR="0032659B" w:rsidRPr="0032659B" w:rsidRDefault="0032659B" w:rsidP="0032659B">
      <w:pPr>
        <w:pStyle w:val="Default"/>
        <w:spacing w:line="480" w:lineRule="auto"/>
        <w:jc w:val="both"/>
        <w:rPr>
          <w:sz w:val="23"/>
          <w:szCs w:val="23"/>
        </w:rPr>
      </w:pPr>
      <w:r>
        <w:rPr>
          <w:b/>
          <w:sz w:val="23"/>
        </w:rPr>
        <w:t xml:space="preserve">Agindua eman aitzin, egin al zitzaien kontsulta Landa Garapeneko, Ingurumeneko edo Industriako departamentuei?</w:t>
      </w:r>
      <w:r>
        <w:rPr>
          <w:b/>
          <w:sz w:val="23"/>
        </w:rPr>
        <w:t xml:space="preserve"> </w:t>
      </w:r>
    </w:p>
    <w:p w14:paraId="45E2561C" w14:textId="77777777" w:rsidR="0032659B" w:rsidRPr="0032659B" w:rsidRDefault="0032659B" w:rsidP="0032659B">
      <w:pPr>
        <w:pStyle w:val="Default"/>
        <w:spacing w:line="480" w:lineRule="auto"/>
        <w:jc w:val="both"/>
        <w:rPr>
          <w:sz w:val="23"/>
          <w:szCs w:val="23"/>
        </w:rPr>
      </w:pPr>
      <w:r>
        <w:rPr>
          <w:sz w:val="23"/>
        </w:rPr>
        <w:t xml:space="preserve">Bai.</w:t>
      </w:r>
      <w:r>
        <w:rPr>
          <w:sz w:val="23"/>
        </w:rPr>
        <w:t xml:space="preserve"> </w:t>
      </w:r>
    </w:p>
    <w:p w14:paraId="170E5733" w14:textId="77777777" w:rsidR="0032659B" w:rsidRPr="0032659B" w:rsidRDefault="0032659B" w:rsidP="0032659B">
      <w:pPr>
        <w:pStyle w:val="Default"/>
        <w:spacing w:line="480" w:lineRule="auto"/>
        <w:jc w:val="both"/>
        <w:rPr>
          <w:sz w:val="23"/>
          <w:szCs w:val="23"/>
        </w:rPr>
      </w:pPr>
      <w:r>
        <w:rPr>
          <w:b/>
          <w:sz w:val="23"/>
        </w:rPr>
        <w:t xml:space="preserve">Eta nekazaritza- edo ekonomia-sektoreetako ordezkariei?</w:t>
      </w:r>
      <w:r>
        <w:rPr>
          <w:b/>
          <w:sz w:val="23"/>
        </w:rPr>
        <w:t xml:space="preserve"> </w:t>
      </w:r>
    </w:p>
    <w:p w14:paraId="1C341001" w14:textId="77777777" w:rsidR="0032659B" w:rsidRPr="0032659B" w:rsidRDefault="0032659B" w:rsidP="0032659B">
      <w:pPr>
        <w:pStyle w:val="Default"/>
        <w:spacing w:line="480" w:lineRule="auto"/>
        <w:jc w:val="both"/>
        <w:rPr>
          <w:sz w:val="23"/>
          <w:szCs w:val="23"/>
        </w:rPr>
      </w:pPr>
      <w:r>
        <w:rPr>
          <w:sz w:val="23"/>
        </w:rPr>
        <w:t xml:space="preserve">Babes zibileko larrialdiek arrisku kolektiboak eta berehalako arriskuak dakartzate pertsonentzat nahiz ondasunentzat.</w:t>
      </w:r>
      <w:r>
        <w:rPr>
          <w:sz w:val="23"/>
        </w:rPr>
        <w:t xml:space="preserve"> </w:t>
      </w:r>
      <w:r>
        <w:rPr>
          <w:sz w:val="23"/>
        </w:rPr>
        <w:t xml:space="preserve">Ondorioz, haien kudeaketak eskatzen du botere publikoak erabakiak azkar eta berehala hartzea, larrialdiari egoki erantzuteko eta sortutako arriskuak eta kalteak arintzeko, betiere kontsulta eginda, hartarako, Babes zibileko larrialdietan esku hartzeko eta laguntzeko zerbitzuei, eta haien artean ez daude galderan jasotako entitateak.</w:t>
      </w:r>
      <w:r>
        <w:rPr>
          <w:sz w:val="23"/>
        </w:rPr>
        <w:t xml:space="preserve"> </w:t>
      </w:r>
    </w:p>
    <w:p w14:paraId="1456ACFD" w14:textId="77777777" w:rsidR="0032659B" w:rsidRPr="0032659B" w:rsidRDefault="0032659B" w:rsidP="0032659B">
      <w:pPr>
        <w:pStyle w:val="Default"/>
        <w:spacing w:line="480" w:lineRule="auto"/>
        <w:jc w:val="both"/>
        <w:rPr>
          <w:sz w:val="23"/>
          <w:szCs w:val="23"/>
        </w:rPr>
      </w:pPr>
      <w:r>
        <w:rPr>
          <w:b/>
          <w:sz w:val="23"/>
        </w:rPr>
        <w:t xml:space="preserve">Ezarritako debekuaren inpaktu ekonomiko edo sozialaren ebaluaziorik egin al zen?</w:t>
      </w:r>
      <w:r>
        <w:rPr>
          <w:b/>
          <w:sz w:val="23"/>
        </w:rPr>
        <w:t xml:space="preserve"> </w:t>
      </w:r>
      <w:r>
        <w:rPr>
          <w:b/>
          <w:sz w:val="23"/>
        </w:rPr>
        <w:t xml:space="preserve">Hala baldin bada, hori igortzerik ba al dago?</w:t>
      </w:r>
      <w:r>
        <w:rPr>
          <w:b/>
          <w:sz w:val="23"/>
        </w:rPr>
        <w:t xml:space="preserve"> </w:t>
      </w:r>
      <w:r>
        <w:rPr>
          <w:b/>
          <w:sz w:val="23"/>
        </w:rPr>
        <w:t xml:space="preserve">Egin ez baldin bazen, zergatik ez zen egin?</w:t>
      </w:r>
      <w:r>
        <w:rPr>
          <w:b/>
          <w:sz w:val="23"/>
        </w:rPr>
        <w:t xml:space="preserve"> </w:t>
      </w:r>
    </w:p>
    <w:p w14:paraId="5C372958" w14:textId="77777777" w:rsidR="0032659B" w:rsidRPr="0032659B" w:rsidRDefault="0032659B" w:rsidP="0032659B">
      <w:pPr>
        <w:pStyle w:val="Default"/>
        <w:spacing w:line="480" w:lineRule="auto"/>
        <w:jc w:val="both"/>
        <w:rPr>
          <w:sz w:val="23"/>
          <w:szCs w:val="23"/>
        </w:rPr>
      </w:pPr>
      <w:r>
        <w:rPr>
          <w:sz w:val="23"/>
        </w:rPr>
        <w:t xml:space="preserve">Babes zibileko larrialdiak arrisku kolektiboko egoerak dira, arrazoi naturalek edo giza arrazoiek eragindakoak, eta pertsonen bizitza, ondasunak eta ingurumena arriskuan jartzen dituzte; ondorioz, haiek kudeatzeko erabakiak hartzeko orduan pertsonak, ondasunak eta ingurumena babestea lehenesten da ekonomia eta enpresa arloko interesen gainetik, halakoek eraginik badute, konpontzen ahal baitira.</w:t>
      </w:r>
      <w:r>
        <w:rPr>
          <w:sz w:val="23"/>
        </w:rPr>
        <w:t xml:space="preserve"> </w:t>
      </w:r>
    </w:p>
    <w:p w14:paraId="4B3A0117" w14:textId="77777777" w:rsidR="0032659B" w:rsidRPr="0032659B" w:rsidRDefault="0032659B" w:rsidP="0032659B">
      <w:pPr>
        <w:pStyle w:val="Default"/>
        <w:spacing w:line="480" w:lineRule="auto"/>
        <w:jc w:val="both"/>
        <w:rPr>
          <w:sz w:val="23"/>
          <w:szCs w:val="23"/>
        </w:rPr>
      </w:pPr>
      <w:r>
        <w:rPr>
          <w:sz w:val="23"/>
        </w:rPr>
        <w:t xml:space="preserve">Nolanahi ere, hipotetikoki, botere publikoek larrialdiak kudeatuko balituzte hartu beharreko erabakien eragin ekonomikoetan oinarrituta, haien ebaluazio zuzenak barne hartu beharko lituzke hartu beharreko neurrien kostua nahiz ez hartzeak izanen lukeen kostua.</w:t>
      </w:r>
      <w:r>
        <w:rPr>
          <w:sz w:val="23"/>
        </w:rPr>
        <w:t xml:space="preserve"> </w:t>
      </w:r>
    </w:p>
    <w:p w14:paraId="0B48AD52" w14:textId="77777777" w:rsidR="0032659B" w:rsidRPr="0032659B" w:rsidRDefault="0032659B" w:rsidP="0032659B">
      <w:pPr>
        <w:pStyle w:val="Default"/>
        <w:spacing w:line="480" w:lineRule="auto"/>
        <w:jc w:val="both"/>
        <w:rPr>
          <w:sz w:val="23"/>
          <w:szCs w:val="23"/>
        </w:rPr>
      </w:pPr>
      <w:r>
        <w:rPr>
          <w:b/>
          <w:sz w:val="23"/>
        </w:rPr>
        <w:t xml:space="preserve">Zer irizpide objektibo erabili zen debekua lurralde osoan modu orokortuan aplikatzeko, eskualdeen, baldintza meteorologikoen edo jarduera-motaren arabera bereizi gabe?</w:t>
      </w:r>
      <w:r>
        <w:rPr>
          <w:b/>
          <w:sz w:val="23"/>
        </w:rPr>
        <w:t xml:space="preserve"> </w:t>
      </w:r>
    </w:p>
    <w:p w14:paraId="7E2DCDB8" w14:textId="77777777" w:rsidR="0032659B" w:rsidRPr="0032659B" w:rsidRDefault="0032659B" w:rsidP="0032659B">
      <w:pPr>
        <w:pStyle w:val="Default"/>
        <w:spacing w:line="480" w:lineRule="auto"/>
        <w:jc w:val="both"/>
        <w:rPr>
          <w:sz w:val="23"/>
          <w:szCs w:val="23"/>
        </w:rPr>
      </w:pPr>
      <w:r>
        <w:rPr>
          <w:sz w:val="23"/>
        </w:rPr>
        <w:t xml:space="preserve">Meteorologia arlokoez gain, bitartekoak mugatuak izatea.</w:t>
      </w:r>
      <w:r>
        <w:rPr>
          <w:sz w:val="23"/>
        </w:rPr>
        <w:t xml:space="preserve"> </w:t>
      </w:r>
    </w:p>
    <w:p w14:paraId="3E3A0F1E" w14:textId="77777777" w:rsidR="0032659B" w:rsidRPr="0032659B" w:rsidRDefault="0032659B" w:rsidP="0032659B">
      <w:pPr>
        <w:pStyle w:val="Default"/>
        <w:spacing w:line="480" w:lineRule="auto"/>
        <w:jc w:val="both"/>
        <w:rPr>
          <w:sz w:val="23"/>
          <w:szCs w:val="23"/>
        </w:rPr>
      </w:pPr>
      <w:r>
        <w:rPr>
          <w:sz w:val="23"/>
        </w:rPr>
        <w:t xml:space="preserve">Batetik, Obanos, Muruzabal eta Eneritz aldeko sute larriak eta NFK osoko erregaiaren egoerak tenkatu egin zuten Suhiltzaileen Zerbitzuak erantzuteko sistema osoa, eta mugatu egin zuten haien jarduera bestelako sute hipotetiko batzuen aurrean.</w:t>
      </w:r>
      <w:r>
        <w:rPr>
          <w:sz w:val="23"/>
        </w:rPr>
        <w:t xml:space="preserve"> </w:t>
      </w:r>
      <w:r>
        <w:rPr>
          <w:sz w:val="23"/>
        </w:rPr>
        <w:t xml:space="preserve">Halaber, Espainia osoan antzeko egoera izateak mugatu egiten zuen elkarlanean aritzeko ahalmena, bai Trantsizio Ekologikorako eta Erronka Demografikorako Ministerioaren aldetik, bai beste autonomia-erkidegoen aldetik, bitarteko gehiago igortzeko gaitasuna murriztuta baitzegoen.</w:t>
      </w:r>
      <w:r>
        <w:rPr>
          <w:sz w:val="23"/>
        </w:rPr>
        <w:t xml:space="preserve"> </w:t>
      </w:r>
    </w:p>
    <w:p w14:paraId="5462D4BA" w14:textId="77777777" w:rsidR="0032659B" w:rsidRPr="0032659B" w:rsidRDefault="0032659B" w:rsidP="0032659B">
      <w:pPr>
        <w:pStyle w:val="Default"/>
        <w:spacing w:line="480" w:lineRule="auto"/>
        <w:jc w:val="both"/>
        <w:rPr>
          <w:sz w:val="23"/>
          <w:szCs w:val="23"/>
        </w:rPr>
      </w:pPr>
      <w:r>
        <w:rPr>
          <w:b/>
          <w:sz w:val="23"/>
        </w:rPr>
        <w:t xml:space="preserve">Plan sektorialetan jasotzen al zen lege- edo arau-aurreikuspenik Barne Departamentuari ahalmena ematen zionik bere eskumen-esparrutik kanpoko jarduera ekonomikoak bertan behera uzteko?</w:t>
      </w:r>
      <w:r>
        <w:rPr>
          <w:b/>
          <w:sz w:val="23"/>
        </w:rPr>
        <w:t xml:space="preserve"> </w:t>
      </w:r>
    </w:p>
    <w:p w14:paraId="6E87D3CF" w14:textId="77777777" w:rsidR="0032659B" w:rsidRPr="0032659B" w:rsidRDefault="0032659B" w:rsidP="0032659B">
      <w:pPr>
        <w:pStyle w:val="Default"/>
        <w:spacing w:line="480" w:lineRule="auto"/>
        <w:jc w:val="both"/>
        <w:rPr>
          <w:sz w:val="23"/>
          <w:szCs w:val="23"/>
        </w:rPr>
      </w:pPr>
      <w:r>
        <w:rPr>
          <w:sz w:val="23"/>
        </w:rPr>
        <w:t xml:space="preserve">8/2005 Foru Legeak, uztailaren 1ekoak, Nafarroako Babes Zibilari eta Larrialdien Kudeaketari buruzkoak, 19. artikuluan xedatzen du babes zibileko agintariek, dagokion babes zibileko plana aktibatu ondotik, aukera hau izanen dutela: “</w:t>
      </w:r>
      <w:r>
        <w:rPr>
          <w:sz w:val="23"/>
          <w:i/>
          <w:iCs/>
        </w:rPr>
        <w:t xml:space="preserve">ekintza batzuk ez egiteko agindua ematea eta, beharrezkoa bada, derrigorrezko zerbitzu pertsonalak egiteko agintzea</w:t>
      </w:r>
      <w:r>
        <w:rPr>
          <w:sz w:val="23"/>
        </w:rPr>
        <w:t xml:space="preserve">.</w:t>
      </w:r>
      <w:r>
        <w:rPr>
          <w:sz w:val="23"/>
          <w:i/>
        </w:rPr>
        <w:t xml:space="preserve"> </w:t>
      </w:r>
      <w:r>
        <w:rPr>
          <w:sz w:val="23"/>
          <w:i/>
          <w:iCs/>
        </w:rPr>
        <w:t xml:space="preserve">Zerbitzu emate hori sortu den egoeraren eta norberaren ahalmenen araberakoa izanen da eta ez du, nahitaez, kalteordainik jasotzeko eskubiderik sortuko</w:t>
      </w:r>
      <w:r>
        <w:rPr>
          <w:sz w:val="23"/>
        </w:rPr>
        <w:t xml:space="preserve">”, eta 32. artikuluan honako hau gehitzen du: “</w:t>
      </w:r>
      <w:r>
        <w:rPr>
          <w:sz w:val="23"/>
          <w:i/>
        </w:rPr>
        <w:t xml:space="preserve">6.</w:t>
      </w:r>
      <w:r>
        <w:rPr>
          <w:sz w:val="23"/>
          <w:i/>
        </w:rPr>
        <w:t xml:space="preserve"> </w:t>
      </w:r>
      <w:r>
        <w:rPr>
          <w:sz w:val="23"/>
          <w:i/>
        </w:rPr>
        <w:t xml:space="preserve">Larrialdien izaerak horretara behartzen baldin badu, babes zibilaren arloko agintari eskudunek aldi baterako bahitzen ahalko dute ondasun-mota oro, eta beharrezkoak direnak behin-behinekoz esku hartzen edo okupatzen ahal izanen dituzte eta, kasua bada, jarduerak eten.</w:t>
      </w:r>
      <w:r>
        <w:rPr>
          <w:sz w:val="23"/>
          <w:i/>
        </w:rPr>
        <w:t xml:space="preserve"> </w:t>
      </w:r>
      <w:r>
        <w:rPr>
          <w:sz w:val="23"/>
          <w:i/>
        </w:rPr>
        <w:t xml:space="preserve">Jarduketa horien ondorioz beren ondasun eta zerbitzuetan kalteak pairatzen dituztenek legeetan ezarritakoaren araberako kalte-ordaina jasotzeko eskubidea izanen dute.</w:t>
      </w:r>
      <w:r>
        <w:rPr>
          <w:sz w:val="23"/>
          <w:i/>
        </w:rPr>
        <w:t xml:space="preserve"> </w:t>
      </w:r>
    </w:p>
    <w:p w14:paraId="6BD5B025" w14:textId="77777777" w:rsidR="0032659B" w:rsidRPr="0032659B" w:rsidRDefault="0032659B" w:rsidP="0032659B">
      <w:pPr>
        <w:pStyle w:val="Default"/>
        <w:spacing w:line="480" w:lineRule="auto"/>
        <w:jc w:val="both"/>
        <w:rPr>
          <w:sz w:val="23"/>
          <w:szCs w:val="23"/>
        </w:rPr>
      </w:pPr>
      <w:r>
        <w:rPr>
          <w:i/>
          <w:sz w:val="23"/>
        </w:rPr>
        <w:t xml:space="preserve">7.</w:t>
      </w:r>
      <w:r>
        <w:rPr>
          <w:i/>
          <w:sz w:val="23"/>
        </w:rPr>
        <w:t xml:space="preserve"> </w:t>
      </w:r>
      <w:r>
        <w:rPr>
          <w:i/>
          <w:sz w:val="23"/>
        </w:rPr>
        <w:t xml:space="preserve">Larrialdien izaerak horretara behartzen baldin badu, babes zibilaren arloko agintari eskudunek herritarren eskubideak ukitzen dituzten aginduak eta jarraibideak ematen ahalko dituzte legeetan ezarritakoaren arabera, eta agindu eta jarraibide horien jasotzaileek nahitaez bete beharreko neurriak hartzen ahalko dituzte, aplikatzekoa den planak ezarritakoarekin bat edo larrialdiaren nahiz babestu beharreko ondasunen beharrizanek horretara behartuz gero.</w:t>
      </w:r>
      <w:r>
        <w:rPr>
          <w:i/>
          <w:sz w:val="23"/>
        </w:rPr>
        <w:t xml:space="preserve"> </w:t>
      </w:r>
    </w:p>
    <w:p w14:paraId="7FD376B2" w14:textId="77777777" w:rsidR="0032659B" w:rsidRPr="0032659B" w:rsidRDefault="0032659B" w:rsidP="0032659B">
      <w:pPr>
        <w:pStyle w:val="Default"/>
        <w:spacing w:line="480" w:lineRule="auto"/>
        <w:jc w:val="both"/>
        <w:rPr>
          <w:sz w:val="23"/>
          <w:szCs w:val="23"/>
        </w:rPr>
      </w:pPr>
      <w:r>
        <w:rPr>
          <w:sz w:val="23"/>
          <w:i/>
          <w:iCs/>
        </w:rPr>
        <w:t xml:space="preserve">Hartzen diren neurri eskubide-murriztaileek, edo prestazio pertsonalak edo materialak ezartzen dituztenek, indarraldi mugatua izanen dute —larrialdiei aurre egiteko hertsiki beharrezkoa dena, hain zuzen ere—, eta larrialdien muntaren araberakoak izan beharko dute</w:t>
      </w:r>
      <w:r>
        <w:rPr>
          <w:sz w:val="23"/>
        </w:rPr>
        <w:t xml:space="preserve">”.</w:t>
      </w:r>
      <w:r>
        <w:rPr>
          <w:sz w:val="23"/>
        </w:rPr>
        <w:t xml:space="preserve"> </w:t>
      </w:r>
    </w:p>
    <w:p w14:paraId="6E7D8339" w14:textId="77777777" w:rsidR="0032659B" w:rsidRPr="0032659B" w:rsidRDefault="0032659B" w:rsidP="0032659B">
      <w:pPr>
        <w:pStyle w:val="Default"/>
        <w:spacing w:line="480" w:lineRule="auto"/>
        <w:jc w:val="both"/>
        <w:rPr>
          <w:sz w:val="23"/>
          <w:szCs w:val="23"/>
        </w:rPr>
      </w:pPr>
      <w:r>
        <w:rPr>
          <w:sz w:val="23"/>
        </w:rPr>
        <w:t xml:space="preserve">Halaber, 17/2015 Legeak, uztailaren 9koak, Babes Zibileko Sistema Nazionalarenak, 7.bis artikuluan zera xedatzen du: “</w:t>
      </w:r>
      <w:r>
        <w:rPr>
          <w:sz w:val="23"/>
          <w:i/>
          <w:iCs/>
        </w:rPr>
        <w:t xml:space="preserve">Larrialdien ezaugarriek hala eskatzen dutenean, babes zibilean eskudunak diren agintariek edonolako ondasunak konfiskatzen ahalko dituzte aldi batez, baita beharrezkoak direnetan esku hartu edo aldi baterako okupatu eta jarduerak eten ere</w:t>
      </w:r>
      <w:r>
        <w:rPr>
          <w:sz w:val="23"/>
        </w:rPr>
        <w:t xml:space="preserve">”.</w:t>
      </w:r>
      <w:r>
        <w:rPr>
          <w:sz w:val="23"/>
        </w:rPr>
        <w:t xml:space="preserve"> </w:t>
      </w:r>
    </w:p>
    <w:p w14:paraId="60200596" w14:textId="77777777" w:rsidR="0032659B" w:rsidRPr="0032659B" w:rsidRDefault="0032659B" w:rsidP="0032659B">
      <w:pPr>
        <w:pStyle w:val="Default"/>
        <w:spacing w:line="480" w:lineRule="auto"/>
        <w:jc w:val="both"/>
        <w:rPr>
          <w:sz w:val="23"/>
          <w:szCs w:val="23"/>
        </w:rPr>
      </w:pPr>
      <w:r>
        <w:rPr>
          <w:b/>
          <w:sz w:val="23"/>
        </w:rPr>
        <w:t xml:space="preserve">Amparo López kontseilariak jaso al zuen lege-ohartarazpenik (barnetik nahiz kanpotik), 58/2025 Foru Agindua sinatu aitzin nahiz ondoren, neurriaren ilegaltasuna edo eskumen-gehiegikeria dela-eta?</w:t>
      </w:r>
      <w:r>
        <w:rPr>
          <w:b/>
          <w:sz w:val="23"/>
        </w:rPr>
        <w:t xml:space="preserve"> </w:t>
      </w:r>
    </w:p>
    <w:p w14:paraId="47832A47" w14:textId="77777777" w:rsidR="0032659B" w:rsidRPr="0032659B" w:rsidRDefault="0032659B" w:rsidP="0032659B">
      <w:pPr>
        <w:pStyle w:val="Default"/>
        <w:spacing w:line="480" w:lineRule="auto"/>
        <w:jc w:val="both"/>
        <w:rPr>
          <w:sz w:val="23"/>
          <w:szCs w:val="23"/>
        </w:rPr>
      </w:pPr>
      <w:r>
        <w:rPr>
          <w:sz w:val="23"/>
        </w:rPr>
        <w:t xml:space="preserve">Ez, ez baitago eta ez baita egon ez ilegaltasunik, ezta eskumen-gehiegikeriarik ere.</w:t>
      </w:r>
      <w:r>
        <w:rPr>
          <w:sz w:val="23"/>
        </w:rPr>
        <w:t xml:space="preserve"> </w:t>
      </w:r>
    </w:p>
    <w:p w14:paraId="0DF9B705" w14:textId="77777777" w:rsidR="0032659B" w:rsidRPr="0032659B" w:rsidRDefault="0032659B" w:rsidP="0032659B">
      <w:pPr>
        <w:pStyle w:val="Default"/>
        <w:spacing w:line="480" w:lineRule="auto"/>
        <w:jc w:val="both"/>
        <w:rPr>
          <w:sz w:val="23"/>
          <w:szCs w:val="23"/>
        </w:rPr>
      </w:pPr>
      <w:r>
        <w:rPr>
          <w:sz w:val="23"/>
        </w:rPr>
        <w:t xml:space="preserve">Babes zibileko larrialdia dugu aitzinean, eta hartutako neurriak departamentuko titularrak hartu zituen, zeinak babes zibilaren arloko eskumena baitu, eta hari dagokio, era berean, INFONA Plana zuzentzea 0., 1. eta 2. egoera operatiboetan.</w:t>
      </w:r>
      <w:r>
        <w:rPr>
          <w:sz w:val="23"/>
        </w:rPr>
        <w:t xml:space="preserve"> </w:t>
      </w:r>
    </w:p>
    <w:p w14:paraId="3FEEEA65" w14:textId="77777777" w:rsidR="0032659B" w:rsidRPr="0032659B" w:rsidRDefault="0032659B" w:rsidP="0032659B">
      <w:pPr>
        <w:pStyle w:val="Default"/>
        <w:spacing w:line="480" w:lineRule="auto"/>
        <w:jc w:val="both"/>
        <w:rPr>
          <w:sz w:val="23"/>
          <w:szCs w:val="23"/>
        </w:rPr>
      </w:pPr>
      <w:r>
        <w:rPr>
          <w:sz w:val="23"/>
        </w:rPr>
        <w:t xml:space="preserve">Izan ere, ez da era horretako erabakirik hartzen den lehen aldia, eta antzeko jokabidea egon zen 2022ko suteetan.</w:t>
      </w:r>
      <w:r>
        <w:rPr>
          <w:sz w:val="23"/>
        </w:rPr>
        <w:t xml:space="preserve"> </w:t>
      </w:r>
    </w:p>
    <w:p w14:paraId="4BA30BA4" w14:textId="77777777" w:rsidR="0032659B" w:rsidRPr="0032659B" w:rsidRDefault="0032659B" w:rsidP="0032659B">
      <w:pPr>
        <w:pStyle w:val="Default"/>
        <w:spacing w:line="480" w:lineRule="auto"/>
        <w:jc w:val="both"/>
        <w:rPr>
          <w:sz w:val="23"/>
          <w:szCs w:val="23"/>
        </w:rPr>
      </w:pPr>
      <w:r>
        <w:rPr>
          <w:b/>
          <w:sz w:val="23"/>
        </w:rPr>
        <w:t xml:space="preserve">Noiz eta zer formatutan hartu zen foru agindua “malgutzeko” erabakia?</w:t>
      </w:r>
      <w:r>
        <w:rPr>
          <w:b/>
          <w:sz w:val="23"/>
        </w:rPr>
        <w:t xml:space="preserve"> </w:t>
      </w:r>
      <w:r>
        <w:rPr>
          <w:b/>
          <w:sz w:val="23"/>
        </w:rPr>
        <w:t xml:space="preserve">Nork eta zer txostenetan oinarrituta proposatu zen foru agindua malgutzea?</w:t>
      </w:r>
      <w:r>
        <w:rPr>
          <w:b/>
          <w:sz w:val="23"/>
        </w:rPr>
        <w:t xml:space="preserve"> </w:t>
      </w:r>
    </w:p>
    <w:p w14:paraId="49028272" w14:textId="77777777" w:rsidR="0032659B" w:rsidRPr="0032659B" w:rsidRDefault="0032659B" w:rsidP="0032659B">
      <w:pPr>
        <w:pStyle w:val="Default"/>
        <w:spacing w:line="480" w:lineRule="auto"/>
        <w:jc w:val="both"/>
        <w:rPr>
          <w:sz w:val="23"/>
          <w:szCs w:val="23"/>
        </w:rPr>
      </w:pPr>
      <w:r>
        <w:rPr>
          <w:sz w:val="23"/>
        </w:rPr>
        <w:t xml:space="preserve">Hartutako neurriak modulatzen joan ziren, arriskuaren eboluzioaren eta larrialdiko egoeraren arabera:</w:t>
      </w:r>
      <w:r>
        <w:rPr>
          <w:sz w:val="23"/>
        </w:rPr>
        <w:t xml:space="preserve"> </w:t>
      </w:r>
    </w:p>
    <w:p w14:paraId="00533086" w14:textId="77777777" w:rsidR="0032659B" w:rsidRPr="0032659B" w:rsidRDefault="0032659B" w:rsidP="0032659B">
      <w:pPr>
        <w:pStyle w:val="Default"/>
        <w:spacing w:line="480" w:lineRule="auto"/>
        <w:jc w:val="both"/>
        <w:rPr>
          <w:sz w:val="23"/>
          <w:szCs w:val="23"/>
        </w:rPr>
      </w:pPr>
      <w:r>
        <w:rPr>
          <w:sz w:val="23"/>
        </w:rPr>
        <w:t xml:space="preserve">1.- Barne Zuzendaritza Nagusiko Larrialdietako, Prebentzioko eta Babes Zibileko Zerbitzuak egindako txostenarekin bat etorriz, eguraldi-egoerak larriagotu egin zuen Obanos, Muruzabal eta Eneritz aldeko baso-sutearen ondoriozko arrisku larriko egoera, eta horrek eskatzen zuen ezohiko neurriak hartzea bestelako sute-guneak agertzea eragiteko moduko jarduerak mugatzeko.</w:t>
      </w:r>
      <w:r>
        <w:rPr>
          <w:sz w:val="23"/>
        </w:rPr>
        <w:t xml:space="preserve"> </w:t>
      </w:r>
    </w:p>
    <w:p w14:paraId="127947BE" w14:textId="77777777" w:rsidR="0032659B" w:rsidRPr="0032659B" w:rsidRDefault="0032659B" w:rsidP="0032659B">
      <w:pPr>
        <w:pStyle w:val="Default"/>
        <w:spacing w:line="480" w:lineRule="auto"/>
        <w:jc w:val="both"/>
        <w:rPr>
          <w:sz w:val="23"/>
          <w:szCs w:val="23"/>
        </w:rPr>
      </w:pPr>
      <w:r>
        <w:rPr>
          <w:sz w:val="23"/>
        </w:rPr>
        <w:t xml:space="preserve">Ondorioz, eman zen 58/2025 Foru Agindua, abuztuaren 5ekoa, Barneko, Funtzio Publikoko eta Justiziako kontseilariak emana, zeinaren bidez debekatzen baitzen, aldi baterako, Nafarroako Foru Komunitatearen lurralde osoan lurzoru urbanizaezinean nekazaritzako, basogintzako eta bestelako jarduerak egitea, baldin eta sua, makinak eta ekipamenduak erabiltzen bazituzten, eta haien bitartez deflagrazioen, txinparten eta deskarga elektrikoen bidez basoko suak sortzeko modua bazegoen.</w:t>
      </w:r>
      <w:r>
        <w:rPr>
          <w:sz w:val="23"/>
        </w:rPr>
        <w:t xml:space="preserve"> </w:t>
      </w:r>
    </w:p>
    <w:p w14:paraId="51C20D4E" w14:textId="77777777" w:rsidR="0032659B" w:rsidRPr="0032659B" w:rsidRDefault="0032659B" w:rsidP="0032659B">
      <w:pPr>
        <w:pStyle w:val="Default"/>
        <w:spacing w:line="480" w:lineRule="auto"/>
        <w:jc w:val="both"/>
        <w:rPr>
          <w:sz w:val="23"/>
          <w:szCs w:val="23"/>
        </w:rPr>
      </w:pPr>
      <w:r>
        <w:rPr>
          <w:sz w:val="23"/>
        </w:rPr>
        <w:t xml:space="preserve">2.- 2025eko abuztuaren 6an, Larrialdietako, Prebentzioko eta Babes Zibileko Zerbitzuak jakinarazi zuen indarrean zegoela oraindik Nafarroako Foru Komunitateko Oihanetako Suteetarako Herri Babeseko Larrialdi Plan Berezia (INFONA), 2. EGOERA OPERATIBOAN, baina Obanos, Muruzabal eta Eneritz aldeko sutea kontrolpean zegoela; hori horrela, sute-arriskuko egoeraren barruan, gutxitu egiten zen larrialdietako eta babes zibileko ekipoen tenkatzea.</w:t>
      </w:r>
      <w:r>
        <w:rPr>
          <w:sz w:val="23"/>
        </w:rPr>
        <w:t xml:space="preserve"> </w:t>
      </w:r>
    </w:p>
    <w:p w14:paraId="1C8543E8" w14:textId="77777777" w:rsidR="0032659B" w:rsidRPr="0032659B" w:rsidRDefault="0032659B" w:rsidP="0032659B">
      <w:pPr>
        <w:pStyle w:val="Default"/>
        <w:spacing w:line="480" w:lineRule="auto"/>
        <w:jc w:val="both"/>
        <w:rPr>
          <w:sz w:val="23"/>
          <w:szCs w:val="23"/>
        </w:rPr>
      </w:pPr>
      <w:r>
        <w:rPr>
          <w:sz w:val="23"/>
        </w:rPr>
        <w:t xml:space="preserve">Ondorioz, eman zen 59/2025 Foru Agindua, abuztuaren 6koa, Barneko, Funtzio Publikoko eta Justiziako kontseilariak emana, zeinaren bidez jarduera jakin batzuk salbuesten ziren Barneko, Funtzio Publikoko eta Justiziako kontseilariak emandako abuztuaren 5eko 58/2025 Foru Aginduaren bidez onetsitako debekutik, ulertutako aitzinetik sute adierazgarririk sortu gabeko jarduerak zirela.</w:t>
      </w:r>
      <w:r>
        <w:rPr>
          <w:sz w:val="23"/>
        </w:rPr>
        <w:t xml:space="preserve"> </w:t>
      </w:r>
    </w:p>
    <w:p w14:paraId="3F8AEDC7" w14:textId="77777777" w:rsidR="0032659B" w:rsidRPr="0032659B" w:rsidRDefault="0032659B" w:rsidP="0032659B">
      <w:pPr>
        <w:pStyle w:val="Default"/>
        <w:spacing w:line="480" w:lineRule="auto"/>
        <w:jc w:val="both"/>
        <w:rPr>
          <w:sz w:val="23"/>
          <w:szCs w:val="23"/>
        </w:rPr>
      </w:pPr>
      <w:r>
        <w:rPr>
          <w:sz w:val="23"/>
        </w:rPr>
        <w:t xml:space="preserve">3.- 2025eko abuztuaren 8an, INFONA 0. EGOERA OPERATIBOAN, egoki eta arrisku-egoeraren araberako iritzi zitzaion baso-suteen arriskua prebenitzeko ezohiko neurri gisa erabakitako aldi baterako debekuak eguneratzeari, eta Nafarroako Foru Komunitate osoan, aldi baterako, debekatu zen lurzoru urbanizaezinean egin zitezen baso-suteak sortzeko arrisku handien duten jarduerak, aintzat hartuta azken hilabeteetan gertatutako suteetan ikusitako kausaltasuna.</w:t>
      </w:r>
      <w:r>
        <w:rPr>
          <w:sz w:val="23"/>
        </w:rPr>
        <w:t xml:space="preserve"> </w:t>
      </w:r>
    </w:p>
    <w:p w14:paraId="4FD0C49B" w14:textId="77777777" w:rsidR="0032659B" w:rsidRPr="0032659B" w:rsidRDefault="0032659B" w:rsidP="0032659B">
      <w:pPr>
        <w:pStyle w:val="Default"/>
        <w:spacing w:line="480" w:lineRule="auto"/>
        <w:jc w:val="both"/>
        <w:rPr>
          <w:sz w:val="23"/>
          <w:szCs w:val="23"/>
        </w:rPr>
      </w:pPr>
      <w:r>
        <w:rPr>
          <w:sz w:val="23"/>
        </w:rPr>
        <w:t xml:space="preserve">Ondorioz, Larrialdietako, Prebentzioko eta Babes Zibileko Zerbitzuak proposatuta, 60/2025 Foru Agindua eman zen, abuztuaren 8koa, Barneko, Funtzio Publikoko eta Justiziako kontseilariak emana, zeinaren bidez eguneratzen baitira Nafarroako Foru Komunitateko lurralde osoan, baso-suteen arriskua prebenitzeko ezohiko neurri gisa, erabakitako aldi baterako debekuak, eta ondoriorik gabe uzten baitira 58 eta 59 foru aginduak.</w:t>
      </w:r>
      <w:r>
        <w:rPr>
          <w:sz w:val="23"/>
        </w:rPr>
        <w:t xml:space="preserve"> </w:t>
      </w:r>
    </w:p>
    <w:p w14:paraId="17135BEE" w14:textId="77777777" w:rsidR="0032659B" w:rsidRPr="0032659B" w:rsidRDefault="0032659B" w:rsidP="0032659B">
      <w:pPr>
        <w:pStyle w:val="Default"/>
        <w:spacing w:line="480" w:lineRule="auto"/>
        <w:jc w:val="both"/>
        <w:rPr>
          <w:sz w:val="23"/>
          <w:szCs w:val="23"/>
        </w:rPr>
      </w:pPr>
      <w:r>
        <w:rPr>
          <w:sz w:val="23"/>
        </w:rPr>
        <w:t xml:space="preserve">4.- 2025eko abuztuaren 13an, AEMETek emandako informazioarekin bat etorriz, abuztuaren 13 eta 14rako, suteak itzaltzeko egoera lagungarriak aurreikusten ziren, halakorik sortuz gero, ez baitzen haize bortitzik aurreikusten eta tenperaturak nabarmen jaitsiko baitziren.</w:t>
      </w:r>
      <w:r>
        <w:rPr>
          <w:sz w:val="23"/>
        </w:rPr>
        <w:t xml:space="preserve"> </w:t>
      </w:r>
    </w:p>
    <w:p w14:paraId="5CBA8955" w14:textId="77777777" w:rsidR="0032659B" w:rsidRPr="0032659B" w:rsidRDefault="0032659B" w:rsidP="0032659B">
      <w:pPr>
        <w:pStyle w:val="Default"/>
        <w:spacing w:line="480" w:lineRule="auto"/>
        <w:jc w:val="both"/>
        <w:rPr>
          <w:sz w:val="23"/>
          <w:szCs w:val="23"/>
        </w:rPr>
      </w:pPr>
      <w:r>
        <w:rPr>
          <w:sz w:val="23"/>
        </w:rPr>
        <w:t xml:space="preserve">Ondorioz, Larrialdietako, Prebentzioko eta Babes Zibileko Zerbitzuak proposatuta, 61/2025n Foru Agindua eman zen, abuztuaren 13koa, Barneko, Funtzio Publikoko eta Justiziako kontseilariak emana, zeinaren bidez salbuespenez baimentzen baitira zereala uztatzeko lanak lehorreko lurretan 2025eko abuztuaren 14ko 20:00ak arte, Nafarroako Foru Komunitateko lurralde osoan, baso-suteen arriskua prebenitzeko ezohiko neurri gisa, erabakitako aldi baterako debekuen barruan.</w:t>
      </w:r>
      <w:r>
        <w:rPr>
          <w:sz w:val="23"/>
        </w:rPr>
        <w:t xml:space="preserve"> </w:t>
      </w:r>
    </w:p>
    <w:p w14:paraId="7B3373D7" w14:textId="77777777" w:rsidR="0032659B" w:rsidRDefault="0032659B" w:rsidP="0032659B">
      <w:pPr>
        <w:pStyle w:val="Default"/>
        <w:spacing w:line="480" w:lineRule="auto"/>
        <w:jc w:val="both"/>
        <w:rPr>
          <w:sz w:val="23"/>
          <w:szCs w:val="23"/>
        </w:rPr>
      </w:pPr>
      <w:r>
        <w:rPr>
          <w:sz w:val="23"/>
        </w:rPr>
        <w:t xml:space="preserve">5.- Azkenik, iragarpen meteorologikoa hobea egonik eta Larrialdietako, Prebentzioko eta Babes Zibileko Zerbitzuak proposatuta, 2025eko abuztuaren 17an, 62/2025 Foru Agindua eman zen, abuztuaren 17koa, Barneko, Funtzio Publikoko eta Justiziako kontseilariak emana, zeinaren bidez ondoriorik gabe uzten baita abuztuaren 8ko 60/2025 Foru Agindua, Barneko, Funtzio Publikoko eta Justiziako kontseilariak emana, zeinaren bidez eguneratzen baitira Nafarroako Foru Komunitateko lurralde osoan, baso-suteen arriskua prebenitzeko ezohiko neurri gisa, erabakitako aldi baterako debekuak.</w:t>
      </w:r>
      <w:r>
        <w:rPr>
          <w:sz w:val="23"/>
        </w:rPr>
        <w:t xml:space="preserve"> </w:t>
      </w:r>
    </w:p>
    <w:p w14:paraId="7FF009DE" w14:textId="77777777" w:rsidR="0032659B" w:rsidRPr="0032659B" w:rsidRDefault="0032659B" w:rsidP="0032659B">
      <w:pPr>
        <w:pStyle w:val="Default"/>
        <w:spacing w:line="480" w:lineRule="auto"/>
        <w:jc w:val="both"/>
        <w:rPr>
          <w:sz w:val="23"/>
          <w:szCs w:val="23"/>
        </w:rPr>
      </w:pPr>
    </w:p>
    <w:p w14:paraId="36B79923" w14:textId="77777777" w:rsidR="0032659B" w:rsidRPr="0032659B" w:rsidRDefault="0032659B" w:rsidP="0032659B">
      <w:pPr>
        <w:pStyle w:val="Default"/>
        <w:spacing w:line="480" w:lineRule="auto"/>
        <w:jc w:val="both"/>
        <w:rPr>
          <w:sz w:val="23"/>
          <w:szCs w:val="23"/>
        </w:rPr>
      </w:pPr>
      <w:r>
        <w:rPr>
          <w:b/>
          <w:sz w:val="23"/>
        </w:rPr>
        <w:t xml:space="preserve">Nafarroako Gobernuaren aurkako salaketarik edo ondare-erreklamaziorik erregistratu al da foru agindu horren ondorioz?</w:t>
      </w:r>
      <w:r>
        <w:rPr>
          <w:b/>
          <w:sz w:val="23"/>
        </w:rPr>
        <w:t xml:space="preserve"> </w:t>
      </w:r>
    </w:p>
    <w:p w14:paraId="3C7AA78F" w14:textId="77777777" w:rsidR="0032659B" w:rsidRPr="0032659B" w:rsidRDefault="0032659B" w:rsidP="0032659B">
      <w:pPr>
        <w:pStyle w:val="Default"/>
        <w:spacing w:line="480" w:lineRule="auto"/>
        <w:jc w:val="both"/>
        <w:rPr>
          <w:sz w:val="23"/>
          <w:szCs w:val="23"/>
        </w:rPr>
      </w:pPr>
      <w:r>
        <w:rPr>
          <w:sz w:val="23"/>
        </w:rPr>
        <w:t xml:space="preserve">Ez dugu ezagutzen hartutako neurrietako bakar baten ondorioz aurkeztutako ondare-erantzukizuneko erreklamaziorik edo salaketarik.</w:t>
      </w:r>
      <w:r>
        <w:rPr>
          <w:sz w:val="23"/>
        </w:rPr>
        <w:t xml:space="preserve"> </w:t>
      </w:r>
    </w:p>
    <w:p w14:paraId="487AFC9B" w14:textId="77777777" w:rsidR="0032659B" w:rsidRPr="0032659B" w:rsidRDefault="0032659B" w:rsidP="0032659B">
      <w:pPr>
        <w:pStyle w:val="Default"/>
        <w:spacing w:line="480" w:lineRule="auto"/>
        <w:jc w:val="both"/>
        <w:rPr>
          <w:sz w:val="23"/>
          <w:szCs w:val="23"/>
        </w:rPr>
      </w:pPr>
      <w:r>
        <w:rPr>
          <w:b/>
          <w:sz w:val="23"/>
        </w:rPr>
        <w:t xml:space="preserve">Gobernuaren barruan nork proposatu zuen neurria?</w:t>
      </w:r>
      <w:r>
        <w:rPr>
          <w:b/>
          <w:sz w:val="23"/>
        </w:rPr>
        <w:t xml:space="preserve"> </w:t>
      </w:r>
      <w:r>
        <w:rPr>
          <w:b/>
          <w:sz w:val="23"/>
        </w:rPr>
        <w:t xml:space="preserve">María Chivite lehendakaria jakinaren gainean jarri al zen? Neurria bermatu al zuen?</w:t>
      </w:r>
      <w:r>
        <w:rPr>
          <w:b/>
          <w:sz w:val="23"/>
        </w:rPr>
        <w:t xml:space="preserve"> </w:t>
      </w:r>
    </w:p>
    <w:p w14:paraId="3139901D" w14:textId="77777777" w:rsidR="0032659B" w:rsidRPr="0032659B" w:rsidRDefault="0032659B" w:rsidP="0032659B">
      <w:pPr>
        <w:pStyle w:val="Default"/>
        <w:spacing w:line="480" w:lineRule="auto"/>
        <w:jc w:val="both"/>
        <w:rPr>
          <w:sz w:val="23"/>
          <w:szCs w:val="23"/>
        </w:rPr>
      </w:pPr>
      <w:r>
        <w:rPr>
          <w:sz w:val="23"/>
        </w:rPr>
        <w:t xml:space="preserve">Hartutako neurriak departamentuko titularrak hartu zituen, zeinak babes zibilaren arloko eskumena baitu, eta hari dagokio, era berean, INFONA Plana zuzentzea 0., 1. eta 2. egoera operatiboetan, Larrialdietako, Prebentzioko eta Babes Zibileko Zerbitzuak proposatuta.</w:t>
      </w:r>
      <w:r>
        <w:rPr>
          <w:sz w:val="23"/>
        </w:rPr>
        <w:t xml:space="preserve"> </w:t>
      </w:r>
    </w:p>
    <w:p w14:paraId="085A7F28" w14:textId="77777777" w:rsidR="0032659B" w:rsidRPr="0032659B" w:rsidRDefault="0032659B" w:rsidP="0032659B">
      <w:pPr>
        <w:pStyle w:val="Default"/>
        <w:spacing w:line="480" w:lineRule="auto"/>
        <w:jc w:val="both"/>
        <w:rPr>
          <w:sz w:val="23"/>
          <w:szCs w:val="23"/>
        </w:rPr>
      </w:pPr>
      <w:r>
        <w:rPr>
          <w:sz w:val="23"/>
        </w:rPr>
        <w:t xml:space="preserve">Larrialdi guztietan ohikoa den bezala, Presidenteak une oro izan zuen egoeraren eta hartutako neurrien berri.</w:t>
      </w:r>
      <w:r>
        <w:rPr>
          <w:sz w:val="23"/>
        </w:rPr>
        <w:t xml:space="preserve"> </w:t>
      </w:r>
    </w:p>
    <w:p w14:paraId="12CCD41C" w14:textId="77777777" w:rsidR="0032659B" w:rsidRPr="0032659B" w:rsidRDefault="0032659B" w:rsidP="0032659B">
      <w:pPr>
        <w:pStyle w:val="Default"/>
        <w:spacing w:line="480" w:lineRule="auto"/>
        <w:jc w:val="both"/>
        <w:rPr>
          <w:sz w:val="23"/>
          <w:szCs w:val="23"/>
        </w:rPr>
      </w:pPr>
      <w:r>
        <w:rPr>
          <w:b/>
          <w:sz w:val="23"/>
        </w:rPr>
        <w:t xml:space="preserve">Zenbat ikuskapen egin ziren abuztuaren 5ean agindua betearazteko?</w:t>
      </w:r>
      <w:r>
        <w:rPr>
          <w:b/>
          <w:sz w:val="23"/>
        </w:rPr>
        <w:t xml:space="preserve"> </w:t>
      </w:r>
      <w:r>
        <w:rPr>
          <w:b/>
          <w:sz w:val="23"/>
        </w:rPr>
        <w:t xml:space="preserve">Zehapenik ezarri al zen?</w:t>
      </w:r>
      <w:r>
        <w:rPr>
          <w:b/>
          <w:sz w:val="23"/>
        </w:rPr>
        <w:t xml:space="preserve"> </w:t>
      </w:r>
    </w:p>
    <w:p w14:paraId="56F200F3" w14:textId="77777777" w:rsidR="0032659B" w:rsidRPr="0032659B" w:rsidRDefault="0032659B" w:rsidP="0032659B">
      <w:pPr>
        <w:pStyle w:val="Default"/>
        <w:spacing w:line="480" w:lineRule="auto"/>
        <w:jc w:val="both"/>
        <w:rPr>
          <w:sz w:val="23"/>
          <w:szCs w:val="23"/>
        </w:rPr>
      </w:pPr>
      <w:r>
        <w:rPr>
          <w:sz w:val="23"/>
        </w:rPr>
        <w:t xml:space="preserve">Larrialdi-egoerak iraun zuen egun guztietan, etengabea eta iraunkorra izan zen Udaltzaingoaren eta Guardia Zibilaren kontrol- eta ikuskapen-lana.</w:t>
      </w:r>
      <w:r>
        <w:rPr>
          <w:sz w:val="23"/>
        </w:rPr>
        <w:t xml:space="preserve"> </w:t>
      </w:r>
    </w:p>
    <w:p w14:paraId="1D1B4EC2" w14:textId="77777777" w:rsidR="0032659B" w:rsidRPr="0032659B" w:rsidRDefault="0032659B" w:rsidP="0032659B">
      <w:pPr>
        <w:pStyle w:val="Default"/>
        <w:spacing w:line="480" w:lineRule="auto"/>
        <w:jc w:val="both"/>
        <w:rPr>
          <w:sz w:val="23"/>
          <w:szCs w:val="23"/>
        </w:rPr>
      </w:pPr>
      <w:r>
        <w:rPr>
          <w:sz w:val="23"/>
        </w:rPr>
        <w:t xml:space="preserve">Ez dugu zehapenak paratu izanaren berririk.</w:t>
      </w:r>
      <w:r>
        <w:rPr>
          <w:sz w:val="23"/>
        </w:rPr>
        <w:t xml:space="preserve"> </w:t>
      </w:r>
    </w:p>
    <w:p w14:paraId="3BA93235" w14:textId="77777777" w:rsidR="0032659B" w:rsidRPr="0032659B" w:rsidRDefault="0032659B" w:rsidP="0032659B">
      <w:pPr>
        <w:pStyle w:val="Default"/>
        <w:spacing w:line="480" w:lineRule="auto"/>
        <w:jc w:val="both"/>
        <w:rPr>
          <w:sz w:val="23"/>
          <w:szCs w:val="23"/>
        </w:rPr>
      </w:pPr>
      <w:r>
        <w:rPr>
          <w:b/>
          <w:sz w:val="23"/>
        </w:rPr>
        <w:t xml:space="preserve">Ba al dago pertsona fisiko edo juridikoren batek aginduaren ondorioz galera frogagarririk eduki izanaren konstantziarik?</w:t>
      </w:r>
      <w:r>
        <w:rPr>
          <w:b/>
          <w:sz w:val="23"/>
        </w:rPr>
        <w:t xml:space="preserve"> </w:t>
      </w:r>
    </w:p>
    <w:p w14:paraId="64F7EAE7" w14:textId="77777777" w:rsidR="0032659B" w:rsidRPr="0032659B" w:rsidRDefault="0032659B" w:rsidP="0032659B">
      <w:pPr>
        <w:pStyle w:val="Default"/>
        <w:spacing w:line="480" w:lineRule="auto"/>
        <w:jc w:val="both"/>
        <w:rPr>
          <w:sz w:val="23"/>
          <w:szCs w:val="23"/>
        </w:rPr>
      </w:pPr>
      <w:r>
        <w:rPr>
          <w:sz w:val="23"/>
        </w:rPr>
        <w:t xml:space="preserve">Ez dugu hartutako neurrien ondoriozko galera frogagarrien berririk.</w:t>
      </w:r>
      <w:r>
        <w:rPr>
          <w:sz w:val="23"/>
        </w:rPr>
        <w:t xml:space="preserve"> </w:t>
      </w:r>
    </w:p>
    <w:p w14:paraId="15FB7CFB" w14:textId="77777777" w:rsidR="0032659B" w:rsidRPr="0032659B" w:rsidRDefault="0032659B" w:rsidP="0032659B">
      <w:pPr>
        <w:pStyle w:val="Default"/>
        <w:spacing w:line="480" w:lineRule="auto"/>
        <w:jc w:val="both"/>
        <w:rPr>
          <w:sz w:val="23"/>
          <w:szCs w:val="23"/>
        </w:rPr>
      </w:pPr>
      <w:r>
        <w:rPr>
          <w:b/>
          <w:sz w:val="23"/>
        </w:rPr>
        <w:t xml:space="preserve">Zer alde dago INFONAren edukiaren eta kontseilariak egindakoaren artean?</w:t>
      </w:r>
      <w:r>
        <w:rPr>
          <w:b/>
          <w:sz w:val="23"/>
        </w:rPr>
        <w:t xml:space="preserve"> </w:t>
      </w:r>
      <w:r>
        <w:rPr>
          <w:b/>
          <w:sz w:val="23"/>
        </w:rPr>
        <w:t xml:space="preserve">Non esaten da INFONAk jarduera ekonomikoa eteten uzten duela?</w:t>
      </w:r>
      <w:r>
        <w:rPr>
          <w:b/>
          <w:sz w:val="23"/>
        </w:rPr>
        <w:t xml:space="preserve"> </w:t>
      </w:r>
    </w:p>
    <w:p w14:paraId="6BF67396" w14:textId="77777777" w:rsidR="0032659B" w:rsidRPr="0032659B" w:rsidRDefault="0032659B" w:rsidP="0032659B">
      <w:pPr>
        <w:pStyle w:val="Default"/>
        <w:spacing w:line="480" w:lineRule="auto"/>
        <w:jc w:val="both"/>
        <w:rPr>
          <w:sz w:val="23"/>
          <w:szCs w:val="23"/>
        </w:rPr>
      </w:pPr>
      <w:r>
        <w:rPr>
          <w:sz w:val="23"/>
        </w:rPr>
        <w:t xml:space="preserve">Nafarroako administrazio publikoek, beren eskumenen esparruan, egin behar dituzten babes zibileko oinarrizko jarduketak hauek dira: arrisku egoerak aurreikusi eta horiei aurrea hartzea, plangintza, esku-hartzea, koordinazioa, zuzendaritza, normaltasunaren berreskuratzea eta herritarrei eta larrialdi-zerbitzuetako langileei informazioa eta heziketa ematea.</w:t>
      </w:r>
      <w:r>
        <w:rPr>
          <w:sz w:val="23"/>
        </w:rPr>
        <w:t xml:space="preserve"> </w:t>
      </w:r>
    </w:p>
    <w:p w14:paraId="68BD297E" w14:textId="77777777" w:rsidR="0032659B" w:rsidRPr="0032659B" w:rsidRDefault="0032659B" w:rsidP="0032659B">
      <w:pPr>
        <w:pStyle w:val="Default"/>
        <w:spacing w:line="480" w:lineRule="auto"/>
        <w:jc w:val="both"/>
        <w:rPr>
          <w:sz w:val="23"/>
          <w:szCs w:val="23"/>
        </w:rPr>
      </w:pPr>
      <w:r>
        <w:rPr>
          <w:sz w:val="23"/>
        </w:rPr>
        <w:t xml:space="preserve">Plangintza-jardueraren barruan, babes zibileko planak daude, hau da, arrisku kolektibo larriko egoera, larrialdi, katastrofe edo hondamendi publiko baten aurrean eman beharreko erantzuna antolatzen duten baliabide nagusiak. Egoera horietan herritarrak, ondasunak eta ingurumena babesteko behar diren giza eta gauzazko baliabideak mobilizatu, koordinatu eta zuzentzeko bideak ezartzen dituzte.</w:t>
      </w:r>
      <w:r>
        <w:rPr>
          <w:sz w:val="23"/>
        </w:rPr>
        <w:t xml:space="preserve"> </w:t>
      </w:r>
    </w:p>
    <w:p w14:paraId="3BEDA51C" w14:textId="77777777" w:rsidR="0032659B" w:rsidRPr="0032659B" w:rsidRDefault="0032659B" w:rsidP="0032659B">
      <w:pPr>
        <w:pStyle w:val="Default"/>
        <w:spacing w:line="480" w:lineRule="auto"/>
        <w:jc w:val="both"/>
        <w:rPr>
          <w:sz w:val="23"/>
          <w:szCs w:val="23"/>
        </w:rPr>
      </w:pPr>
      <w:r>
        <w:rPr>
          <w:sz w:val="23"/>
        </w:rPr>
        <w:t xml:space="preserve">Hain zuzen, plan bereziak erantzuteko antolamendu-tresna orokorrak dira arrisku zehatzei buru egiteko, baldin eta halakoek duten izaeraren ondorioz berariazko metodologia tekniko-zientifikoa beharrezkoa bada, dela jarduera-sektoreengatik, dela larrialdi motengatik, dela jarduera zehatzengatik, eta Estatuko Administrazio Orokorrak haientzat erregulazioa ezartzen badu arrisku mota bakoitzari buruzko dagokion oinarrizko plangintza-zuzentarauaren bitartez.</w:t>
      </w:r>
      <w:r>
        <w:rPr>
          <w:sz w:val="23"/>
        </w:rPr>
        <w:t xml:space="preserve"> </w:t>
      </w:r>
      <w:r>
        <w:rPr>
          <w:sz w:val="23"/>
        </w:rPr>
        <w:t xml:space="preserve">Planen tipologia horretan dago Nafarroako Foru Komunitateko Oihanetako Suteetarako Herri Babeseko Larrialdi Plan Berezia (INFONA).</w:t>
      </w:r>
      <w:r>
        <w:rPr>
          <w:sz w:val="23"/>
        </w:rPr>
        <w:t xml:space="preserve"> </w:t>
      </w:r>
    </w:p>
    <w:p w14:paraId="26E3F0F3" w14:textId="77777777" w:rsidR="0032659B" w:rsidRPr="0032659B" w:rsidRDefault="0032659B" w:rsidP="0032659B">
      <w:pPr>
        <w:pStyle w:val="Default"/>
        <w:spacing w:line="480" w:lineRule="auto"/>
        <w:jc w:val="both"/>
        <w:rPr>
          <w:sz w:val="23"/>
          <w:szCs w:val="23"/>
        </w:rPr>
      </w:pPr>
      <w:r>
        <w:rPr>
          <w:sz w:val="23"/>
        </w:rPr>
        <w:t xml:space="preserve">INFONAren helburua da administrazio publikoek oro har erantzun eraginkorra ematea baso suteengatiko larrialdietan, eta behar dituzten baliabide eta bitartekoak jasoko dituztela bermatzea.</w:t>
      </w:r>
      <w:r>
        <w:rPr>
          <w:sz w:val="23"/>
        </w:rPr>
        <w:t xml:space="preserve"> </w:t>
      </w:r>
      <w:r>
        <w:rPr>
          <w:sz w:val="23"/>
        </w:rPr>
        <w:t xml:space="preserve">Hain zuzen, Nafarroako Foru Komunitatearen titulartasunekoak diren baliabideen eta zerbitzuen antolaketa eta jardun-prozedurak ezartzen ditu.</w:t>
      </w:r>
      <w:r>
        <w:rPr>
          <w:sz w:val="23"/>
        </w:rPr>
        <w:t xml:space="preserve"> </w:t>
      </w:r>
      <w:r>
        <w:rPr>
          <w:sz w:val="23"/>
        </w:rPr>
        <w:t xml:space="preserve">Plan horren bidez, Nafarroako Gobernuaren ekintza jaso nahi da, baso-suteengatik sortzen ahal diren larrialdiei arin eta modu koordinatuan aurre egin ahal izateko, betiere kalteak saihesteko, pertsonak eta ondasunak erreskatatu eta babesteko, herritarren segurtasuna zaintzeko, kaltetutako biztanleen bizi premia oinarrizkoak asetzeko, lurraldeko arriskuak zehazteko eta larrialdiaren arrisku eta mehatxuen eragin kaltegarriak saihestera edo arintzera bideratutako neurri eta ekintzak planteatzeko.</w:t>
      </w:r>
      <w:r>
        <w:rPr>
          <w:sz w:val="23"/>
        </w:rPr>
        <w:t xml:space="preserve"> </w:t>
      </w:r>
    </w:p>
    <w:p w14:paraId="119F6296" w14:textId="77777777" w:rsidR="0032659B" w:rsidRPr="0032659B" w:rsidRDefault="0032659B" w:rsidP="0032659B">
      <w:pPr>
        <w:pStyle w:val="Default"/>
        <w:spacing w:line="480" w:lineRule="auto"/>
        <w:jc w:val="both"/>
        <w:rPr>
          <w:sz w:val="23"/>
          <w:szCs w:val="23"/>
        </w:rPr>
      </w:pPr>
      <w:r>
        <w:rPr>
          <w:sz w:val="23"/>
        </w:rPr>
        <w:t xml:space="preserve">Aitzitik, Barneko, Funtzio Publikoko eta Justiziako kontseilariak hartutako neurriak esku-hartzearen barruan hartutako neurriak dira, eta halakoak hartzeko, aitzinetik dagokion babes zibileko plana aktibatu behar dago.</w:t>
      </w:r>
      <w:r>
        <w:rPr>
          <w:sz w:val="23"/>
        </w:rPr>
        <w:t xml:space="preserve"> </w:t>
      </w:r>
    </w:p>
    <w:p w14:paraId="2A95D2D6" w14:textId="77777777" w:rsidR="0032659B" w:rsidRPr="0032659B" w:rsidRDefault="0032659B" w:rsidP="0032659B">
      <w:pPr>
        <w:pStyle w:val="Default"/>
        <w:spacing w:line="480" w:lineRule="auto"/>
        <w:jc w:val="both"/>
        <w:rPr>
          <w:sz w:val="23"/>
          <w:szCs w:val="23"/>
        </w:rPr>
      </w:pPr>
      <w:r>
        <w:rPr>
          <w:sz w:val="23"/>
        </w:rPr>
        <w:t xml:space="preserve">Ez zen inola ere erabaki “jarduera ekonomikoa etetea”.</w:t>
      </w:r>
      <w:r>
        <w:rPr>
          <w:sz w:val="23"/>
        </w:rPr>
        <w:t xml:space="preserve"> </w:t>
      </w:r>
      <w:r>
        <w:rPr>
          <w:sz w:val="23"/>
        </w:rPr>
        <w:t xml:space="preserve">Aitzinetik jada azaldu ditugu hartutako neurrien irismena eta haien arau-estaldura.</w:t>
      </w:r>
      <w:r>
        <w:rPr>
          <w:sz w:val="23"/>
        </w:rPr>
        <w:t xml:space="preserve"> </w:t>
      </w:r>
    </w:p>
    <w:p w14:paraId="50C61403" w14:textId="77777777" w:rsidR="0032659B" w:rsidRPr="0032659B" w:rsidRDefault="0032659B" w:rsidP="0032659B">
      <w:pPr>
        <w:pStyle w:val="Default"/>
        <w:spacing w:line="480" w:lineRule="auto"/>
        <w:jc w:val="both"/>
        <w:rPr>
          <w:sz w:val="23"/>
          <w:szCs w:val="23"/>
        </w:rPr>
      </w:pPr>
      <w:r>
        <w:rPr>
          <w:b/>
          <w:sz w:val="23"/>
        </w:rPr>
        <w:t xml:space="preserve">Planteatu al da mekanismoaren bat jarduera eten izanak ukitutakoak ekonomikoki konpentsatzeko?</w:t>
      </w:r>
      <w:r>
        <w:rPr>
          <w:b/>
          <w:sz w:val="23"/>
        </w:rPr>
        <w:t xml:space="preserve"> </w:t>
      </w:r>
    </w:p>
    <w:p w14:paraId="59FAA0BD" w14:textId="77777777" w:rsidR="00C156B9" w:rsidRDefault="0032659B" w:rsidP="0032659B">
      <w:pPr>
        <w:pStyle w:val="Default"/>
        <w:spacing w:line="480" w:lineRule="auto"/>
        <w:jc w:val="both"/>
        <w:rPr>
          <w:sz w:val="23"/>
          <w:szCs w:val="23"/>
        </w:rPr>
      </w:pPr>
      <w:r>
        <w:rPr>
          <w:sz w:val="23"/>
        </w:rPr>
        <w:t xml:space="preserve">Ez da halakorik pentsatu, eta berriz diot ez dugula hartutako neurrien ondoriozko galera frogagarrien berririk.</w:t>
      </w:r>
    </w:p>
    <w:p w14:paraId="7EF550D7" w14:textId="77777777" w:rsidR="00C156B9" w:rsidRDefault="00C156B9" w:rsidP="0032659B">
      <w:pPr>
        <w:pStyle w:val="Default"/>
        <w:spacing w:line="480" w:lineRule="auto"/>
        <w:jc w:val="both"/>
        <w:rPr>
          <w:sz w:val="23"/>
          <w:szCs w:val="23"/>
        </w:rPr>
      </w:pPr>
    </w:p>
    <w:p w14:paraId="242B54AC" w14:textId="77777777" w:rsidR="00C156B9" w:rsidRDefault="00C156B9" w:rsidP="0032659B">
      <w:pPr>
        <w:pStyle w:val="Default"/>
        <w:spacing w:line="480" w:lineRule="auto"/>
        <w:jc w:val="both"/>
        <w:rPr>
          <w:sz w:val="23"/>
          <w:szCs w:val="23"/>
        </w:rPr>
      </w:pPr>
      <w:r>
        <w:rPr>
          <w:sz w:val="23"/>
        </w:rPr>
        <w:t xml:space="preserve">Hori guztia jakinarazten dizut, Nafarroako Parlamentuko Erregelamenduaren 213.6 artikuluan xedaturikoa betez.</w:t>
      </w:r>
    </w:p>
    <w:p w14:paraId="2D5C1B09" w14:textId="77777777" w:rsidR="008C3FB8" w:rsidRPr="008C3FB8" w:rsidRDefault="008C3FB8" w:rsidP="004331C0">
      <w:pPr>
        <w:pStyle w:val="Default"/>
        <w:spacing w:line="480" w:lineRule="auto"/>
        <w:jc w:val="both"/>
        <w:rPr>
          <w:rFonts w:ascii="Calibri Light" w:hAnsi="Calibri Light" w:cs="Calibri Light"/>
          <w:i/>
          <w:sz w:val="26"/>
          <w:szCs w:val="26"/>
        </w:rPr>
      </w:pPr>
    </w:p>
    <w:p w14:paraId="4185E5DC" w14:textId="438BD262" w:rsidR="008C3FB8" w:rsidRDefault="0032659B" w:rsidP="004331C0">
      <w:pPr>
        <w:pStyle w:val="Default"/>
        <w:spacing w:line="360" w:lineRule="auto"/>
        <w:ind w:left="142"/>
        <w:jc w:val="center"/>
        <w:rPr>
          <w:sz w:val="28"/>
          <w:szCs w:val="28"/>
          <w:rFonts w:ascii="Calibri Light" w:hAnsi="Calibri Light" w:cs="Calibri Light"/>
        </w:rPr>
      </w:pPr>
      <w:r>
        <w:rPr>
          <w:sz w:val="28"/>
          <w:rFonts w:ascii="Calibri Light" w:hAnsi="Calibri Light"/>
        </w:rPr>
        <w:t xml:space="preserve">Iruñean, 2025eko irailaren 23an</w:t>
      </w:r>
    </w:p>
    <w:p w14:paraId="48D00E99" w14:textId="77777777" w:rsidR="00AB0861" w:rsidRPr="008C3FB8" w:rsidRDefault="00AB0861" w:rsidP="004331C0">
      <w:pPr>
        <w:pStyle w:val="Default"/>
        <w:spacing w:line="360" w:lineRule="auto"/>
        <w:ind w:left="142"/>
        <w:jc w:val="center"/>
        <w:rPr>
          <w:rFonts w:ascii="Calibri Light" w:hAnsi="Calibri Light" w:cs="Calibri Light"/>
          <w:sz w:val="28"/>
          <w:szCs w:val="28"/>
        </w:rPr>
      </w:pPr>
    </w:p>
    <w:p w14:paraId="1983721D" w14:textId="2971DF9E" w:rsidR="00F264B5" w:rsidRPr="00AB0861" w:rsidRDefault="00AB0861" w:rsidP="00F264B5">
      <w:pPr>
        <w:pStyle w:val="Default"/>
        <w:spacing w:line="360" w:lineRule="auto"/>
        <w:ind w:left="142"/>
        <w:jc w:val="center"/>
        <w:rPr>
          <w:sz w:val="28"/>
          <w:szCs w:val="28"/>
          <w:rFonts w:ascii="Calibri Light" w:hAnsi="Calibri Light" w:cs="Calibri Light"/>
        </w:rPr>
      </w:pPr>
      <w:r>
        <w:rPr>
          <w:sz w:val="28"/>
          <w:rFonts w:ascii="Calibri Light" w:hAnsi="Calibri Light"/>
        </w:rPr>
        <w:t xml:space="preserve">Barneko, Funtzio Publikoko eta Justiziako kontseilaria: María Amparo López Antelo</w:t>
      </w:r>
    </w:p>
    <w:p w14:paraId="62BD6EE4" w14:textId="77777777" w:rsidR="00F264B5" w:rsidRPr="008C3FB8" w:rsidRDefault="00F264B5" w:rsidP="00F264B5">
      <w:pPr>
        <w:pStyle w:val="Default"/>
        <w:spacing w:line="360" w:lineRule="auto"/>
        <w:ind w:left="142"/>
        <w:jc w:val="center"/>
        <w:rPr>
          <w:rFonts w:ascii="Calibri Light" w:hAnsi="Calibri Light" w:cs="Calibri Light"/>
          <w:i/>
          <w:sz w:val="26"/>
          <w:szCs w:val="26"/>
        </w:rPr>
      </w:pPr>
    </w:p>
    <w:p w14:paraId="18540F0D" w14:textId="77777777" w:rsidR="00FD4BD2" w:rsidRPr="008C3FB8" w:rsidRDefault="00FD4BD2" w:rsidP="00683E13">
      <w:pPr>
        <w:pStyle w:val="Default"/>
        <w:ind w:left="142"/>
        <w:rPr>
          <w:rFonts w:ascii="Calibri Light" w:hAnsi="Calibri Light" w:cs="Calibri Light"/>
          <w:sz w:val="26"/>
          <w:szCs w:val="26"/>
        </w:rPr>
      </w:pPr>
    </w:p>
    <w:sectPr w:rsidR="00FD4BD2" w:rsidRPr="008C3FB8" w:rsidSect="00C156B9">
      <w:headerReference w:type="default" r:id="rId7"/>
      <w:pgSz w:w="11906" w:h="16838" w:code="9"/>
      <w:pgMar w:top="2268" w:right="1416" w:bottom="851"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3E80" w14:textId="77777777" w:rsidR="00DC0B39" w:rsidRDefault="00DC0B39">
      <w:r>
        <w:separator/>
      </w:r>
    </w:p>
  </w:endnote>
  <w:endnote w:type="continuationSeparator" w:id="0">
    <w:p w14:paraId="15C3A425" w14:textId="77777777" w:rsidR="00DC0B39" w:rsidRDefault="00D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570C" w14:textId="77777777" w:rsidR="00DC0B39" w:rsidRDefault="00DC0B39">
      <w:r>
        <w:separator/>
      </w:r>
    </w:p>
  </w:footnote>
  <w:footnote w:type="continuationSeparator" w:id="0">
    <w:p w14:paraId="2289F567" w14:textId="77777777" w:rsidR="00DC0B39" w:rsidRDefault="00DC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6912" w14:textId="0B186FF5" w:rsidR="00F344C7" w:rsidRDefault="00192064" w:rsidP="00192064">
    <w:pPr>
      <w:pStyle w:val="Encabezado"/>
      <w:tabs>
        <w:tab w:val="left" w:pos="5355"/>
      </w:tabs>
    </w:pPr>
    <w:r>
      <w:tab/>
    </w:r>
  </w:p>
  <w:p w14:paraId="647898CD" w14:textId="77777777" w:rsidR="00F344C7" w:rsidRDefault="00F344C7" w:rsidP="00F344C7">
    <w:pPr>
      <w:pStyle w:val="Encabezado"/>
      <w:jc w:val="center"/>
    </w:pPr>
  </w:p>
  <w:p w14:paraId="018AD255" w14:textId="77777777" w:rsidR="00696F6F" w:rsidRPr="007250F0" w:rsidRDefault="00696F6F" w:rsidP="00F344C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1EE"/>
    <w:multiLevelType w:val="hybridMultilevel"/>
    <w:tmpl w:val="DE085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51451B"/>
    <w:multiLevelType w:val="hybridMultilevel"/>
    <w:tmpl w:val="D85CF020"/>
    <w:lvl w:ilvl="0" w:tplc="4F3E57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4615813"/>
    <w:multiLevelType w:val="hybridMultilevel"/>
    <w:tmpl w:val="5772349E"/>
    <w:lvl w:ilvl="0" w:tplc="EC807750">
      <w:start w:val="1"/>
      <w:numFmt w:val="decimal"/>
      <w:lvlText w:val="%1."/>
      <w:lvlJc w:val="left"/>
      <w:pPr>
        <w:ind w:left="894" w:hanging="360"/>
      </w:pPr>
      <w:rPr>
        <w:rFonts w:ascii="Calibri" w:eastAsia="Calibri" w:hAnsi="Calibri" w:cs="Calibri" w:hint="default"/>
        <w:b/>
        <w:bCs/>
        <w:i w:val="0"/>
        <w:iCs w:val="0"/>
        <w:spacing w:val="0"/>
        <w:w w:val="100"/>
        <w:sz w:val="24"/>
        <w:szCs w:val="24"/>
        <w:lang w:val="es-ES" w:eastAsia="en-US" w:bidi="ar-SA"/>
      </w:rPr>
    </w:lvl>
    <w:lvl w:ilvl="1" w:tplc="9C12C534">
      <w:numFmt w:val="bullet"/>
      <w:lvlText w:val="•"/>
      <w:lvlJc w:val="left"/>
      <w:pPr>
        <w:ind w:left="1660" w:hanging="360"/>
      </w:pPr>
      <w:rPr>
        <w:rFonts w:hint="default"/>
        <w:lang w:val="es-ES" w:eastAsia="en-US" w:bidi="ar-SA"/>
      </w:rPr>
    </w:lvl>
    <w:lvl w:ilvl="2" w:tplc="0A943E82">
      <w:numFmt w:val="bullet"/>
      <w:lvlText w:val="•"/>
      <w:lvlJc w:val="left"/>
      <w:pPr>
        <w:ind w:left="2421" w:hanging="360"/>
      </w:pPr>
      <w:rPr>
        <w:rFonts w:hint="default"/>
        <w:lang w:val="es-ES" w:eastAsia="en-US" w:bidi="ar-SA"/>
      </w:rPr>
    </w:lvl>
    <w:lvl w:ilvl="3" w:tplc="5240DDA0">
      <w:numFmt w:val="bullet"/>
      <w:lvlText w:val="•"/>
      <w:lvlJc w:val="left"/>
      <w:pPr>
        <w:ind w:left="3181" w:hanging="360"/>
      </w:pPr>
      <w:rPr>
        <w:rFonts w:hint="default"/>
        <w:lang w:val="es-ES" w:eastAsia="en-US" w:bidi="ar-SA"/>
      </w:rPr>
    </w:lvl>
    <w:lvl w:ilvl="4" w:tplc="FFA28A4E">
      <w:numFmt w:val="bullet"/>
      <w:lvlText w:val="•"/>
      <w:lvlJc w:val="left"/>
      <w:pPr>
        <w:ind w:left="3942" w:hanging="360"/>
      </w:pPr>
      <w:rPr>
        <w:rFonts w:hint="default"/>
        <w:lang w:val="es-ES" w:eastAsia="en-US" w:bidi="ar-SA"/>
      </w:rPr>
    </w:lvl>
    <w:lvl w:ilvl="5" w:tplc="77766458">
      <w:numFmt w:val="bullet"/>
      <w:lvlText w:val="•"/>
      <w:lvlJc w:val="left"/>
      <w:pPr>
        <w:ind w:left="4703" w:hanging="360"/>
      </w:pPr>
      <w:rPr>
        <w:rFonts w:hint="default"/>
        <w:lang w:val="es-ES" w:eastAsia="en-US" w:bidi="ar-SA"/>
      </w:rPr>
    </w:lvl>
    <w:lvl w:ilvl="6" w:tplc="1688BB9E">
      <w:numFmt w:val="bullet"/>
      <w:lvlText w:val="•"/>
      <w:lvlJc w:val="left"/>
      <w:pPr>
        <w:ind w:left="5463" w:hanging="360"/>
      </w:pPr>
      <w:rPr>
        <w:rFonts w:hint="default"/>
        <w:lang w:val="es-ES" w:eastAsia="en-US" w:bidi="ar-SA"/>
      </w:rPr>
    </w:lvl>
    <w:lvl w:ilvl="7" w:tplc="4D507E3E">
      <w:numFmt w:val="bullet"/>
      <w:lvlText w:val="•"/>
      <w:lvlJc w:val="left"/>
      <w:pPr>
        <w:ind w:left="6224" w:hanging="360"/>
      </w:pPr>
      <w:rPr>
        <w:rFonts w:hint="default"/>
        <w:lang w:val="es-ES" w:eastAsia="en-US" w:bidi="ar-SA"/>
      </w:rPr>
    </w:lvl>
    <w:lvl w:ilvl="8" w:tplc="895E6BBE">
      <w:numFmt w:val="bullet"/>
      <w:lvlText w:val="•"/>
      <w:lvlJc w:val="left"/>
      <w:pPr>
        <w:ind w:left="6985" w:hanging="360"/>
      </w:pPr>
      <w:rPr>
        <w:rFonts w:hint="default"/>
        <w:lang w:val="es-ES" w:eastAsia="en-US" w:bidi="ar-SA"/>
      </w:rPr>
    </w:lvl>
  </w:abstractNum>
  <w:num w:numId="1" w16cid:durableId="691341852">
    <w:abstractNumId w:val="1"/>
  </w:num>
  <w:num w:numId="2" w16cid:durableId="498036089">
    <w:abstractNumId w:val="0"/>
  </w:num>
  <w:num w:numId="3" w16cid:durableId="141289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7949"/>
    <w:rsid w:val="00062A1D"/>
    <w:rsid w:val="000729E0"/>
    <w:rsid w:val="000742DA"/>
    <w:rsid w:val="0009463A"/>
    <w:rsid w:val="000B64A1"/>
    <w:rsid w:val="001655B2"/>
    <w:rsid w:val="00190AB4"/>
    <w:rsid w:val="00192064"/>
    <w:rsid w:val="001A2FB7"/>
    <w:rsid w:val="00273425"/>
    <w:rsid w:val="00277C9A"/>
    <w:rsid w:val="002F09C8"/>
    <w:rsid w:val="002F1E30"/>
    <w:rsid w:val="002F3047"/>
    <w:rsid w:val="0032659B"/>
    <w:rsid w:val="00336E50"/>
    <w:rsid w:val="003A4FD0"/>
    <w:rsid w:val="003B7837"/>
    <w:rsid w:val="003C56E1"/>
    <w:rsid w:val="003F1206"/>
    <w:rsid w:val="0040116D"/>
    <w:rsid w:val="004151ED"/>
    <w:rsid w:val="004331C0"/>
    <w:rsid w:val="00480498"/>
    <w:rsid w:val="004F0D02"/>
    <w:rsid w:val="005367EB"/>
    <w:rsid w:val="005B095B"/>
    <w:rsid w:val="005B1C89"/>
    <w:rsid w:val="005D429B"/>
    <w:rsid w:val="00623404"/>
    <w:rsid w:val="00683E13"/>
    <w:rsid w:val="00696F6F"/>
    <w:rsid w:val="006A5952"/>
    <w:rsid w:val="007018B0"/>
    <w:rsid w:val="0072604C"/>
    <w:rsid w:val="0076550E"/>
    <w:rsid w:val="00793F61"/>
    <w:rsid w:val="00794754"/>
    <w:rsid w:val="00803AE4"/>
    <w:rsid w:val="00810382"/>
    <w:rsid w:val="00864897"/>
    <w:rsid w:val="00881820"/>
    <w:rsid w:val="008870C3"/>
    <w:rsid w:val="008C3FB8"/>
    <w:rsid w:val="008F7588"/>
    <w:rsid w:val="00943144"/>
    <w:rsid w:val="00945E5D"/>
    <w:rsid w:val="00994342"/>
    <w:rsid w:val="009944FC"/>
    <w:rsid w:val="00994923"/>
    <w:rsid w:val="009E202F"/>
    <w:rsid w:val="009E381E"/>
    <w:rsid w:val="00A00CEE"/>
    <w:rsid w:val="00A077F0"/>
    <w:rsid w:val="00A117E7"/>
    <w:rsid w:val="00A2145B"/>
    <w:rsid w:val="00A357A5"/>
    <w:rsid w:val="00A52259"/>
    <w:rsid w:val="00A76DCB"/>
    <w:rsid w:val="00AB0861"/>
    <w:rsid w:val="00AB50BD"/>
    <w:rsid w:val="00AB55CE"/>
    <w:rsid w:val="00AC4472"/>
    <w:rsid w:val="00AE40FC"/>
    <w:rsid w:val="00AE76D9"/>
    <w:rsid w:val="00B00F2E"/>
    <w:rsid w:val="00B27C18"/>
    <w:rsid w:val="00B420FE"/>
    <w:rsid w:val="00B46857"/>
    <w:rsid w:val="00B662C6"/>
    <w:rsid w:val="00B96F7E"/>
    <w:rsid w:val="00BA7B9D"/>
    <w:rsid w:val="00BD6A02"/>
    <w:rsid w:val="00BE2BD3"/>
    <w:rsid w:val="00BF265F"/>
    <w:rsid w:val="00C109B3"/>
    <w:rsid w:val="00C156B9"/>
    <w:rsid w:val="00C40353"/>
    <w:rsid w:val="00C56D21"/>
    <w:rsid w:val="00C649F7"/>
    <w:rsid w:val="00CA2943"/>
    <w:rsid w:val="00CB03BC"/>
    <w:rsid w:val="00CC1284"/>
    <w:rsid w:val="00CC459A"/>
    <w:rsid w:val="00CE102F"/>
    <w:rsid w:val="00D1282F"/>
    <w:rsid w:val="00D1595C"/>
    <w:rsid w:val="00DC0B39"/>
    <w:rsid w:val="00DF6784"/>
    <w:rsid w:val="00E0118C"/>
    <w:rsid w:val="00E05638"/>
    <w:rsid w:val="00E41374"/>
    <w:rsid w:val="00E51A02"/>
    <w:rsid w:val="00E8181E"/>
    <w:rsid w:val="00EC5374"/>
    <w:rsid w:val="00ED7745"/>
    <w:rsid w:val="00EE1D60"/>
    <w:rsid w:val="00EE67FF"/>
    <w:rsid w:val="00EF1EE8"/>
    <w:rsid w:val="00EF2A4C"/>
    <w:rsid w:val="00F037C2"/>
    <w:rsid w:val="00F264B5"/>
    <w:rsid w:val="00F344C7"/>
    <w:rsid w:val="00F4445E"/>
    <w:rsid w:val="00FD4BD2"/>
    <w:rsid w:val="00FE28A5"/>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307147"/>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 w:type="paragraph" w:styleId="Prrafodelista">
    <w:name w:val="List Paragraph"/>
    <w:basedOn w:val="Normal"/>
    <w:uiPriority w:val="34"/>
    <w:qFormat/>
    <w:rsid w:val="009944FC"/>
    <w:pPr>
      <w:ind w:left="720"/>
      <w:contextualSpacing/>
    </w:pPr>
  </w:style>
  <w:style w:type="paragraph" w:styleId="Textoindependiente">
    <w:name w:val="Body Text"/>
    <w:basedOn w:val="Normal"/>
    <w:link w:val="TextoindependienteCar"/>
    <w:uiPriority w:val="1"/>
    <w:qFormat/>
    <w:rsid w:val="00E0118C"/>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E0118C"/>
    <w:rPr>
      <w:rFonts w:ascii="Arial MT" w:eastAsia="Arial MT" w:hAnsi="Arial MT" w:cs="Arial MT"/>
      <w:sz w:val="22"/>
      <w:szCs w:val="22"/>
      <w:lang w:val="eu-ES" w:eastAsia="en-US"/>
    </w:rPr>
  </w:style>
  <w:style w:type="character" w:customStyle="1" w:styleId="PiedepginaCar">
    <w:name w:val="Pie de página Car"/>
    <w:basedOn w:val="Fuentedeprrafopredeter"/>
    <w:link w:val="Piedepgina"/>
    <w:uiPriority w:val="99"/>
    <w:rsid w:val="002F1E30"/>
    <w:rPr>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2456</Words>
  <Characters>13508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4</cp:revision>
  <cp:lastPrinted>2025-04-08T12:53:00Z</cp:lastPrinted>
  <dcterms:created xsi:type="dcterms:W3CDTF">2025-09-23T07:49:00Z</dcterms:created>
  <dcterms:modified xsi:type="dcterms:W3CDTF">2025-09-24T09:50:00Z</dcterms:modified>
</cp:coreProperties>
</file>