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702B2" w14:textId="77777777" w:rsidR="00E26FC1" w:rsidRPr="00840535" w:rsidRDefault="00E26FC1" w:rsidP="00E26FC1">
      <w:pPr>
        <w:pStyle w:val="OFI-FIRMA3"/>
        <w:rPr>
          <w:noProof/>
          <w:sz w:val="16"/>
          <w:szCs w:val="16"/>
        </w:rPr>
      </w:pPr>
    </w:p>
    <w:p w14:paraId="78AF3F00" w14:textId="77777777" w:rsidR="00E26FC1" w:rsidRDefault="00E26FC1" w:rsidP="00E26FC1">
      <w:pPr>
        <w:pStyle w:val="OFI-TITULO1"/>
        <w:rPr>
          <w:sz w:val="18"/>
        </w:rPr>
      </w:pPr>
      <w:r>
        <w:t>SERIE E:  INTERPELACIONES, MOCIONES Y</w:t>
      </w:r>
      <w:r>
        <w:br/>
        <w:t xml:space="preserve">          DECLARACIONES POLÍTICAS</w:t>
      </w:r>
    </w:p>
    <w:p w14:paraId="7610E91E" w14:textId="77777777" w:rsidR="00E26FC1" w:rsidRDefault="00E26FC1" w:rsidP="00E26FC1">
      <w:pPr>
        <w:pStyle w:val="OFI-TITULO2"/>
      </w:pPr>
      <w:r w:rsidRPr="00BB162E">
        <w:rPr>
          <w:noProof/>
        </w:rPr>
        <w:t>11-25/MOC-00096</w:t>
      </w:r>
      <w:r>
        <w:t xml:space="preserve">. </w:t>
      </w:r>
      <w:r w:rsidRPr="002C0D8B">
        <w:t>Resolución</w:t>
      </w:r>
      <w:r>
        <w:t xml:space="preserve"> </w:t>
      </w:r>
      <w:r w:rsidRPr="00BB162E">
        <w:rPr>
          <w:noProof/>
        </w:rPr>
        <w:t>por la que se insta al Gobierno de Navarra a reconocer y abordar el duelo gestacional, perinatal y neonatal como una realidad sanitaria y emocional, garantizando una atención pública integral, humana y coordinada para las personas afectadas</w:t>
      </w:r>
    </w:p>
    <w:p w14:paraId="01CC2980" w14:textId="77777777" w:rsidR="00E26FC1" w:rsidRDefault="00E26FC1" w:rsidP="00E26FC1">
      <w:pPr>
        <w:pStyle w:val="OFI-TITULO3"/>
      </w:pPr>
      <w:r>
        <w:t xml:space="preserve">APROBACIÓN POR </w:t>
      </w:r>
      <w:r>
        <w:rPr>
          <w:noProof/>
        </w:rPr>
        <w:t>EL</w:t>
      </w:r>
      <w:r>
        <w:t xml:space="preserve"> </w:t>
      </w:r>
      <w:r w:rsidRPr="00BB162E">
        <w:rPr>
          <w:noProof/>
        </w:rPr>
        <w:t>Pleno</w:t>
      </w:r>
    </w:p>
    <w:p w14:paraId="1060C1E2" w14:textId="77777777" w:rsidR="00E26FC1" w:rsidRDefault="00E26FC1" w:rsidP="00E26FC1">
      <w:pPr>
        <w:pStyle w:val="OFI-TEXTO"/>
        <w:rPr>
          <w:bCs/>
          <w:iCs/>
        </w:rPr>
      </w:pPr>
      <w:r>
        <w:t xml:space="preserve">En cumplimiento de lo establecido en el artículo 125 del Reglamento de la Cámara, se ordena la publicación en el Boletín Oficial del Parlamento de Navarra de la resolución </w:t>
      </w:r>
      <w:r w:rsidRPr="00BB162E">
        <w:rPr>
          <w:noProof/>
        </w:rPr>
        <w:t>por la que se insta al Gobierno de Navarra a reconocer y abordar el duelo gestacional, perinatal y neonatal como una realidad sanitaria y emocional, garantizando una atención pública integral, humana y coordinada para las personas afectadas</w:t>
      </w:r>
      <w:r>
        <w:t xml:space="preserve">, aprobada por </w:t>
      </w:r>
      <w:r>
        <w:rPr>
          <w:noProof/>
        </w:rPr>
        <w:t>el</w:t>
      </w:r>
      <w:r>
        <w:t xml:space="preserve"> </w:t>
      </w:r>
      <w:r w:rsidRPr="00BB162E">
        <w:rPr>
          <w:noProof/>
        </w:rPr>
        <w:t>Pleno</w:t>
      </w:r>
      <w:r>
        <w:t xml:space="preserve"> del Parlamento de Navarra en sesión celebrada el día </w:t>
      </w:r>
      <w:r w:rsidRPr="00BB162E">
        <w:rPr>
          <w:noProof/>
        </w:rPr>
        <w:t>16 de octubre de 2025</w:t>
      </w:r>
      <w:r>
        <w:t>, cuyo texto se inserta a continuación</w:t>
      </w:r>
      <w:r>
        <w:rPr>
          <w:bCs/>
          <w:iCs/>
        </w:rPr>
        <w:t>:</w:t>
      </w:r>
    </w:p>
    <w:p w14:paraId="1D9D7DF7" w14:textId="46216623" w:rsidR="0024253C" w:rsidRDefault="00B63031" w:rsidP="0024253C">
      <w:pPr>
        <w:pStyle w:val="OFI-TEXTO1"/>
        <w:rPr>
          <w:iCs/>
        </w:rPr>
      </w:pPr>
      <w:r>
        <w:rPr>
          <w:iCs/>
        </w:rPr>
        <w:tab/>
      </w:r>
      <w:r w:rsidR="00E26FC1">
        <w:rPr>
          <w:iCs/>
        </w:rPr>
        <w:t>"</w:t>
      </w:r>
      <w:r w:rsidR="0024253C">
        <w:rPr>
          <w:iCs/>
        </w:rPr>
        <w:t>El Parlamento de Navarra insta al Gobierno de Navarra a:</w:t>
      </w:r>
    </w:p>
    <w:p w14:paraId="67FF0022" w14:textId="40551772" w:rsidR="0024253C" w:rsidRPr="0024253C" w:rsidRDefault="0024253C" w:rsidP="0024253C">
      <w:pPr>
        <w:pStyle w:val="OFI-TEXTO1"/>
        <w:rPr>
          <w:iCs/>
        </w:rPr>
      </w:pPr>
      <w:r>
        <w:rPr>
          <w:iCs/>
        </w:rPr>
        <w:tab/>
      </w:r>
      <w:r w:rsidRPr="0024253C">
        <w:rPr>
          <w:iCs/>
        </w:rPr>
        <w:t>1. Establecer unos indicadores de registro de Navarra, en la medida de disponibilidad de datos, para incluir en las estadísticas todas las etapas de gestación y, así, tener datos fehacientes sobre esta realidad invisibilizada.</w:t>
      </w:r>
    </w:p>
    <w:p w14:paraId="3CB4FF01" w14:textId="1B714203" w:rsidR="0024253C" w:rsidRPr="0024253C" w:rsidRDefault="0024253C" w:rsidP="0024253C">
      <w:pPr>
        <w:pStyle w:val="OFI-TEXTO1"/>
        <w:rPr>
          <w:iCs/>
        </w:rPr>
      </w:pPr>
      <w:r>
        <w:rPr>
          <w:iCs/>
        </w:rPr>
        <w:tab/>
      </w:r>
      <w:r w:rsidRPr="0024253C">
        <w:rPr>
          <w:iCs/>
        </w:rPr>
        <w:t>2. Continuar con la formación de todo el personal implicado en la atención (inclusive al personal no sanitario) desde una perspectiva de humanización y sensibilización del sistema y del trato con un doble objetivo: acompañar e informar a las familias, y formar y apoyar a los profesionales, y valorar, en su caso, la creación de grupos terapéuticos o programas estables dirigidos a ellos.</w:t>
      </w:r>
    </w:p>
    <w:p w14:paraId="06A79D5D" w14:textId="62FE3F82" w:rsidR="0024253C" w:rsidRPr="0024253C" w:rsidRDefault="0024253C" w:rsidP="0024253C">
      <w:pPr>
        <w:pStyle w:val="OFI-TEXTO1"/>
        <w:rPr>
          <w:iCs/>
        </w:rPr>
      </w:pPr>
      <w:r>
        <w:rPr>
          <w:iCs/>
        </w:rPr>
        <w:tab/>
      </w:r>
      <w:r w:rsidRPr="0024253C">
        <w:rPr>
          <w:iCs/>
        </w:rPr>
        <w:t xml:space="preserve">3. Implantar un único protocolo o guía unificada en Navarra para atender de forma integral a las personas que sufren duelos </w:t>
      </w:r>
      <w:r w:rsidRPr="0024253C">
        <w:rPr>
          <w:iCs/>
        </w:rPr>
        <w:lastRenderedPageBreak/>
        <w:t>gestacionales, perinatales y neonatales. Esta guía o protocolo deberá:</w:t>
      </w:r>
    </w:p>
    <w:p w14:paraId="674C9DA6" w14:textId="4ED756EF" w:rsidR="0024253C" w:rsidRPr="0024253C" w:rsidRDefault="0024253C" w:rsidP="0024253C">
      <w:pPr>
        <w:pStyle w:val="OFI-TEXTO1"/>
        <w:rPr>
          <w:iCs/>
        </w:rPr>
      </w:pPr>
      <w:r>
        <w:rPr>
          <w:iCs/>
        </w:rPr>
        <w:tab/>
      </w:r>
      <w:r w:rsidRPr="0024253C">
        <w:rPr>
          <w:iCs/>
        </w:rPr>
        <w:t>– Garantizar la coordinación efectiva en áreas y niveles asistenciales para que todos tengan notificación del suceso y actúen en consecuencia: cancelación de citas y la generación de citas de seguimiento (atención primaria, ginecología y obstetricia, salud mental…).</w:t>
      </w:r>
    </w:p>
    <w:p w14:paraId="0148D13C" w14:textId="362F0091" w:rsidR="0024253C" w:rsidRPr="0024253C" w:rsidRDefault="0024253C" w:rsidP="0024253C">
      <w:pPr>
        <w:pStyle w:val="OFI-TEXTO1"/>
        <w:rPr>
          <w:iCs/>
        </w:rPr>
      </w:pPr>
      <w:r>
        <w:rPr>
          <w:iCs/>
        </w:rPr>
        <w:tab/>
      </w:r>
      <w:r w:rsidRPr="0024253C">
        <w:rPr>
          <w:iCs/>
        </w:rPr>
        <w:t>– Garantizar la intimidad y el tiempo necesarios en la atención de las personas que acaban de sufrir este tipo de pérdidas mediante la adaptación de espacios en los hospitales de Navarra, evitando atender en el área de maternidad.</w:t>
      </w:r>
    </w:p>
    <w:p w14:paraId="618F9BCC" w14:textId="44358A2D" w:rsidR="0024253C" w:rsidRPr="0024253C" w:rsidRDefault="0024253C" w:rsidP="0024253C">
      <w:pPr>
        <w:pStyle w:val="OFI-TEXTO1"/>
        <w:rPr>
          <w:iCs/>
        </w:rPr>
      </w:pPr>
      <w:r>
        <w:rPr>
          <w:iCs/>
        </w:rPr>
        <w:tab/>
      </w:r>
      <w:r w:rsidRPr="0024253C">
        <w:rPr>
          <w:iCs/>
        </w:rPr>
        <w:t>– Preparar a las familias para la despedida del bebé fallecido, ofreciendo información y opciones. Para ello, habrá equipamientos como las “cunas frías” un circuito de custodia y la posibilidad de hacer fotografías. Aun así, siempre se ofrecerá una caja de recuerdo.</w:t>
      </w:r>
    </w:p>
    <w:p w14:paraId="5D58D95E" w14:textId="5502AF79" w:rsidR="0024253C" w:rsidRPr="0024253C" w:rsidRDefault="0024253C" w:rsidP="0024253C">
      <w:pPr>
        <w:pStyle w:val="OFI-TEXTO1"/>
        <w:rPr>
          <w:iCs/>
        </w:rPr>
      </w:pPr>
      <w:r>
        <w:rPr>
          <w:iCs/>
        </w:rPr>
        <w:tab/>
      </w:r>
      <w:r w:rsidRPr="0024253C">
        <w:rPr>
          <w:iCs/>
        </w:rPr>
        <w:t>– Prestar y ofrecer apoyo psicológico a las personas afectadas y su entorno afectivo directo e informar, en todos los casos, sobre programas existentes, así como ofrecer la posibilidad de contactar con el grupo de duelo de referencia.</w:t>
      </w:r>
    </w:p>
    <w:p w14:paraId="3497E4E8" w14:textId="6312879A" w:rsidR="0024253C" w:rsidRPr="0024253C" w:rsidRDefault="0024253C" w:rsidP="0024253C">
      <w:pPr>
        <w:pStyle w:val="OFI-TEXTO1"/>
        <w:rPr>
          <w:iCs/>
        </w:rPr>
      </w:pPr>
      <w:r>
        <w:rPr>
          <w:iCs/>
        </w:rPr>
        <w:tab/>
      </w:r>
      <w:r w:rsidRPr="0024253C">
        <w:rPr>
          <w:iCs/>
        </w:rPr>
        <w:t>– Contar para su diseño con profesionales especialistas en la materia, así como las asociaciones y agentes que trabajan en el entorno al duelo gestacional, perinatal y neonatal de Navarra.</w:t>
      </w:r>
    </w:p>
    <w:p w14:paraId="4235787D" w14:textId="58E90632" w:rsidR="0024253C" w:rsidRPr="0024253C" w:rsidRDefault="0024253C" w:rsidP="0024253C">
      <w:pPr>
        <w:pStyle w:val="OFI-TEXTO1"/>
        <w:rPr>
          <w:iCs/>
        </w:rPr>
      </w:pPr>
      <w:r>
        <w:rPr>
          <w:iCs/>
        </w:rPr>
        <w:tab/>
      </w:r>
      <w:r w:rsidRPr="0024253C">
        <w:rPr>
          <w:iCs/>
        </w:rPr>
        <w:t>4. Promover el desarrollo e implantación y ampliar y flexibilizar el acceso y la derivación de programas dirigidos a todas las personas que sufran una pérdida gestacional, perinatal y neonatal, y que así lo soliciten.</w:t>
      </w:r>
    </w:p>
    <w:p w14:paraId="185C35F2" w14:textId="7E9F918A" w:rsidR="0024253C" w:rsidRPr="0024253C" w:rsidRDefault="0024253C" w:rsidP="0024253C">
      <w:pPr>
        <w:pStyle w:val="OFI-TEXTO1"/>
        <w:rPr>
          <w:iCs/>
        </w:rPr>
      </w:pPr>
      <w:r>
        <w:rPr>
          <w:iCs/>
        </w:rPr>
        <w:tab/>
      </w:r>
      <w:r w:rsidRPr="0024253C">
        <w:rPr>
          <w:iCs/>
        </w:rPr>
        <w:t>5. Generar redes de apoyo e interlocución entre el Servicio Navarro de Salud-Osasunbidea y las personas afectadas a través de entidades reconocidas.</w:t>
      </w:r>
    </w:p>
    <w:p w14:paraId="6AFABF49" w14:textId="1B169F5B" w:rsidR="00E26FC1" w:rsidRDefault="0024253C" w:rsidP="0024253C">
      <w:pPr>
        <w:pStyle w:val="OFI-TEXTO1"/>
      </w:pPr>
      <w:r>
        <w:rPr>
          <w:iCs/>
        </w:rPr>
        <w:tab/>
      </w:r>
      <w:r w:rsidRPr="0024253C">
        <w:rPr>
          <w:iCs/>
        </w:rPr>
        <w:t>6. Realizar campañas de sensibilización desde el SNS-Osasunbidea- entorno al 15 de octubre, día internacional de la Concienciación del Duelo Gestacional, Perinatal y Neonatal. Con el objetivo de validar y socializar estos duelos para superación del silencio, tabú y estigmas existentes</w:t>
      </w:r>
      <w:r w:rsidR="00E26FC1">
        <w:rPr>
          <w:iCs/>
        </w:rPr>
        <w:t>".</w:t>
      </w:r>
    </w:p>
    <w:p w14:paraId="30894F9A" w14:textId="20A5FF86" w:rsidR="00E26FC1" w:rsidRDefault="00E26FC1" w:rsidP="00E26FC1">
      <w:pPr>
        <w:pStyle w:val="OFI-FECHA"/>
      </w:pPr>
      <w:r>
        <w:lastRenderedPageBreak/>
        <w:t xml:space="preserve">Pamplona, </w:t>
      </w:r>
      <w:r w:rsidR="0024253C">
        <w:t>20</w:t>
      </w:r>
      <w:r w:rsidRPr="00BB162E">
        <w:rPr>
          <w:noProof/>
        </w:rPr>
        <w:t xml:space="preserve"> de octubre de 2025</w:t>
      </w:r>
    </w:p>
    <w:p w14:paraId="1EBF98FF" w14:textId="77777777" w:rsidR="00E26FC1" w:rsidRDefault="00E26FC1" w:rsidP="00E26FC1">
      <w:pPr>
        <w:pStyle w:val="OFI-FIRMA3"/>
      </w:pPr>
      <w:r w:rsidRPr="00BB162E">
        <w:rPr>
          <w:noProof/>
        </w:rPr>
        <w:t>El Presidente</w:t>
      </w:r>
      <w:r>
        <w:t xml:space="preserve">:  </w:t>
      </w:r>
      <w:r w:rsidRPr="00BB162E">
        <w:rPr>
          <w:noProof/>
        </w:rPr>
        <w:t>Unai Hualde Iglesias</w:t>
      </w:r>
    </w:p>
    <w:p w14:paraId="375D1E24" w14:textId="77777777" w:rsidR="00C451FF" w:rsidRDefault="00C451FF"/>
    <w:sectPr w:rsidR="00C451FF" w:rsidSect="00E26FC1">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DE4B6" w14:textId="77777777" w:rsidR="00E26FC1" w:rsidRDefault="00E26FC1" w:rsidP="00E26FC1">
      <w:pPr>
        <w:spacing w:after="0" w:line="240" w:lineRule="auto"/>
      </w:pPr>
      <w:r>
        <w:separator/>
      </w:r>
    </w:p>
  </w:endnote>
  <w:endnote w:type="continuationSeparator" w:id="0">
    <w:p w14:paraId="1D1E27AD" w14:textId="77777777" w:rsidR="00E26FC1" w:rsidRDefault="00E26FC1" w:rsidP="00E26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2396" w14:textId="77777777" w:rsidR="00E26FC1" w:rsidRDefault="00E26F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1C031" w14:textId="77777777" w:rsidR="00E26FC1" w:rsidRDefault="00E26FC1">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97E6" w14:textId="77777777" w:rsidR="00E26FC1" w:rsidRDefault="00E26F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2D270" w14:textId="77777777" w:rsidR="00E26FC1" w:rsidRDefault="00E26FC1" w:rsidP="00E26FC1">
      <w:pPr>
        <w:spacing w:after="0" w:line="240" w:lineRule="auto"/>
      </w:pPr>
      <w:r>
        <w:separator/>
      </w:r>
    </w:p>
  </w:footnote>
  <w:footnote w:type="continuationSeparator" w:id="0">
    <w:p w14:paraId="76EA3CD0" w14:textId="77777777" w:rsidR="00E26FC1" w:rsidRDefault="00E26FC1" w:rsidP="00E26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BF96" w14:textId="77777777" w:rsidR="00E26FC1" w:rsidRDefault="00E26F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3907C" w14:textId="77777777" w:rsidR="00E26FC1" w:rsidRDefault="00E26FC1">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603574D8" wp14:editId="7DD073AF">
          <wp:simplePos x="0" y="0"/>
          <wp:positionH relativeFrom="column">
            <wp:posOffset>-1033145</wp:posOffset>
          </wp:positionH>
          <wp:positionV relativeFrom="paragraph">
            <wp:posOffset>-171450</wp:posOffset>
          </wp:positionV>
          <wp:extent cx="1668780" cy="1295400"/>
          <wp:effectExtent l="0" t="0" r="7620" b="0"/>
          <wp:wrapNone/>
          <wp:docPr id="10297184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BB162E">
      <w:rPr>
        <w:noProof/>
      </w:rPr>
      <w:t>11-25/MOC-00096</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48A91" w14:textId="77777777" w:rsidR="00E26FC1" w:rsidRDefault="00E26FC1">
    <w:pPr>
      <w:keepNext/>
      <w:framePr w:w="2492" w:h="2019" w:hRule="exact" w:hSpace="142" w:wrap="around" w:vAnchor="text" w:hAnchor="page" w:x="857" w:y="1"/>
      <w:jc w:val="center"/>
    </w:pPr>
    <w:r>
      <w:object w:dxaOrig="734" w:dyaOrig="1367" w14:anchorId="40F2EC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22202976" r:id="rId2"/>
      </w:object>
    </w:r>
  </w:p>
  <w:p w14:paraId="3CB49758" w14:textId="77777777" w:rsidR="00E26FC1" w:rsidRDefault="00E26FC1">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425567F0" wp14:editId="61814025">
              <wp:simplePos x="0" y="0"/>
              <wp:positionH relativeFrom="column">
                <wp:posOffset>461645</wp:posOffset>
              </wp:positionH>
              <wp:positionV relativeFrom="paragraph">
                <wp:posOffset>325120</wp:posOffset>
              </wp:positionV>
              <wp:extent cx="549275" cy="635"/>
              <wp:effectExtent l="13970" t="10795" r="8255" b="7620"/>
              <wp:wrapNone/>
              <wp:docPr id="97907293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03E0BE"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771EED6C" w14:textId="77777777" w:rsidR="00E26FC1" w:rsidRDefault="00E26F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865604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C1"/>
    <w:rsid w:val="001F2AE4"/>
    <w:rsid w:val="0024253C"/>
    <w:rsid w:val="002E09AF"/>
    <w:rsid w:val="004A6F7D"/>
    <w:rsid w:val="006B6500"/>
    <w:rsid w:val="006E5217"/>
    <w:rsid w:val="00911B26"/>
    <w:rsid w:val="00B63031"/>
    <w:rsid w:val="00C451FF"/>
    <w:rsid w:val="00E26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7995B"/>
  <w15:chartTrackingRefBased/>
  <w15:docId w15:val="{67CF9AAA-E895-4694-93B0-60C443D8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E26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6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6F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6F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6F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6F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6F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6F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6F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E26FC1"/>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E26FC1"/>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E26FC1"/>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E26FC1"/>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E26FC1"/>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E26FC1"/>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E26FC1"/>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E26FC1"/>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E26FC1"/>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E26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6FC1"/>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E26F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6FC1"/>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E26FC1"/>
    <w:pPr>
      <w:spacing w:before="160"/>
      <w:jc w:val="center"/>
    </w:pPr>
    <w:rPr>
      <w:i/>
      <w:iCs/>
      <w:color w:val="404040" w:themeColor="text1" w:themeTint="BF"/>
    </w:rPr>
  </w:style>
  <w:style w:type="character" w:customStyle="1" w:styleId="CitaCar">
    <w:name w:val="Cita Car"/>
    <w:basedOn w:val="Fuentedeprrafopredeter"/>
    <w:link w:val="Cita"/>
    <w:uiPriority w:val="29"/>
    <w:rsid w:val="00E26FC1"/>
    <w:rPr>
      <w:i/>
      <w:iCs/>
      <w:color w:val="404040" w:themeColor="text1" w:themeTint="BF"/>
      <w:lang w:val="es-ES_tradnl"/>
    </w:rPr>
  </w:style>
  <w:style w:type="paragraph" w:styleId="Prrafodelista">
    <w:name w:val="List Paragraph"/>
    <w:basedOn w:val="Normal"/>
    <w:uiPriority w:val="34"/>
    <w:qFormat/>
    <w:rsid w:val="00E26FC1"/>
    <w:pPr>
      <w:ind w:left="720"/>
      <w:contextualSpacing/>
    </w:pPr>
  </w:style>
  <w:style w:type="character" w:styleId="nfasisintenso">
    <w:name w:val="Intense Emphasis"/>
    <w:basedOn w:val="Fuentedeprrafopredeter"/>
    <w:uiPriority w:val="21"/>
    <w:qFormat/>
    <w:rsid w:val="00E26FC1"/>
    <w:rPr>
      <w:i/>
      <w:iCs/>
      <w:color w:val="0F4761" w:themeColor="accent1" w:themeShade="BF"/>
    </w:rPr>
  </w:style>
  <w:style w:type="paragraph" w:styleId="Citadestacada">
    <w:name w:val="Intense Quote"/>
    <w:basedOn w:val="Normal"/>
    <w:next w:val="Normal"/>
    <w:link w:val="CitadestacadaCar"/>
    <w:uiPriority w:val="30"/>
    <w:qFormat/>
    <w:rsid w:val="00E26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6FC1"/>
    <w:rPr>
      <w:i/>
      <w:iCs/>
      <w:color w:val="0F4761" w:themeColor="accent1" w:themeShade="BF"/>
      <w:lang w:val="es-ES_tradnl"/>
    </w:rPr>
  </w:style>
  <w:style w:type="character" w:styleId="Referenciaintensa">
    <w:name w:val="Intense Reference"/>
    <w:basedOn w:val="Fuentedeprrafopredeter"/>
    <w:uiPriority w:val="32"/>
    <w:qFormat/>
    <w:rsid w:val="00E26FC1"/>
    <w:rPr>
      <w:b/>
      <w:bCs/>
      <w:smallCaps/>
      <w:color w:val="0F4761" w:themeColor="accent1" w:themeShade="BF"/>
      <w:spacing w:val="5"/>
    </w:rPr>
  </w:style>
  <w:style w:type="paragraph" w:customStyle="1" w:styleId="OFI-EXPTE">
    <w:name w:val="OFI-EXPTE"/>
    <w:rsid w:val="00E26FC1"/>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E26FC1"/>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E26FC1"/>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E26FC1"/>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E26FC1"/>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E26FC1"/>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E26FC1"/>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E26FC1"/>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E26FC1"/>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E26FC1"/>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E26F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26FC1"/>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570</Words>
  <Characters>3141</Characters>
  <Application>Microsoft Office Word</Application>
  <DocSecurity>0</DocSecurity>
  <Lines>26</Lines>
  <Paragraphs>7</Paragraphs>
  <ScaleCrop>false</ScaleCrop>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3</cp:revision>
  <dcterms:created xsi:type="dcterms:W3CDTF">2025-10-17T08:15:00Z</dcterms:created>
  <dcterms:modified xsi:type="dcterms:W3CDTF">2025-10-17T08:43:00Z</dcterms:modified>
</cp:coreProperties>
</file>