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B282A" w14:textId="2A920AC1" w:rsidR="007F05E2" w:rsidRPr="0053209B" w:rsidRDefault="0053209B" w:rsidP="0053209B">
      <w:pPr>
        <w:spacing w:after="120" w:line="276" w:lineRule="auto"/>
        <w:jc w:val="both"/>
        <w:rPr>
          <w:rFonts w:cstheme="minorHAnsi"/>
        </w:rPr>
      </w:pPr>
      <w:r w:rsidRPr="0053209B">
        <w:rPr>
          <w:rFonts w:cstheme="minorHAnsi"/>
        </w:rPr>
        <w:t>25MOC-151</w:t>
      </w:r>
    </w:p>
    <w:p w14:paraId="567EF5D9" w14:textId="04D4778F" w:rsidR="0053209B" w:rsidRPr="0053209B" w:rsidRDefault="0053209B" w:rsidP="0053209B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3209B">
        <w:rPr>
          <w:rFonts w:cstheme="minorHAnsi"/>
        </w:rPr>
        <w:t>Doña Leticia San Martín Rodríguez, miembro de las Cortes de Navarra, adscrita</w:t>
      </w:r>
      <w:r>
        <w:rPr>
          <w:rFonts w:cstheme="minorHAnsi"/>
        </w:rPr>
        <w:t xml:space="preserve"> </w:t>
      </w:r>
      <w:r w:rsidRPr="0053209B">
        <w:rPr>
          <w:rFonts w:cstheme="minorHAnsi"/>
        </w:rPr>
        <w:t>al Grupo Parlamentario Unión del Pueblo Navarro (UPN), al amparo de lo</w:t>
      </w:r>
      <w:r>
        <w:rPr>
          <w:rFonts w:cstheme="minorHAnsi"/>
        </w:rPr>
        <w:t xml:space="preserve"> </w:t>
      </w:r>
      <w:r w:rsidRPr="0053209B">
        <w:rPr>
          <w:rFonts w:cstheme="minorHAnsi"/>
        </w:rPr>
        <w:t xml:space="preserve">dispuesto en el Reglamento de la Cámara, presenta la siguiente </w:t>
      </w:r>
      <w:r w:rsidRPr="0053209B">
        <w:rPr>
          <w:rFonts w:cstheme="minorHAnsi"/>
        </w:rPr>
        <w:t xml:space="preserve">moción </w:t>
      </w:r>
      <w:r w:rsidRPr="0053209B">
        <w:rPr>
          <w:rFonts w:cstheme="minorHAnsi"/>
        </w:rPr>
        <w:t>para su</w:t>
      </w:r>
      <w:r>
        <w:rPr>
          <w:rFonts w:cstheme="minorHAnsi"/>
        </w:rPr>
        <w:t xml:space="preserve"> </w:t>
      </w:r>
      <w:r w:rsidRPr="0053209B">
        <w:rPr>
          <w:rFonts w:cstheme="minorHAnsi"/>
        </w:rPr>
        <w:t>debate en Pleno:</w:t>
      </w:r>
    </w:p>
    <w:p w14:paraId="5FAA6DAE" w14:textId="77CD8AFD" w:rsidR="0053209B" w:rsidRPr="0053209B" w:rsidRDefault="0053209B" w:rsidP="0053209B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3209B">
        <w:rPr>
          <w:rFonts w:cstheme="minorHAnsi"/>
        </w:rPr>
        <w:t>Motivación</w:t>
      </w:r>
    </w:p>
    <w:p w14:paraId="21F3B6BF" w14:textId="3DED6E4D" w:rsidR="0053209B" w:rsidRPr="0053209B" w:rsidRDefault="0053209B" w:rsidP="0053209B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3209B">
        <w:rPr>
          <w:rFonts w:cstheme="minorHAnsi"/>
        </w:rPr>
        <w:t>La atención sanitaria continuada y urgente mediante los PAC (Puntos de</w:t>
      </w:r>
      <w:r>
        <w:rPr>
          <w:rFonts w:cstheme="minorHAnsi"/>
        </w:rPr>
        <w:t xml:space="preserve"> </w:t>
      </w:r>
      <w:r w:rsidRPr="0053209B">
        <w:rPr>
          <w:rFonts w:cstheme="minorHAnsi"/>
        </w:rPr>
        <w:t>Atención Continuada y Urgente) constituye un derecho básico de la ciudadanía</w:t>
      </w:r>
      <w:r>
        <w:rPr>
          <w:rFonts w:cstheme="minorHAnsi"/>
        </w:rPr>
        <w:t xml:space="preserve"> </w:t>
      </w:r>
      <w:r w:rsidRPr="0053209B">
        <w:rPr>
          <w:rFonts w:cstheme="minorHAnsi"/>
        </w:rPr>
        <w:t>navarra, especialmente en las zonas rurales, donde las distancias, la dispersión</w:t>
      </w:r>
      <w:r>
        <w:rPr>
          <w:rFonts w:cstheme="minorHAnsi"/>
        </w:rPr>
        <w:t xml:space="preserve"> </w:t>
      </w:r>
      <w:r w:rsidRPr="0053209B">
        <w:rPr>
          <w:rFonts w:cstheme="minorHAnsi"/>
        </w:rPr>
        <w:t>poblacional y el envejecimiento hacen que este servicio sea aún más</w:t>
      </w:r>
      <w:r>
        <w:rPr>
          <w:rFonts w:cstheme="minorHAnsi"/>
        </w:rPr>
        <w:t xml:space="preserve"> </w:t>
      </w:r>
      <w:r w:rsidRPr="0053209B">
        <w:rPr>
          <w:rFonts w:cstheme="minorHAnsi"/>
        </w:rPr>
        <w:t>imprescindible para garantizar la igualdad en el acceso a la salud.</w:t>
      </w:r>
    </w:p>
    <w:p w14:paraId="1237A553" w14:textId="47BED6D7" w:rsidR="0053209B" w:rsidRPr="0053209B" w:rsidRDefault="0053209B" w:rsidP="0053209B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3209B">
        <w:rPr>
          <w:rFonts w:cstheme="minorHAnsi"/>
        </w:rPr>
        <w:t>En 2024, el Gobierno de Navarra decidió suprimir las urgencias de tarde en el</w:t>
      </w:r>
      <w:r>
        <w:rPr>
          <w:rFonts w:cstheme="minorHAnsi"/>
        </w:rPr>
        <w:t xml:space="preserve"> </w:t>
      </w:r>
      <w:r w:rsidRPr="0053209B">
        <w:rPr>
          <w:rFonts w:cstheme="minorHAnsi"/>
        </w:rPr>
        <w:t>PAC ubicado en el Centro de Salud de Olite/</w:t>
      </w:r>
      <w:proofErr w:type="spellStart"/>
      <w:r w:rsidRPr="0053209B">
        <w:rPr>
          <w:rFonts w:cstheme="minorHAnsi"/>
        </w:rPr>
        <w:t>Erriberri</w:t>
      </w:r>
      <w:proofErr w:type="spellEnd"/>
      <w:r w:rsidRPr="0053209B">
        <w:rPr>
          <w:rFonts w:cstheme="minorHAnsi"/>
        </w:rPr>
        <w:t>, medida que se sumaba a</w:t>
      </w:r>
      <w:r>
        <w:rPr>
          <w:rFonts w:cstheme="minorHAnsi"/>
        </w:rPr>
        <w:t xml:space="preserve"> </w:t>
      </w:r>
      <w:r w:rsidRPr="0053209B">
        <w:rPr>
          <w:rFonts w:cstheme="minorHAnsi"/>
        </w:rPr>
        <w:t>la pérdida anterior de la atención nocturna. Esta decisión supuso un recorte</w:t>
      </w:r>
      <w:r>
        <w:rPr>
          <w:rFonts w:cstheme="minorHAnsi"/>
        </w:rPr>
        <w:t xml:space="preserve"> </w:t>
      </w:r>
      <w:r w:rsidRPr="0053209B">
        <w:rPr>
          <w:rFonts w:cstheme="minorHAnsi"/>
        </w:rPr>
        <w:t>directo en la atención de miles de vecinos de la zona y provocó la movilización</w:t>
      </w:r>
      <w:r>
        <w:rPr>
          <w:rFonts w:cstheme="minorHAnsi"/>
        </w:rPr>
        <w:t xml:space="preserve"> </w:t>
      </w:r>
      <w:r w:rsidRPr="0053209B">
        <w:rPr>
          <w:rFonts w:cstheme="minorHAnsi"/>
        </w:rPr>
        <w:t>ciudadana, así como la reprobación de distintas instituciones y formaciones</w:t>
      </w:r>
      <w:r>
        <w:rPr>
          <w:rFonts w:cstheme="minorHAnsi"/>
        </w:rPr>
        <w:t xml:space="preserve"> </w:t>
      </w:r>
      <w:r w:rsidRPr="0053209B">
        <w:rPr>
          <w:rFonts w:cstheme="minorHAnsi"/>
        </w:rPr>
        <w:t>políticas.</w:t>
      </w:r>
    </w:p>
    <w:p w14:paraId="4119CE6F" w14:textId="0D556912" w:rsidR="0053209B" w:rsidRPr="0053209B" w:rsidRDefault="0053209B" w:rsidP="0053209B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3209B">
        <w:rPr>
          <w:rFonts w:cstheme="minorHAnsi"/>
        </w:rPr>
        <w:t>Un año después de este cierre, lejos de corregirse aquella decisión o de reforzar</w:t>
      </w:r>
      <w:r>
        <w:rPr>
          <w:rFonts w:cstheme="minorHAnsi"/>
        </w:rPr>
        <w:t xml:space="preserve"> </w:t>
      </w:r>
      <w:r w:rsidRPr="0053209B">
        <w:rPr>
          <w:rFonts w:cstheme="minorHAnsi"/>
        </w:rPr>
        <w:t>la atención urgente rural, se está generando una lógica preocupación,</w:t>
      </w:r>
      <w:r>
        <w:rPr>
          <w:rFonts w:cstheme="minorHAnsi"/>
        </w:rPr>
        <w:t xml:space="preserve"> </w:t>
      </w:r>
      <w:r w:rsidRPr="0053209B">
        <w:rPr>
          <w:rFonts w:cstheme="minorHAnsi"/>
        </w:rPr>
        <w:t>incertidumbre y malestar en otras zonas rurales de Navarra, que temen verse</w:t>
      </w:r>
      <w:r>
        <w:rPr>
          <w:rFonts w:cstheme="minorHAnsi"/>
        </w:rPr>
        <w:t xml:space="preserve"> </w:t>
      </w:r>
      <w:r w:rsidRPr="0053209B">
        <w:rPr>
          <w:rFonts w:cstheme="minorHAnsi"/>
        </w:rPr>
        <w:t>privadas de un recurso esencial para su seguridad y bienestar, como son los</w:t>
      </w:r>
      <w:r>
        <w:rPr>
          <w:rFonts w:cstheme="minorHAnsi"/>
        </w:rPr>
        <w:t xml:space="preserve"> </w:t>
      </w:r>
      <w:r w:rsidRPr="0053209B">
        <w:rPr>
          <w:rFonts w:cstheme="minorHAnsi"/>
        </w:rPr>
        <w:t>Puntos de Atención Continuada y Urgente.</w:t>
      </w:r>
    </w:p>
    <w:p w14:paraId="3241DEA7" w14:textId="65DDB5D1" w:rsidR="0053209B" w:rsidRPr="0053209B" w:rsidRDefault="0053209B" w:rsidP="0053209B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3209B">
        <w:rPr>
          <w:rFonts w:cstheme="minorHAnsi"/>
        </w:rPr>
        <w:t>Por todo ello realizamos la siguiente</w:t>
      </w:r>
      <w:r>
        <w:rPr>
          <w:rFonts w:cstheme="minorHAnsi"/>
        </w:rPr>
        <w:t xml:space="preserve"> </w:t>
      </w:r>
      <w:r w:rsidRPr="0053209B">
        <w:rPr>
          <w:rFonts w:cstheme="minorHAnsi"/>
        </w:rPr>
        <w:t>propuesta de resolución</w:t>
      </w:r>
      <w:r>
        <w:rPr>
          <w:rFonts w:cstheme="minorHAnsi"/>
        </w:rPr>
        <w:t>:</w:t>
      </w:r>
    </w:p>
    <w:p w14:paraId="1FD897E7" w14:textId="0594F8FB" w:rsidR="0053209B" w:rsidRPr="0053209B" w:rsidRDefault="0053209B" w:rsidP="0053209B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3209B">
        <w:rPr>
          <w:rFonts w:cstheme="minorHAnsi"/>
        </w:rPr>
        <w:t>El Parlamento de Navarra insta al Gobierno de Navarra a garantizar que no se</w:t>
      </w:r>
      <w:r>
        <w:rPr>
          <w:rFonts w:cstheme="minorHAnsi"/>
        </w:rPr>
        <w:t xml:space="preserve"> </w:t>
      </w:r>
      <w:r w:rsidRPr="0053209B">
        <w:rPr>
          <w:rFonts w:cstheme="minorHAnsi"/>
        </w:rPr>
        <w:t>procederá a la reducción del horario de atención de ningún Punto de Atención</w:t>
      </w:r>
      <w:r>
        <w:rPr>
          <w:rFonts w:cstheme="minorHAnsi"/>
        </w:rPr>
        <w:t xml:space="preserve"> </w:t>
      </w:r>
      <w:r w:rsidRPr="0053209B">
        <w:rPr>
          <w:rFonts w:cstheme="minorHAnsi"/>
        </w:rPr>
        <w:t>Continuada y Urgente (PAC), manteniendo en funcionamiento la totalidad de los</w:t>
      </w:r>
      <w:r>
        <w:rPr>
          <w:rFonts w:cstheme="minorHAnsi"/>
        </w:rPr>
        <w:t xml:space="preserve"> </w:t>
      </w:r>
      <w:r w:rsidRPr="0053209B">
        <w:rPr>
          <w:rFonts w:cstheme="minorHAnsi"/>
        </w:rPr>
        <w:t>existentes en la actualidad y recuperando el horario del de Olite/</w:t>
      </w:r>
      <w:proofErr w:type="spellStart"/>
      <w:r w:rsidRPr="0053209B">
        <w:rPr>
          <w:rFonts w:cstheme="minorHAnsi"/>
        </w:rPr>
        <w:t>Erriberri</w:t>
      </w:r>
      <w:proofErr w:type="spellEnd"/>
      <w:r w:rsidRPr="0053209B">
        <w:rPr>
          <w:rFonts w:cstheme="minorHAnsi"/>
        </w:rPr>
        <w:t>.</w:t>
      </w:r>
    </w:p>
    <w:p w14:paraId="5348383B" w14:textId="5BA092F1" w:rsidR="0053209B" w:rsidRPr="0053209B" w:rsidRDefault="0053209B" w:rsidP="0053209B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3209B">
        <w:rPr>
          <w:rFonts w:cstheme="minorHAnsi"/>
        </w:rPr>
        <w:t>Pamplona, 23 de otubre de 2025</w:t>
      </w:r>
    </w:p>
    <w:p w14:paraId="63821A5B" w14:textId="675D3D77" w:rsidR="0053209B" w:rsidRPr="0053209B" w:rsidRDefault="0053209B" w:rsidP="0053209B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La Parlamentaria Foral: </w:t>
      </w:r>
      <w:r w:rsidRPr="0053209B">
        <w:rPr>
          <w:rFonts w:cstheme="minorHAnsi"/>
        </w:rPr>
        <w:t>Leticia San Martín Rodríguez</w:t>
      </w:r>
    </w:p>
    <w:sectPr w:rsidR="0053209B" w:rsidRPr="005320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09B"/>
    <w:rsid w:val="0053209B"/>
    <w:rsid w:val="007F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7217"/>
  <w15:chartTrackingRefBased/>
  <w15:docId w15:val="{EAE720AE-230B-4CB7-A5B2-B9D8A92C5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2025-10-23T12:12:00Z</dcterms:created>
  <dcterms:modified xsi:type="dcterms:W3CDTF">2025-10-23T12:15:00Z</dcterms:modified>
</cp:coreProperties>
</file>