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BE265" w14:textId="77777777" w:rsidR="00B823E2" w:rsidRPr="00DD4E7E" w:rsidRDefault="00B823E2" w:rsidP="00B823E2">
      <w:pPr>
        <w:pStyle w:val="OFI-FIRMA3"/>
        <w:rPr>
          <w:noProof/>
          <w:sz w:val="16"/>
          <w:szCs w:val="16"/>
        </w:rPr>
      </w:pPr>
    </w:p>
    <w:p w14:paraId="3F78F0EB" w14:textId="77777777" w:rsidR="00B823E2" w:rsidRDefault="00B823E2" w:rsidP="00B823E2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1DBF3201" w14:textId="77777777" w:rsidR="00B823E2" w:rsidRPr="00453C36" w:rsidRDefault="00B823E2" w:rsidP="00B823E2">
      <w:pPr>
        <w:pStyle w:val="OFI-TITULO2"/>
        <w:rPr>
          <w:caps w:val="0"/>
        </w:rPr>
      </w:pPr>
      <w:r w:rsidRPr="00C356A7">
        <w:rPr>
          <w:noProof/>
        </w:rPr>
        <w:t>11-25/MOC-00132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581D85">
        <w:rPr>
          <w:caps w:val="0"/>
          <w:noProof/>
        </w:rPr>
        <w:t>por la que se insta al Gobierno de España a la contratación inmediata de una auditoría externa, independiente y transparente sobre el contrato, funcionamiento y fiabilidad del sistema COMETA, incluyendo tanto la fase de adjudicación como la de implantación y el periodo actual de servicio</w:t>
      </w:r>
    </w:p>
    <w:p w14:paraId="4AEE008B" w14:textId="77777777" w:rsidR="00B823E2" w:rsidRDefault="00B823E2" w:rsidP="00B823E2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C356A7">
        <w:rPr>
          <w:bCs/>
          <w:noProof/>
        </w:rPr>
        <w:t>Comisión de Presidencia e Igualdad</w:t>
      </w:r>
    </w:p>
    <w:p w14:paraId="2797A678" w14:textId="77777777" w:rsidR="00B823E2" w:rsidRDefault="00B823E2" w:rsidP="00B823E2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C356A7">
        <w:rPr>
          <w:rFonts w:cs="Arial"/>
          <w:noProof/>
        </w:rPr>
        <w:t>11</w:t>
      </w:r>
      <w:r w:rsidRPr="00C936A3">
        <w:rPr>
          <w:noProof/>
        </w:rPr>
        <w:t xml:space="preserve"> </w:t>
      </w:r>
      <w:r w:rsidRPr="00C356A7">
        <w:rPr>
          <w:rFonts w:cs="Arial"/>
          <w:noProof/>
        </w:rPr>
        <w:t>de noviembre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C356A7">
        <w:rPr>
          <w:rFonts w:cs="Arial"/>
          <w:noProof/>
        </w:rPr>
        <w:t>Comisión de Presidencia e Igualdad</w:t>
      </w:r>
      <w:r>
        <w:rPr>
          <w:rFonts w:cs="Arial"/>
        </w:rPr>
        <w:t xml:space="preserve"> de la Cámara rechazó la moción </w:t>
      </w:r>
      <w:r w:rsidRPr="00C356A7">
        <w:rPr>
          <w:rFonts w:cs="Arial"/>
          <w:noProof/>
        </w:rPr>
        <w:t>por la que se insta al Gobierno de España a la contratación inmediata de una auditoría externa, independiente y transparente sobre el contrato, funcionamiento y fiabilidad del sistema COMETA, incluyendo tanto la fase de adjudicación como la de implantación y el periodo actual de servicio</w:t>
      </w:r>
      <w:r>
        <w:rPr>
          <w:rFonts w:cs="Arial"/>
        </w:rPr>
        <w:t xml:space="preserve">, presentada por </w:t>
      </w:r>
      <w:r w:rsidRPr="00C356A7">
        <w:rPr>
          <w:rFonts w:cs="Arial"/>
          <w:noProof/>
        </w:rPr>
        <w:t>la Ilma. Sra. D.ª María Isabel García Malo (G.P. Partido Popular de Navarra)</w:t>
      </w:r>
      <w:r>
        <w:rPr>
          <w:rFonts w:cs="Arial"/>
        </w:rPr>
        <w:t xml:space="preserve"> y publicada en el Boletín Oficial del Parlamento de Navarra núm. </w:t>
      </w:r>
      <w:r w:rsidRPr="00C356A7">
        <w:rPr>
          <w:rFonts w:cs="Arial"/>
          <w:noProof/>
        </w:rPr>
        <w:t>111</w:t>
      </w:r>
      <w:r>
        <w:rPr>
          <w:rFonts w:cs="Arial"/>
        </w:rPr>
        <w:t xml:space="preserve"> de </w:t>
      </w:r>
      <w:r w:rsidRPr="00C356A7">
        <w:rPr>
          <w:rFonts w:cs="Arial"/>
          <w:noProof/>
        </w:rPr>
        <w:t>3 de octubre de 2025</w:t>
      </w:r>
      <w:r>
        <w:rPr>
          <w:rFonts w:cs="Arial"/>
        </w:rPr>
        <w:t>.</w:t>
      </w:r>
    </w:p>
    <w:p w14:paraId="7FDA187D" w14:textId="77777777" w:rsidR="00B823E2" w:rsidRDefault="00B823E2" w:rsidP="00B823E2">
      <w:pPr>
        <w:pStyle w:val="OFI-FECHA"/>
      </w:pPr>
      <w:r>
        <w:t xml:space="preserve">Pamplona, </w:t>
      </w:r>
      <w:r w:rsidRPr="00C356A7">
        <w:rPr>
          <w:noProof/>
        </w:rPr>
        <w:t>12 de noviembre de 2025</w:t>
      </w:r>
    </w:p>
    <w:p w14:paraId="6CEA7DE0" w14:textId="77777777" w:rsidR="00B823E2" w:rsidRDefault="00B823E2" w:rsidP="00B823E2">
      <w:pPr>
        <w:pStyle w:val="OFI-FIRMA3"/>
      </w:pPr>
      <w:r w:rsidRPr="00C356A7">
        <w:rPr>
          <w:noProof/>
        </w:rPr>
        <w:t>El Presidente</w:t>
      </w:r>
      <w:r>
        <w:t xml:space="preserve">:  </w:t>
      </w:r>
      <w:r w:rsidRPr="00C356A7">
        <w:rPr>
          <w:noProof/>
        </w:rPr>
        <w:t>Unai Hualde Iglesias</w:t>
      </w:r>
    </w:p>
    <w:p w14:paraId="7AEBEDFC" w14:textId="77777777" w:rsidR="00C451FF" w:rsidRDefault="00C451FF"/>
    <w:sectPr w:rsidR="00C451FF" w:rsidSect="00B823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3C108" w14:textId="77777777" w:rsidR="00B823E2" w:rsidRDefault="00B823E2" w:rsidP="00B823E2">
      <w:pPr>
        <w:spacing w:after="0" w:line="240" w:lineRule="auto"/>
      </w:pPr>
      <w:r>
        <w:separator/>
      </w:r>
    </w:p>
  </w:endnote>
  <w:endnote w:type="continuationSeparator" w:id="0">
    <w:p w14:paraId="2C39A6C2" w14:textId="77777777" w:rsidR="00B823E2" w:rsidRDefault="00B823E2" w:rsidP="00B82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BB3" w14:textId="77777777" w:rsidR="00B823E2" w:rsidRDefault="00B823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C37E" w14:textId="77777777" w:rsidR="00B823E2" w:rsidRDefault="00B823E2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B2D3D" w14:textId="77777777" w:rsidR="00B823E2" w:rsidRDefault="00B823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4F165" w14:textId="77777777" w:rsidR="00B823E2" w:rsidRDefault="00B823E2" w:rsidP="00B823E2">
      <w:pPr>
        <w:spacing w:after="0" w:line="240" w:lineRule="auto"/>
      </w:pPr>
      <w:r>
        <w:separator/>
      </w:r>
    </w:p>
  </w:footnote>
  <w:footnote w:type="continuationSeparator" w:id="0">
    <w:p w14:paraId="0152D1A2" w14:textId="77777777" w:rsidR="00B823E2" w:rsidRDefault="00B823E2" w:rsidP="00B82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9C5CE" w14:textId="77777777" w:rsidR="00B823E2" w:rsidRDefault="00B823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6C935" w14:textId="77777777" w:rsidR="00B823E2" w:rsidRDefault="00B823E2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A296FB3" wp14:editId="72AEDD8C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82977919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C356A7">
      <w:rPr>
        <w:noProof/>
      </w:rPr>
      <w:t>11-25/MOC-00132</w:t>
    </w:r>
    <w:r>
      <w:t>)</w:t>
    </w:r>
  </w:p>
  <w:p w14:paraId="53D1EB84" w14:textId="77777777" w:rsidR="00B823E2" w:rsidRDefault="00B823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66E6" w14:textId="77777777" w:rsidR="00B823E2" w:rsidRDefault="00B823E2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397634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4439762" r:id="rId2"/>
      </w:object>
    </w:r>
  </w:p>
  <w:p w14:paraId="345F81A3" w14:textId="77777777" w:rsidR="00B823E2" w:rsidRDefault="00B823E2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6CAE642" wp14:editId="30F02E12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754573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B52BA4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4EFD1C43" w14:textId="77777777" w:rsidR="00B823E2" w:rsidRDefault="00B823E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91181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3E2"/>
    <w:rsid w:val="0013580F"/>
    <w:rsid w:val="001F2AE4"/>
    <w:rsid w:val="002E09AF"/>
    <w:rsid w:val="00581D85"/>
    <w:rsid w:val="005F2EF0"/>
    <w:rsid w:val="006B6500"/>
    <w:rsid w:val="00911B26"/>
    <w:rsid w:val="00B823E2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62A61"/>
  <w15:chartTrackingRefBased/>
  <w15:docId w15:val="{F247DEA4-1040-41FD-A70D-4237BB58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823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823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823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823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823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823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823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823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823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823E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823E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823E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823E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823E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823E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823E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823E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823E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823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823E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823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823E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823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823E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823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823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823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823E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823E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823E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B823E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823E2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823E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823E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B823E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B823E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823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23E2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823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3E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2025-11-12T07:01:00Z</dcterms:created>
  <dcterms:modified xsi:type="dcterms:W3CDTF">2025-11-12T07:03:00Z</dcterms:modified>
</cp:coreProperties>
</file>