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438C" w14:textId="7F4BADA6" w:rsidR="00B8425D" w:rsidRPr="004E6FF1" w:rsidRDefault="00986FDE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6FF1">
        <w:rPr>
          <w:rFonts w:cstheme="minorHAnsi"/>
          <w:color w:val="000000"/>
        </w:rPr>
        <w:t>25PES-39</w:t>
      </w:r>
      <w:r w:rsidR="004E6FF1" w:rsidRPr="004E6FF1">
        <w:rPr>
          <w:rFonts w:cstheme="minorHAnsi"/>
          <w:color w:val="000000"/>
        </w:rPr>
        <w:t>9</w:t>
      </w:r>
    </w:p>
    <w:p w14:paraId="53287153" w14:textId="52B27CEE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Doña M</w:t>
      </w:r>
      <w:r>
        <w:rPr>
          <w:rFonts w:cstheme="minorHAnsi"/>
        </w:rPr>
        <w:t>.</w:t>
      </w:r>
      <w:r w:rsidRPr="004E6FF1">
        <w:rPr>
          <w:rFonts w:cstheme="minorHAnsi"/>
        </w:rPr>
        <w:t>ª Teresa Nosti Izquierdo, miembro de las Cortes de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Navarra, parlamentaria foral no adscrita, al amparo de lo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dispuesto en el Reglamento de la Cámara, realiza las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siguientes preguntas escritas al Gobierno de Navarra:</w:t>
      </w:r>
    </w:p>
    <w:p w14:paraId="4022C905" w14:textId="230C2682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La FP Dual es una herramienta estratégica para mejorar la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empleabilidad del alumnado y reforzar el vínculo entre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formación y tejido productivo en Navarra. Su correcta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implantación requiere garantizar la calidad formativa, unas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condiciones laborales adecuadas y una participación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equilibrada del conjunto del tejido económico, incluidas las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pymes y empresas rurales.</w:t>
      </w:r>
    </w:p>
    <w:p w14:paraId="18ECBE4F" w14:textId="0C4D0342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Con el fin de ejercer adecuadamente la función de control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parlamentario y asegurar un desarrollo eficaz, transparente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y equitativo del modelo, se formulan las siguientes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preguntas orientadas a obtener datos concretos,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indicadores y medidas específicas que permitan evaluar la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implantación real de la FP Dual en Navarra.</w:t>
      </w:r>
    </w:p>
    <w:p w14:paraId="4A7DE6E9" w14:textId="17052E66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1. ¿Cuál ha sido la tasa de inserción laboral del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alumnado de FP Dual de Navarra a los 6 meses y al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año de finalizar los estudios, desglosada por ciclo y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sector, durante los últimos tres cursos?</w:t>
      </w:r>
    </w:p>
    <w:p w14:paraId="7891FCD9" w14:textId="0D3218BB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2. ¿Publicará el Gobierno de Navarra informes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periódicos y públicos sobre los indicadores de éxito de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la FP Dual (inserción, abandono, satisfacción,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continuidad formativa)? En caso afirmativo, ¿con qué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frecuencia?</w:t>
      </w:r>
    </w:p>
    <w:p w14:paraId="507043AB" w14:textId="1F3BC2F2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3. ¿Qué medidas de mejora ha implementado el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Gobierno como consecuencia de los resultados de las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encuestas realizadas por los centros formativos al</w:t>
      </w:r>
      <w:r>
        <w:rPr>
          <w:rFonts w:cstheme="minorHAnsi"/>
        </w:rPr>
        <w:t xml:space="preserve"> </w:t>
      </w:r>
      <w:r w:rsidRPr="004E6FF1">
        <w:rPr>
          <w:rFonts w:cstheme="minorHAnsi"/>
        </w:rPr>
        <w:t>alumnado que ha acabado su formación?</w:t>
      </w:r>
    </w:p>
    <w:p w14:paraId="66219394" w14:textId="246F8716" w:rsid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4E6FF1">
        <w:rPr>
          <w:rFonts w:cstheme="minorHAnsi"/>
        </w:rPr>
        <w:t>Pamplona, 2 de noviembre de 2025</w:t>
      </w:r>
    </w:p>
    <w:p w14:paraId="659E1B8D" w14:textId="3F698161" w:rsidR="004E6FF1" w:rsidRPr="004E6FF1" w:rsidRDefault="004E6FF1" w:rsidP="004E6FF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La Parlamentaria Foral: M.ª Teresa Nosti Izquierdo</w:t>
      </w:r>
    </w:p>
    <w:sectPr w:rsidR="004E6FF1" w:rsidRPr="004E6F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E"/>
    <w:rsid w:val="001374E0"/>
    <w:rsid w:val="004E6FF1"/>
    <w:rsid w:val="005E1187"/>
    <w:rsid w:val="00977392"/>
    <w:rsid w:val="00986FDE"/>
    <w:rsid w:val="00B8425D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4411"/>
  <w15:chartTrackingRefBased/>
  <w15:docId w15:val="{9EE9BA7C-35D1-40A9-BBAB-896AF2BA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2025-11-04T07:26:00Z</dcterms:created>
  <dcterms:modified xsi:type="dcterms:W3CDTF">2025-11-04T07:29:00Z</dcterms:modified>
</cp:coreProperties>
</file>