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5B90A" w14:textId="4804CB4C" w:rsidR="00D97978" w:rsidRDefault="00341583" w:rsidP="00DC4AE4">
      <w:pPr>
        <w:spacing w:after="120" w:line="276" w:lineRule="auto"/>
        <w:jc w:val="both"/>
        <w:rPr>
          <w:rFonts w:cstheme="minorHAnsi"/>
        </w:rPr>
      </w:pPr>
      <w:r w:rsidRPr="00B0345E">
        <w:rPr>
          <w:rFonts w:cstheme="minorHAnsi"/>
        </w:rPr>
        <w:t>25PES-41</w:t>
      </w:r>
      <w:r w:rsidR="00316932">
        <w:rPr>
          <w:rFonts w:cstheme="minorHAnsi"/>
        </w:rPr>
        <w:t>9</w:t>
      </w:r>
    </w:p>
    <w:p w14:paraId="7C708190" w14:textId="1392D2A1" w:rsidR="00316932" w:rsidRPr="00316932" w:rsidRDefault="00316932" w:rsidP="00316932">
      <w:pPr>
        <w:spacing w:after="120" w:line="276" w:lineRule="auto"/>
        <w:jc w:val="both"/>
        <w:rPr>
          <w:rFonts w:cstheme="minorHAnsi"/>
        </w:rPr>
      </w:pPr>
      <w:r w:rsidRPr="00316932">
        <w:rPr>
          <w:rFonts w:cstheme="minorHAnsi"/>
        </w:rPr>
        <w:t>Doña Itxaso So</w:t>
      </w:r>
      <w:r>
        <w:rPr>
          <w:rFonts w:cstheme="minorHAnsi"/>
        </w:rPr>
        <w:t>t</w:t>
      </w:r>
      <w:r w:rsidRPr="00316932">
        <w:rPr>
          <w:rFonts w:cstheme="minorHAnsi"/>
        </w:rPr>
        <w:t>o Díaz de Cerio, parlamentaria foral adscrita al Grupo Parlamentario</w:t>
      </w:r>
      <w:r>
        <w:rPr>
          <w:rFonts w:cstheme="minorHAnsi"/>
        </w:rPr>
        <w:t xml:space="preserve"> </w:t>
      </w:r>
      <w:r w:rsidRPr="00316932">
        <w:rPr>
          <w:rFonts w:cstheme="minorHAnsi"/>
        </w:rPr>
        <w:t xml:space="preserve">de </w:t>
      </w:r>
      <w:r w:rsidRPr="00316932">
        <w:rPr>
          <w:rFonts w:cstheme="minorHAnsi"/>
        </w:rPr>
        <w:t>Geroa Bai</w:t>
      </w:r>
      <w:r w:rsidRPr="00316932">
        <w:rPr>
          <w:rFonts w:cstheme="minorHAnsi"/>
        </w:rPr>
        <w:t>, al amparo de lo establecido en el Reglamento de la Cámara, formula</w:t>
      </w:r>
      <w:r>
        <w:rPr>
          <w:rFonts w:cstheme="minorHAnsi"/>
        </w:rPr>
        <w:t xml:space="preserve"> </w:t>
      </w:r>
      <w:r w:rsidRPr="00316932">
        <w:rPr>
          <w:rFonts w:cstheme="minorHAnsi"/>
        </w:rPr>
        <w:t xml:space="preserve">la siguiente </w:t>
      </w:r>
      <w:r w:rsidRPr="00316932">
        <w:rPr>
          <w:rFonts w:cstheme="minorHAnsi"/>
        </w:rPr>
        <w:t xml:space="preserve">pregunta </w:t>
      </w:r>
      <w:r w:rsidRPr="00316932">
        <w:rPr>
          <w:rFonts w:cstheme="minorHAnsi"/>
        </w:rPr>
        <w:t>para su respuesta por escrito, dirigida a la consejera de</w:t>
      </w:r>
      <w:r>
        <w:rPr>
          <w:rFonts w:cstheme="minorHAnsi"/>
        </w:rPr>
        <w:t xml:space="preserve"> </w:t>
      </w:r>
      <w:r w:rsidRPr="00316932">
        <w:rPr>
          <w:rFonts w:cstheme="minorHAnsi"/>
        </w:rPr>
        <w:t>Cultura, Deporte y Turismo del Gobierno de Navarra, Dña. Rebeca Esnaola.</w:t>
      </w:r>
    </w:p>
    <w:p w14:paraId="03275EA3" w14:textId="77777777" w:rsidR="00316932" w:rsidRPr="00316932" w:rsidRDefault="00316932" w:rsidP="00316932">
      <w:pPr>
        <w:spacing w:after="120" w:line="276" w:lineRule="auto"/>
        <w:jc w:val="both"/>
        <w:rPr>
          <w:rFonts w:cstheme="minorHAnsi"/>
        </w:rPr>
      </w:pPr>
      <w:r w:rsidRPr="00316932">
        <w:rPr>
          <w:rFonts w:cstheme="minorHAnsi"/>
        </w:rPr>
        <w:t>Con relación a los pisos turísticos en nuestra Comunidad, para los años 2024 y 2025:</w:t>
      </w:r>
    </w:p>
    <w:p w14:paraId="1866474B" w14:textId="77777777" w:rsidR="00316932" w:rsidRPr="00316932" w:rsidRDefault="00316932" w:rsidP="00316932">
      <w:pPr>
        <w:spacing w:after="120" w:line="276" w:lineRule="auto"/>
        <w:jc w:val="both"/>
        <w:rPr>
          <w:rFonts w:cstheme="minorHAnsi"/>
        </w:rPr>
      </w:pPr>
      <w:r w:rsidRPr="00316932">
        <w:rPr>
          <w:rFonts w:cstheme="minorHAnsi"/>
        </w:rPr>
        <w:t>1. ¿Cuántas licencias se han concedido?</w:t>
      </w:r>
    </w:p>
    <w:p w14:paraId="26C9C4F1" w14:textId="77777777" w:rsidR="00316932" w:rsidRPr="00316932" w:rsidRDefault="00316932" w:rsidP="00316932">
      <w:pPr>
        <w:spacing w:after="120" w:line="276" w:lineRule="auto"/>
        <w:jc w:val="both"/>
        <w:rPr>
          <w:rFonts w:cstheme="minorHAnsi"/>
        </w:rPr>
      </w:pPr>
      <w:r w:rsidRPr="00316932">
        <w:rPr>
          <w:rFonts w:cstheme="minorHAnsi"/>
        </w:rPr>
        <w:t>2. ¿Cuántas licencias se han denegado y cuáles han sido los motivos de la denegación?</w:t>
      </w:r>
    </w:p>
    <w:p w14:paraId="259520FA" w14:textId="77777777" w:rsidR="00316932" w:rsidRPr="00316932" w:rsidRDefault="00316932" w:rsidP="00316932">
      <w:pPr>
        <w:spacing w:after="120" w:line="276" w:lineRule="auto"/>
        <w:jc w:val="both"/>
        <w:rPr>
          <w:rFonts w:cstheme="minorHAnsi"/>
        </w:rPr>
      </w:pPr>
      <w:r w:rsidRPr="00316932">
        <w:rPr>
          <w:rFonts w:cstheme="minorHAnsi"/>
        </w:rPr>
        <w:t>3. Indicar el número de pisos con licencia turística por localidad.</w:t>
      </w:r>
    </w:p>
    <w:p w14:paraId="6C5CF396" w14:textId="39F65F5C" w:rsidR="00316932" w:rsidRPr="00316932" w:rsidRDefault="00316932" w:rsidP="00316932">
      <w:pPr>
        <w:spacing w:after="120" w:line="276" w:lineRule="auto"/>
        <w:jc w:val="both"/>
        <w:rPr>
          <w:rFonts w:cstheme="minorHAnsi"/>
        </w:rPr>
      </w:pPr>
      <w:r w:rsidRPr="00316932">
        <w:rPr>
          <w:rFonts w:cstheme="minorHAnsi"/>
        </w:rPr>
        <w:t>En relación con todas las licencias vigentes como piso turístico y respecto a los propietarios de dichas</w:t>
      </w:r>
      <w:r>
        <w:rPr>
          <w:rFonts w:cstheme="minorHAnsi"/>
        </w:rPr>
        <w:t xml:space="preserve"> </w:t>
      </w:r>
      <w:r w:rsidRPr="00316932">
        <w:rPr>
          <w:rFonts w:cstheme="minorHAnsi"/>
        </w:rPr>
        <w:t>licencias:</w:t>
      </w:r>
    </w:p>
    <w:p w14:paraId="44F9A85E" w14:textId="77777777" w:rsidR="00316932" w:rsidRPr="00316932" w:rsidRDefault="00316932" w:rsidP="00316932">
      <w:pPr>
        <w:spacing w:after="120" w:line="276" w:lineRule="auto"/>
        <w:jc w:val="both"/>
        <w:rPr>
          <w:rFonts w:cstheme="minorHAnsi"/>
        </w:rPr>
      </w:pPr>
      <w:r w:rsidRPr="00316932">
        <w:rPr>
          <w:rFonts w:cstheme="minorHAnsi"/>
        </w:rPr>
        <w:t>1. ¿Cuántas de estas licencias están en manos de contribuyentes individuales?</w:t>
      </w:r>
    </w:p>
    <w:p w14:paraId="38BD0720" w14:textId="77777777" w:rsidR="00316932" w:rsidRPr="00316932" w:rsidRDefault="00316932" w:rsidP="00316932">
      <w:pPr>
        <w:spacing w:after="120" w:line="276" w:lineRule="auto"/>
        <w:jc w:val="both"/>
        <w:rPr>
          <w:rFonts w:cstheme="minorHAnsi"/>
        </w:rPr>
      </w:pPr>
      <w:r w:rsidRPr="00316932">
        <w:rPr>
          <w:rFonts w:cstheme="minorHAnsi"/>
        </w:rPr>
        <w:t>2. ¿Cuántas licencias están en manos de fondos de inversión?</w:t>
      </w:r>
    </w:p>
    <w:p w14:paraId="46C71C75" w14:textId="77777777" w:rsidR="00316932" w:rsidRPr="00316932" w:rsidRDefault="00316932" w:rsidP="00316932">
      <w:pPr>
        <w:spacing w:after="120" w:line="276" w:lineRule="auto"/>
        <w:jc w:val="both"/>
        <w:rPr>
          <w:rFonts w:cstheme="minorHAnsi"/>
        </w:rPr>
      </w:pPr>
      <w:r w:rsidRPr="00316932">
        <w:rPr>
          <w:rFonts w:cstheme="minorHAnsi"/>
        </w:rPr>
        <w:t>3. ¿Cuántas licencias están en manos de empresas?</w:t>
      </w:r>
    </w:p>
    <w:p w14:paraId="7AF807F2" w14:textId="1F531228" w:rsidR="00316932" w:rsidRDefault="00316932" w:rsidP="00316932">
      <w:pPr>
        <w:spacing w:after="120" w:line="276" w:lineRule="auto"/>
        <w:jc w:val="both"/>
        <w:rPr>
          <w:rFonts w:cstheme="minorHAnsi"/>
        </w:rPr>
      </w:pPr>
      <w:r w:rsidRPr="00316932">
        <w:rPr>
          <w:rFonts w:cstheme="minorHAnsi"/>
        </w:rPr>
        <w:t>Pamplona-Iruña, 12 de noviembre de 2025</w:t>
      </w:r>
    </w:p>
    <w:p w14:paraId="50EC5256" w14:textId="03295623" w:rsidR="00316932" w:rsidRPr="00B0345E" w:rsidRDefault="00316932" w:rsidP="0031693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Itxaso Soto Díaz de Cerio</w:t>
      </w:r>
    </w:p>
    <w:sectPr w:rsidR="00316932" w:rsidRPr="00B03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83"/>
    <w:rsid w:val="000340C6"/>
    <w:rsid w:val="000C0713"/>
    <w:rsid w:val="00253532"/>
    <w:rsid w:val="00316932"/>
    <w:rsid w:val="00341583"/>
    <w:rsid w:val="004E6415"/>
    <w:rsid w:val="009B34F5"/>
    <w:rsid w:val="00AB654F"/>
    <w:rsid w:val="00B0345E"/>
    <w:rsid w:val="00D97978"/>
    <w:rsid w:val="00DC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36A3"/>
  <w15:chartTrackingRefBased/>
  <w15:docId w15:val="{8E01186F-8B69-49B3-975D-3FCD8229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2025-11-13T12:33:00Z</dcterms:created>
  <dcterms:modified xsi:type="dcterms:W3CDTF">2025-11-13T12:34:00Z</dcterms:modified>
</cp:coreProperties>
</file>