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6678" w14:textId="3D484C76" w:rsidR="008F18C7" w:rsidRPr="00A0163F" w:rsidRDefault="00741969" w:rsidP="00741969">
      <w:pPr>
        <w:spacing w:after="120" w:line="276" w:lineRule="auto"/>
        <w:jc w:val="both"/>
        <w:rPr>
          <w:rFonts w:cstheme="minorHAnsi"/>
        </w:rPr>
      </w:pPr>
      <w:r w:rsidRPr="00A0163F">
        <w:rPr>
          <w:rFonts w:cstheme="minorHAnsi"/>
        </w:rPr>
        <w:t>25MOC-1</w:t>
      </w:r>
      <w:r w:rsidR="00A0163F" w:rsidRPr="00A0163F">
        <w:rPr>
          <w:rFonts w:cstheme="minorHAnsi"/>
        </w:rPr>
        <w:t>60</w:t>
      </w:r>
    </w:p>
    <w:p w14:paraId="679576B8" w14:textId="34898707" w:rsidR="00A0163F" w:rsidRPr="00A0163F" w:rsidRDefault="00A0163F" w:rsidP="00A0163F">
      <w:pPr>
        <w:spacing w:after="120" w:line="276" w:lineRule="auto"/>
        <w:jc w:val="both"/>
        <w:rPr>
          <w:rFonts w:cstheme="minorHAnsi"/>
        </w:rPr>
      </w:pPr>
      <w:r w:rsidRPr="00A0163F">
        <w:rPr>
          <w:rFonts w:cstheme="minorHAnsi"/>
        </w:rPr>
        <w:t>Don Miguel Bujanda Cirauqui, miembro de las Cortes de Navarra, adscrito al Grupo Parlamentario Unión del Pueblo Navarro (UPN), al amparo de lo dispuesto en el Reglamento de la Cámara, presenta la siguiente moción para su debate en la Comisión de Desarrollo Rural y Medio ambiente:</w:t>
      </w:r>
    </w:p>
    <w:p w14:paraId="054C4C86" w14:textId="350CC560" w:rsidR="00A0163F" w:rsidRPr="00A0163F" w:rsidRDefault="00A0163F" w:rsidP="00A0163F">
      <w:pPr>
        <w:spacing w:after="120" w:line="276" w:lineRule="auto"/>
        <w:jc w:val="both"/>
        <w:rPr>
          <w:rFonts w:cstheme="minorHAnsi"/>
        </w:rPr>
      </w:pPr>
      <w:r w:rsidRPr="00A0163F">
        <w:rPr>
          <w:rFonts w:cstheme="minorHAnsi"/>
        </w:rPr>
        <w:t xml:space="preserve">Moción por la que se insta al Gobierno de Navarra a implantar un Sistema Foral Integrado de Prevención, Gestión e Indemnización ante Enfermedades de Categoría A, con participación de </w:t>
      </w:r>
      <w:proofErr w:type="spellStart"/>
      <w:r w:rsidRPr="00A0163F">
        <w:rPr>
          <w:rFonts w:cstheme="minorHAnsi"/>
        </w:rPr>
        <w:t>Agroseguro</w:t>
      </w:r>
      <w:proofErr w:type="spellEnd"/>
      <w:r w:rsidR="00FE7F91">
        <w:rPr>
          <w:rFonts w:cstheme="minorHAnsi"/>
        </w:rPr>
        <w:t>.</w:t>
      </w:r>
    </w:p>
    <w:p w14:paraId="5B206E0B" w14:textId="22A6F9B1" w:rsidR="00A0163F" w:rsidRPr="00A0163F" w:rsidRDefault="00521E1F" w:rsidP="00A0163F">
      <w:pPr>
        <w:spacing w:after="120" w:line="276" w:lineRule="auto"/>
        <w:jc w:val="both"/>
        <w:rPr>
          <w:rFonts w:cstheme="minorHAnsi"/>
        </w:rPr>
      </w:pPr>
      <w:r w:rsidRPr="00A0163F">
        <w:rPr>
          <w:rFonts w:cstheme="minorHAnsi"/>
        </w:rPr>
        <w:t>Exposición de motivos</w:t>
      </w:r>
    </w:p>
    <w:p w14:paraId="52013810" w14:textId="300FEB37" w:rsidR="00A0163F" w:rsidRPr="00A0163F" w:rsidRDefault="00A0163F" w:rsidP="00A0163F">
      <w:pPr>
        <w:spacing w:after="120" w:line="276" w:lineRule="auto"/>
        <w:jc w:val="both"/>
        <w:rPr>
          <w:rFonts w:cstheme="minorHAnsi"/>
        </w:rPr>
      </w:pPr>
      <w:r w:rsidRPr="00A0163F">
        <w:rPr>
          <w:rFonts w:cstheme="minorHAnsi"/>
        </w:rPr>
        <w:t>La sanidad animal es un pilar estratégico para Navarra, tanto por su peso económico directo como por su impacto en la seguridad alimentaria, el comercio interior y exterior, y la estabilidad de miles de familias ganaderas.</w:t>
      </w:r>
    </w:p>
    <w:p w14:paraId="43D70A1E" w14:textId="0C997577" w:rsidR="00741969" w:rsidRPr="00A0163F" w:rsidRDefault="00A0163F" w:rsidP="00A0163F">
      <w:pPr>
        <w:spacing w:after="120" w:line="276" w:lineRule="auto"/>
        <w:jc w:val="both"/>
        <w:rPr>
          <w:rFonts w:cstheme="minorHAnsi"/>
        </w:rPr>
      </w:pPr>
      <w:r w:rsidRPr="00A0163F">
        <w:rPr>
          <w:rFonts w:cstheme="minorHAnsi"/>
        </w:rPr>
        <w:t>La normativa estatal vigente, especialmente el Real Decreto 389/2011, de 18 de marzo, por el que se establece el régimen de indemnizaciones por sacrificio obligatorio en la lucha contra enfermedades de los animales, y sus modificaciones posteriores, fija criterios mínimos de compensación económica, pero no garantiza ni agilidad, ni suficiencia presupuestaria, ni cobertura de las pérdidas indirectas que generan las enfermedades de mayor impacto.</w:t>
      </w:r>
    </w:p>
    <w:p w14:paraId="65F2D28D" w14:textId="72F9323C" w:rsidR="00A0163F" w:rsidRPr="00A0163F" w:rsidRDefault="00A0163F" w:rsidP="00A0163F">
      <w:pPr>
        <w:spacing w:after="120" w:line="276" w:lineRule="auto"/>
        <w:jc w:val="both"/>
        <w:rPr>
          <w:rFonts w:cstheme="minorHAnsi"/>
        </w:rPr>
      </w:pPr>
      <w:r w:rsidRPr="00A0163F">
        <w:rPr>
          <w:rFonts w:cstheme="minorHAnsi"/>
        </w:rPr>
        <w:t>A ello se suma la entrada en vigor del Reglamento (UE) 2016/429, conocido como “Ley de Sanidad Animal Europea”, que establece una clasificación de enfermedades en categorías A, B, C, D y E, siendo las de categoría A aquellas “que deben erradicarse inmediatamente en todo el territorio de la Unión y que requieren actuaciones urgentes y extraordinarias”.</w:t>
      </w:r>
    </w:p>
    <w:p w14:paraId="2F8464D5" w14:textId="77777777" w:rsidR="00A0163F" w:rsidRPr="00A0163F" w:rsidRDefault="00A0163F" w:rsidP="00A0163F">
      <w:pPr>
        <w:spacing w:after="120" w:line="276" w:lineRule="auto"/>
        <w:jc w:val="both"/>
        <w:rPr>
          <w:rFonts w:cstheme="minorHAnsi"/>
        </w:rPr>
      </w:pPr>
      <w:r w:rsidRPr="00A0163F">
        <w:rPr>
          <w:rFonts w:cstheme="minorHAnsi"/>
        </w:rPr>
        <w:t>Sin embargo:</w:t>
      </w:r>
    </w:p>
    <w:p w14:paraId="473AF814" w14:textId="41003463" w:rsidR="00A0163F" w:rsidRPr="00A0163F" w:rsidRDefault="00A0163F" w:rsidP="00A0163F">
      <w:pPr>
        <w:spacing w:after="120" w:line="276" w:lineRule="auto"/>
        <w:jc w:val="both"/>
        <w:rPr>
          <w:rFonts w:cstheme="minorHAnsi"/>
        </w:rPr>
      </w:pPr>
      <w:r w:rsidRPr="00A0163F">
        <w:rPr>
          <w:rFonts w:cstheme="minorHAnsi"/>
        </w:rPr>
        <w:t>• Navarra no dispone de un modelo económico estable para afrontar episodios de categoría A;</w:t>
      </w:r>
    </w:p>
    <w:p w14:paraId="477ED537" w14:textId="0D78E3B9" w:rsidR="00A0163F" w:rsidRPr="00A0163F" w:rsidRDefault="00A0163F" w:rsidP="00A0163F">
      <w:pPr>
        <w:spacing w:after="120" w:line="276" w:lineRule="auto"/>
        <w:jc w:val="both"/>
        <w:rPr>
          <w:rFonts w:cstheme="minorHAnsi"/>
        </w:rPr>
      </w:pPr>
      <w:r w:rsidRPr="00A0163F">
        <w:rPr>
          <w:rFonts w:cstheme="minorHAnsi"/>
        </w:rPr>
        <w:t>• las indemnizaciones se financian casi exclusivamente con fondos forales, a menudo insuficientes;</w:t>
      </w:r>
    </w:p>
    <w:p w14:paraId="7B102F1C" w14:textId="1EE1BE74" w:rsidR="00A0163F" w:rsidRPr="00A0163F" w:rsidRDefault="00A0163F" w:rsidP="00A0163F">
      <w:pPr>
        <w:spacing w:after="120" w:line="276" w:lineRule="auto"/>
        <w:jc w:val="both"/>
        <w:rPr>
          <w:rFonts w:cstheme="minorHAnsi"/>
        </w:rPr>
      </w:pPr>
      <w:r w:rsidRPr="00A0163F">
        <w:rPr>
          <w:rFonts w:cstheme="minorHAnsi"/>
        </w:rPr>
        <w:t xml:space="preserve">• </w:t>
      </w:r>
      <w:proofErr w:type="spellStart"/>
      <w:r w:rsidRPr="00A0163F">
        <w:rPr>
          <w:rFonts w:cstheme="minorHAnsi"/>
        </w:rPr>
        <w:t>Agroseguro</w:t>
      </w:r>
      <w:proofErr w:type="spellEnd"/>
      <w:r w:rsidRPr="00A0163F">
        <w:rPr>
          <w:rFonts w:cstheme="minorHAnsi"/>
        </w:rPr>
        <w:t xml:space="preserve"> no participa, pese a que el sector asegurador público</w:t>
      </w:r>
      <w:r w:rsidR="00483614">
        <w:rPr>
          <w:rFonts w:cstheme="minorHAnsi"/>
        </w:rPr>
        <w:t>-</w:t>
      </w:r>
      <w:r w:rsidRPr="00A0163F">
        <w:rPr>
          <w:rFonts w:cstheme="minorHAnsi"/>
        </w:rPr>
        <w:t>privado sí ofrece coberturas sanitarias en otros países europeos;</w:t>
      </w:r>
    </w:p>
    <w:p w14:paraId="460018E0" w14:textId="129447E9" w:rsidR="00A0163F" w:rsidRPr="00A0163F" w:rsidRDefault="00A0163F" w:rsidP="00A0163F">
      <w:pPr>
        <w:spacing w:after="120" w:line="276" w:lineRule="auto"/>
        <w:jc w:val="both"/>
        <w:rPr>
          <w:rFonts w:cstheme="minorHAnsi"/>
        </w:rPr>
      </w:pPr>
      <w:r w:rsidRPr="00A0163F">
        <w:rPr>
          <w:rFonts w:cstheme="minorHAnsi"/>
        </w:rPr>
        <w:t>• y no existe un mecanismo planificado de respuesta económica rápida, lo que deja a los ganaderos en situaciones de alto riesgo financiero.</w:t>
      </w:r>
    </w:p>
    <w:p w14:paraId="26AAE5F9" w14:textId="39180CB8" w:rsidR="00A0163F" w:rsidRPr="00A0163F" w:rsidRDefault="00A0163F" w:rsidP="00A0163F">
      <w:pPr>
        <w:spacing w:after="120" w:line="276" w:lineRule="auto"/>
        <w:jc w:val="both"/>
        <w:rPr>
          <w:rFonts w:cstheme="minorHAnsi"/>
        </w:rPr>
      </w:pPr>
      <w:r w:rsidRPr="00A0163F">
        <w:rPr>
          <w:rFonts w:cstheme="minorHAnsi"/>
        </w:rPr>
        <w:t>A esto se añade que el propio Real Decreto 389/2011 contempla que las comunidades autónomas pueden complementar los sistemas de indemnización o establecer mecanismos adicionales, así como mejorar las cuantías mediante crédito propio o convenios con otros organismos (</w:t>
      </w:r>
      <w:r w:rsidRPr="00A0163F">
        <w:rPr>
          <w:rFonts w:cstheme="minorHAnsi"/>
          <w:i/>
          <w:iCs/>
        </w:rPr>
        <w:t>artículo 1.2, artículo 4</w:t>
      </w:r>
      <w:r w:rsidRPr="00A0163F">
        <w:rPr>
          <w:rFonts w:cstheme="minorHAnsi"/>
        </w:rPr>
        <w:t>).</w:t>
      </w:r>
    </w:p>
    <w:p w14:paraId="05455BD3" w14:textId="77777777" w:rsidR="00A0163F" w:rsidRPr="00A0163F" w:rsidRDefault="00A0163F" w:rsidP="00A0163F">
      <w:pPr>
        <w:spacing w:after="120" w:line="276" w:lineRule="auto"/>
        <w:jc w:val="both"/>
        <w:rPr>
          <w:rFonts w:cstheme="minorHAnsi"/>
        </w:rPr>
      </w:pPr>
      <w:r w:rsidRPr="00A0163F">
        <w:rPr>
          <w:rFonts w:cstheme="minorHAnsi"/>
        </w:rPr>
        <w:t>Navarra no está aprovechando esa capacidad.</w:t>
      </w:r>
    </w:p>
    <w:p w14:paraId="02111EB7" w14:textId="4FB2E10C" w:rsidR="00A0163F" w:rsidRPr="00A0163F" w:rsidRDefault="00A0163F" w:rsidP="00A0163F">
      <w:pPr>
        <w:spacing w:after="120" w:line="276" w:lineRule="auto"/>
        <w:jc w:val="both"/>
        <w:rPr>
          <w:rFonts w:cstheme="minorHAnsi"/>
        </w:rPr>
      </w:pPr>
      <w:r w:rsidRPr="00A0163F">
        <w:rPr>
          <w:rFonts w:cstheme="minorHAnsi"/>
        </w:rPr>
        <w:t>Los efectos económicos de un brote de categoría A, superan con mucho la mera pérdida del animal sacrificado: paralización de movimientos, caída de ingresos, limitación comercial, costes de limpieza, desinfección, inmovilización, bioseguridad y pérdida de mercado durante meses.</w:t>
      </w:r>
    </w:p>
    <w:p w14:paraId="1468834D" w14:textId="1F9D2190" w:rsidR="00A0163F" w:rsidRPr="00A0163F" w:rsidRDefault="00A0163F" w:rsidP="00A0163F">
      <w:pPr>
        <w:spacing w:after="120" w:line="276" w:lineRule="auto"/>
        <w:jc w:val="both"/>
        <w:rPr>
          <w:rFonts w:cstheme="minorHAnsi"/>
        </w:rPr>
      </w:pPr>
      <w:r w:rsidRPr="00A0163F">
        <w:rPr>
          <w:rFonts w:cstheme="minorHAnsi"/>
        </w:rPr>
        <w:t>Una administración moderna debe prever esto. Hoy, Navarra no lo hace.</w:t>
      </w:r>
    </w:p>
    <w:p w14:paraId="7F98B912" w14:textId="093A50F8" w:rsidR="00A0163F" w:rsidRPr="00A0163F" w:rsidRDefault="00A0163F" w:rsidP="00A0163F">
      <w:pPr>
        <w:spacing w:after="120" w:line="276" w:lineRule="auto"/>
        <w:jc w:val="both"/>
        <w:rPr>
          <w:rFonts w:cstheme="minorHAnsi"/>
        </w:rPr>
      </w:pPr>
      <w:r w:rsidRPr="00A0163F">
        <w:rPr>
          <w:rFonts w:cstheme="minorHAnsi"/>
        </w:rPr>
        <w:lastRenderedPageBreak/>
        <w:t xml:space="preserve">Por ello es imprescindible crear un Sistema Foral Integrado de Gestión e Indemnización ante Enfermedades de Categoría A, estable y con participación de todos los actores: Gobierno de Navarra, </w:t>
      </w:r>
      <w:proofErr w:type="spellStart"/>
      <w:r w:rsidRPr="00A0163F">
        <w:rPr>
          <w:rFonts w:cstheme="minorHAnsi"/>
        </w:rPr>
        <w:t>Agroseguro</w:t>
      </w:r>
      <w:proofErr w:type="spellEnd"/>
      <w:r w:rsidRPr="00A0163F">
        <w:rPr>
          <w:rFonts w:cstheme="minorHAnsi"/>
        </w:rPr>
        <w:t>, ENESA y el sector.</w:t>
      </w:r>
    </w:p>
    <w:p w14:paraId="2100D71C" w14:textId="77777777" w:rsidR="00A0163F" w:rsidRPr="00A0163F" w:rsidRDefault="00A0163F" w:rsidP="00A0163F">
      <w:pPr>
        <w:spacing w:after="120" w:line="276" w:lineRule="auto"/>
        <w:jc w:val="both"/>
        <w:rPr>
          <w:rFonts w:cstheme="minorHAnsi"/>
        </w:rPr>
      </w:pPr>
      <w:r w:rsidRPr="00A0163F">
        <w:rPr>
          <w:rFonts w:cstheme="minorHAnsi"/>
        </w:rPr>
        <w:t>El Parlamento de Navarra insta al Gobierno de Navarra a:</w:t>
      </w:r>
    </w:p>
    <w:p w14:paraId="1478DA0C" w14:textId="6A405926" w:rsidR="00A0163F" w:rsidRPr="00A0163F" w:rsidRDefault="00A0163F" w:rsidP="00A0163F">
      <w:pPr>
        <w:spacing w:after="120" w:line="276" w:lineRule="auto"/>
        <w:jc w:val="both"/>
        <w:rPr>
          <w:rFonts w:cstheme="minorHAnsi"/>
        </w:rPr>
      </w:pPr>
      <w:r w:rsidRPr="00A0163F">
        <w:rPr>
          <w:rFonts w:cstheme="minorHAnsi"/>
        </w:rPr>
        <w:t>1. Crear, en un periodo máximo de 6 meses, un “Sistema Foral Integrado de Prevención, Gestión e Indemnización ante Enfermedades de Categoría A”, alineado con el Reglamento (UE) 2016/429 y compatible con el Real Decreto 389/2011, que incluya medidas:</w:t>
      </w:r>
    </w:p>
    <w:p w14:paraId="7B51AA6A" w14:textId="77777777" w:rsidR="00A0163F" w:rsidRPr="00A0163F" w:rsidRDefault="00A0163F" w:rsidP="00A0163F">
      <w:pPr>
        <w:spacing w:after="120" w:line="276" w:lineRule="auto"/>
        <w:jc w:val="both"/>
        <w:rPr>
          <w:rFonts w:cstheme="minorHAnsi"/>
        </w:rPr>
      </w:pPr>
      <w:r w:rsidRPr="00A0163F">
        <w:rPr>
          <w:rFonts w:cstheme="minorHAnsi"/>
        </w:rPr>
        <w:t>• sanitarias,</w:t>
      </w:r>
    </w:p>
    <w:p w14:paraId="07039D39" w14:textId="77777777" w:rsidR="00A0163F" w:rsidRPr="00A0163F" w:rsidRDefault="00A0163F" w:rsidP="00A0163F">
      <w:pPr>
        <w:spacing w:after="120" w:line="276" w:lineRule="auto"/>
        <w:jc w:val="both"/>
        <w:rPr>
          <w:rFonts w:cstheme="minorHAnsi"/>
        </w:rPr>
      </w:pPr>
      <w:r w:rsidRPr="00A0163F">
        <w:rPr>
          <w:rFonts w:cstheme="minorHAnsi"/>
        </w:rPr>
        <w:t>• económicas,</w:t>
      </w:r>
    </w:p>
    <w:p w14:paraId="30B338CC" w14:textId="77777777" w:rsidR="00A0163F" w:rsidRPr="00A0163F" w:rsidRDefault="00A0163F" w:rsidP="00A0163F">
      <w:pPr>
        <w:spacing w:after="120" w:line="276" w:lineRule="auto"/>
        <w:jc w:val="both"/>
        <w:rPr>
          <w:rFonts w:cstheme="minorHAnsi"/>
        </w:rPr>
      </w:pPr>
      <w:r w:rsidRPr="00A0163F">
        <w:rPr>
          <w:rFonts w:cstheme="minorHAnsi"/>
        </w:rPr>
        <w:t>• aseguradoras,</w:t>
      </w:r>
    </w:p>
    <w:p w14:paraId="6696C093" w14:textId="77777777" w:rsidR="00A0163F" w:rsidRPr="00A0163F" w:rsidRDefault="00A0163F" w:rsidP="00A0163F">
      <w:pPr>
        <w:spacing w:after="120" w:line="276" w:lineRule="auto"/>
        <w:jc w:val="both"/>
        <w:rPr>
          <w:rFonts w:cstheme="minorHAnsi"/>
        </w:rPr>
      </w:pPr>
      <w:r w:rsidRPr="00A0163F">
        <w:rPr>
          <w:rFonts w:cstheme="minorHAnsi"/>
        </w:rPr>
        <w:t>• y de respuesta rápida.</w:t>
      </w:r>
    </w:p>
    <w:p w14:paraId="1FDB317B" w14:textId="61D1F039" w:rsidR="00A0163F" w:rsidRPr="00A0163F" w:rsidRDefault="00A0163F" w:rsidP="00A0163F">
      <w:pPr>
        <w:spacing w:after="120" w:line="276" w:lineRule="auto"/>
        <w:jc w:val="both"/>
        <w:rPr>
          <w:rFonts w:cstheme="minorHAnsi"/>
        </w:rPr>
      </w:pPr>
      <w:r w:rsidRPr="00A0163F">
        <w:rPr>
          <w:rFonts w:cstheme="minorHAnsi"/>
        </w:rPr>
        <w:t xml:space="preserve">2. Negociar con </w:t>
      </w:r>
      <w:proofErr w:type="spellStart"/>
      <w:r w:rsidRPr="00A0163F">
        <w:rPr>
          <w:rFonts w:cstheme="minorHAnsi"/>
        </w:rPr>
        <w:t>Agroseguro</w:t>
      </w:r>
      <w:proofErr w:type="spellEnd"/>
      <w:r w:rsidRPr="00A0163F">
        <w:rPr>
          <w:rFonts w:cstheme="minorHAnsi"/>
        </w:rPr>
        <w:t xml:space="preserve"> y ENESA la </w:t>
      </w:r>
      <w:r w:rsidRPr="00A0163F">
        <w:rPr>
          <w:rFonts w:cstheme="minorHAnsi"/>
          <w:i/>
          <w:iCs/>
        </w:rPr>
        <w:t xml:space="preserve">creación </w:t>
      </w:r>
      <w:r w:rsidRPr="00A0163F">
        <w:rPr>
          <w:rFonts w:cstheme="minorHAnsi"/>
        </w:rPr>
        <w:t>de un sistema asegurador específico para enfermedades de categoría A, en el que Navarra pueda incorporarse como comunidad piloto o de referencia”.</w:t>
      </w:r>
    </w:p>
    <w:p w14:paraId="37060E55" w14:textId="77777777" w:rsidR="00A0163F" w:rsidRPr="00A0163F" w:rsidRDefault="00A0163F" w:rsidP="00A0163F">
      <w:pPr>
        <w:spacing w:after="120" w:line="276" w:lineRule="auto"/>
        <w:jc w:val="both"/>
        <w:rPr>
          <w:rFonts w:cstheme="minorHAnsi"/>
        </w:rPr>
      </w:pPr>
      <w:r w:rsidRPr="00A0163F">
        <w:rPr>
          <w:rFonts w:cstheme="minorHAnsi"/>
        </w:rPr>
        <w:t>La negociación deberá incluir:</w:t>
      </w:r>
    </w:p>
    <w:p w14:paraId="7E6093C3" w14:textId="77777777" w:rsidR="00A0163F" w:rsidRPr="00A0163F" w:rsidRDefault="00A0163F" w:rsidP="00A0163F">
      <w:pPr>
        <w:spacing w:after="120" w:line="276" w:lineRule="auto"/>
        <w:jc w:val="both"/>
        <w:rPr>
          <w:rFonts w:cstheme="minorHAnsi"/>
        </w:rPr>
      </w:pPr>
      <w:r w:rsidRPr="00A0163F">
        <w:rPr>
          <w:rFonts w:cstheme="minorHAnsi"/>
        </w:rPr>
        <w:t>• la creación de un módulo sanitario específico,</w:t>
      </w:r>
    </w:p>
    <w:p w14:paraId="5A11AB94" w14:textId="77777777" w:rsidR="00A0163F" w:rsidRPr="00A0163F" w:rsidRDefault="00A0163F" w:rsidP="00A0163F">
      <w:pPr>
        <w:spacing w:after="120" w:line="276" w:lineRule="auto"/>
        <w:jc w:val="both"/>
        <w:rPr>
          <w:rFonts w:cstheme="minorHAnsi"/>
        </w:rPr>
      </w:pPr>
      <w:r w:rsidRPr="00A0163F">
        <w:rPr>
          <w:rFonts w:cstheme="minorHAnsi"/>
        </w:rPr>
        <w:t>• un sistema de peritaje homogéneo,</w:t>
      </w:r>
    </w:p>
    <w:p w14:paraId="0666E78C" w14:textId="488BAAEA" w:rsidR="00A0163F" w:rsidRPr="00A0163F" w:rsidRDefault="00A0163F" w:rsidP="00A0163F">
      <w:pPr>
        <w:spacing w:after="120" w:line="276" w:lineRule="auto"/>
        <w:jc w:val="both"/>
        <w:rPr>
          <w:rFonts w:cstheme="minorHAnsi"/>
        </w:rPr>
      </w:pPr>
      <w:r w:rsidRPr="00A0163F">
        <w:rPr>
          <w:rFonts w:cstheme="minorHAnsi"/>
        </w:rPr>
        <w:t>• cobertura de pérdidas directas, indirectas y lucro cesante,</w:t>
      </w:r>
    </w:p>
    <w:p w14:paraId="34CD9CEF" w14:textId="77777777" w:rsidR="00A0163F" w:rsidRPr="00A0163F" w:rsidRDefault="00A0163F" w:rsidP="00A0163F">
      <w:pPr>
        <w:spacing w:after="120" w:line="276" w:lineRule="auto"/>
        <w:jc w:val="both"/>
        <w:rPr>
          <w:rFonts w:cstheme="minorHAnsi"/>
        </w:rPr>
      </w:pPr>
      <w:r w:rsidRPr="00A0163F">
        <w:rPr>
          <w:rFonts w:cstheme="minorHAnsi"/>
        </w:rPr>
        <w:t>• cofinanciación público–privada,</w:t>
      </w:r>
    </w:p>
    <w:p w14:paraId="5552B659" w14:textId="4F0A43B5" w:rsidR="00A0163F" w:rsidRPr="00A0163F" w:rsidRDefault="00A0163F" w:rsidP="00A0163F">
      <w:pPr>
        <w:spacing w:after="120" w:line="276" w:lineRule="auto"/>
        <w:jc w:val="both"/>
        <w:rPr>
          <w:rFonts w:cstheme="minorHAnsi"/>
        </w:rPr>
      </w:pPr>
      <w:r w:rsidRPr="00A0163F">
        <w:rPr>
          <w:rFonts w:cstheme="minorHAnsi"/>
        </w:rPr>
        <w:t>• y protocolos de pago rápido.</w:t>
      </w:r>
    </w:p>
    <w:p w14:paraId="219E95C5" w14:textId="572B9085" w:rsidR="00A0163F" w:rsidRPr="00A0163F" w:rsidRDefault="00A0163F" w:rsidP="00A0163F">
      <w:pPr>
        <w:spacing w:after="120" w:line="276" w:lineRule="auto"/>
        <w:jc w:val="both"/>
        <w:rPr>
          <w:rFonts w:cstheme="minorHAnsi"/>
        </w:rPr>
      </w:pPr>
      <w:r w:rsidRPr="00A0163F">
        <w:rPr>
          <w:rFonts w:cstheme="minorHAnsi"/>
        </w:rPr>
        <w:t>3. Presentar una modificación-partida presupuestaria abierta que garantice un fondo mínimo de contingencia anual para epizootias de categoría A, no inferior a 1000000 euros, actualizable según el riesgo epidemiológico.</w:t>
      </w:r>
    </w:p>
    <w:p w14:paraId="380721E7" w14:textId="7E1053F9" w:rsidR="00A0163F" w:rsidRPr="00A0163F" w:rsidRDefault="00A0163F" w:rsidP="00A0163F">
      <w:pPr>
        <w:spacing w:after="120" w:line="276" w:lineRule="auto"/>
        <w:jc w:val="both"/>
        <w:rPr>
          <w:rFonts w:cstheme="minorHAnsi"/>
        </w:rPr>
      </w:pPr>
      <w:r w:rsidRPr="00A0163F">
        <w:rPr>
          <w:rFonts w:cstheme="minorHAnsi"/>
        </w:rPr>
        <w:t>4. Solicitar formalmente al Ministerio de Agricultura una actualización del Real Decreto 389/2011, para:</w:t>
      </w:r>
    </w:p>
    <w:p w14:paraId="04AC688C" w14:textId="77777777" w:rsidR="00A0163F" w:rsidRPr="00A0163F" w:rsidRDefault="00A0163F" w:rsidP="00A0163F">
      <w:pPr>
        <w:spacing w:after="120" w:line="276" w:lineRule="auto"/>
        <w:jc w:val="both"/>
        <w:rPr>
          <w:rFonts w:cstheme="minorHAnsi"/>
        </w:rPr>
      </w:pPr>
      <w:r w:rsidRPr="00A0163F">
        <w:rPr>
          <w:rFonts w:cstheme="minorHAnsi"/>
        </w:rPr>
        <w:t>a) adaptar cuantías indemnizatorias al coste real de mercado,</w:t>
      </w:r>
    </w:p>
    <w:p w14:paraId="65337D3A" w14:textId="77777777" w:rsidR="00A0163F" w:rsidRPr="00A0163F" w:rsidRDefault="00A0163F" w:rsidP="00A0163F">
      <w:pPr>
        <w:spacing w:after="120" w:line="276" w:lineRule="auto"/>
        <w:jc w:val="both"/>
        <w:rPr>
          <w:rFonts w:cstheme="minorHAnsi"/>
        </w:rPr>
      </w:pPr>
      <w:r w:rsidRPr="00A0163F">
        <w:rPr>
          <w:rFonts w:cstheme="minorHAnsi"/>
        </w:rPr>
        <w:t>b) incluir mecanismos de compensación por pérdidas indirectas,</w:t>
      </w:r>
    </w:p>
    <w:p w14:paraId="63120256" w14:textId="68572C4C" w:rsidR="00A0163F" w:rsidRPr="00A0163F" w:rsidRDefault="00A0163F" w:rsidP="00A0163F">
      <w:pPr>
        <w:spacing w:after="120" w:line="276" w:lineRule="auto"/>
        <w:jc w:val="both"/>
        <w:rPr>
          <w:rFonts w:cstheme="minorHAnsi"/>
        </w:rPr>
      </w:pPr>
      <w:r w:rsidRPr="00A0163F">
        <w:rPr>
          <w:rFonts w:cstheme="minorHAnsi"/>
        </w:rPr>
        <w:t>c) habilitar convenios CCAA–</w:t>
      </w:r>
      <w:proofErr w:type="spellStart"/>
      <w:r w:rsidRPr="00A0163F">
        <w:rPr>
          <w:rFonts w:cstheme="minorHAnsi"/>
        </w:rPr>
        <w:t>Agroseguro</w:t>
      </w:r>
      <w:proofErr w:type="spellEnd"/>
      <w:r w:rsidRPr="00A0163F">
        <w:rPr>
          <w:rFonts w:cstheme="minorHAnsi"/>
        </w:rPr>
        <w:t xml:space="preserve"> para enfermedades de categoría A.</w:t>
      </w:r>
    </w:p>
    <w:p w14:paraId="44F08DEF" w14:textId="77777777" w:rsidR="00A0163F" w:rsidRPr="00A0163F" w:rsidRDefault="00A0163F" w:rsidP="00A0163F">
      <w:pPr>
        <w:spacing w:after="120" w:line="276" w:lineRule="auto"/>
        <w:jc w:val="both"/>
        <w:rPr>
          <w:rFonts w:cstheme="minorHAnsi"/>
        </w:rPr>
      </w:pPr>
      <w:r w:rsidRPr="00A0163F">
        <w:rPr>
          <w:rFonts w:cstheme="minorHAnsi"/>
        </w:rPr>
        <w:t>Pamplona, a 13 de noviembre de 2025.</w:t>
      </w:r>
    </w:p>
    <w:p w14:paraId="1CC17F98" w14:textId="6B4D3D94" w:rsidR="00A0163F" w:rsidRPr="00A0163F" w:rsidRDefault="00FE7F91" w:rsidP="00A0163F">
      <w:pPr>
        <w:spacing w:after="120" w:line="276" w:lineRule="auto"/>
        <w:jc w:val="both"/>
        <w:rPr>
          <w:rFonts w:cstheme="minorHAnsi"/>
        </w:rPr>
      </w:pPr>
      <w:r>
        <w:rPr>
          <w:rFonts w:cstheme="minorHAnsi"/>
        </w:rPr>
        <w:t xml:space="preserve">El Parlamentario Foral: </w:t>
      </w:r>
      <w:r w:rsidR="00A0163F" w:rsidRPr="00A0163F">
        <w:rPr>
          <w:rFonts w:cstheme="minorHAnsi"/>
        </w:rPr>
        <w:t>Miguel Bujanda Cirauqui</w:t>
      </w:r>
    </w:p>
    <w:sectPr w:rsidR="00A0163F" w:rsidRPr="00A016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69"/>
    <w:rsid w:val="00483614"/>
    <w:rsid w:val="00521E1F"/>
    <w:rsid w:val="00741969"/>
    <w:rsid w:val="008F04A6"/>
    <w:rsid w:val="008F18C7"/>
    <w:rsid w:val="00A0163F"/>
    <w:rsid w:val="00AC0ADC"/>
    <w:rsid w:val="00C050BA"/>
    <w:rsid w:val="00D72502"/>
    <w:rsid w:val="00FE7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F9AC"/>
  <w15:chartTrackingRefBased/>
  <w15:docId w15:val="{851347FA-4913-40AD-9A63-EAB61E78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667</Words>
  <Characters>3673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7</cp:revision>
  <dcterms:created xsi:type="dcterms:W3CDTF">2025-11-13T17:03:00Z</dcterms:created>
  <dcterms:modified xsi:type="dcterms:W3CDTF">2025-11-20T07:12:00Z</dcterms:modified>
</cp:coreProperties>
</file>