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5081" w14:textId="57E8F988" w:rsidR="00C66A04" w:rsidRPr="0085587D" w:rsidRDefault="0085587D" w:rsidP="0085587D">
      <w:pPr>
        <w:spacing w:after="120" w:line="276" w:lineRule="auto"/>
        <w:jc w:val="both"/>
        <w:rPr>
          <w:rFonts w:cstheme="minorHAnsi"/>
        </w:rPr>
      </w:pPr>
      <w:r w:rsidRPr="0085587D">
        <w:rPr>
          <w:rFonts w:cstheme="minorHAnsi"/>
        </w:rPr>
        <w:t>25POR-410</w:t>
      </w:r>
    </w:p>
    <w:p w14:paraId="72FDA623" w14:textId="6476C6E5" w:rsidR="0085587D" w:rsidRPr="0085587D" w:rsidRDefault="0085587D" w:rsidP="0085587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5587D">
        <w:rPr>
          <w:rFonts w:cstheme="minorHAnsi"/>
        </w:rPr>
        <w:t>Don Ángel Ansa Echegaray, miembro de las Cortes de Navarra, adscrito</w:t>
      </w:r>
      <w:r>
        <w:rPr>
          <w:rFonts w:cstheme="minorHAnsi"/>
        </w:rPr>
        <w:t xml:space="preserve"> </w:t>
      </w:r>
      <w:r w:rsidRPr="0085587D">
        <w:rPr>
          <w:rFonts w:cstheme="minorHAnsi"/>
        </w:rPr>
        <w:t>al Grupo Parlamentario Unión del Pueblo Navarro (UPN), realiza la siguiente</w:t>
      </w:r>
      <w:r>
        <w:rPr>
          <w:rFonts w:cstheme="minorHAnsi"/>
        </w:rPr>
        <w:t xml:space="preserve"> </w:t>
      </w:r>
      <w:r w:rsidRPr="0085587D">
        <w:rPr>
          <w:rFonts w:cstheme="minorHAnsi"/>
        </w:rPr>
        <w:t xml:space="preserve">pregunta oral dirigida a la </w:t>
      </w:r>
      <w:proofErr w:type="gramStart"/>
      <w:r w:rsidRPr="0085587D">
        <w:rPr>
          <w:rFonts w:cstheme="minorHAnsi"/>
        </w:rPr>
        <w:t>Presidenta</w:t>
      </w:r>
      <w:proofErr w:type="gramEnd"/>
      <w:r w:rsidRPr="0085587D">
        <w:rPr>
          <w:rFonts w:cstheme="minorHAnsi"/>
        </w:rPr>
        <w:t xml:space="preserve"> del Gobierno de Navarra para su</w:t>
      </w:r>
      <w:r>
        <w:rPr>
          <w:rFonts w:cstheme="minorHAnsi"/>
        </w:rPr>
        <w:t xml:space="preserve"> </w:t>
      </w:r>
      <w:r w:rsidRPr="0085587D">
        <w:rPr>
          <w:rFonts w:cstheme="minorHAnsi"/>
        </w:rPr>
        <w:t>contestación en Pleno:</w:t>
      </w:r>
    </w:p>
    <w:p w14:paraId="0855F79D" w14:textId="4A71B201" w:rsidR="0085587D" w:rsidRPr="0085587D" w:rsidRDefault="0085587D" w:rsidP="0085587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5587D">
        <w:rPr>
          <w:rFonts w:cstheme="minorHAnsi"/>
        </w:rPr>
        <w:t>¿Por qué al Gobierno de Navarra le urgía tanto encontrar un socio privado</w:t>
      </w:r>
      <w:r>
        <w:rPr>
          <w:rFonts w:cstheme="minorHAnsi"/>
        </w:rPr>
        <w:t xml:space="preserve"> </w:t>
      </w:r>
      <w:r w:rsidRPr="0085587D">
        <w:rPr>
          <w:rFonts w:cstheme="minorHAnsi"/>
        </w:rPr>
        <w:t>para llevar a cabo el proyecto “Ciudad Circular”?</w:t>
      </w:r>
    </w:p>
    <w:p w14:paraId="6508F522" w14:textId="2CC56525" w:rsidR="0085587D" w:rsidRPr="0085587D" w:rsidRDefault="0085587D" w:rsidP="0085587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5587D">
        <w:rPr>
          <w:rFonts w:cstheme="minorHAnsi"/>
        </w:rPr>
        <w:t>Pamplona, 20 de noviembre de 2025</w:t>
      </w:r>
    </w:p>
    <w:p w14:paraId="1FB9AE4D" w14:textId="4CC97BBC" w:rsidR="0085587D" w:rsidRPr="0085587D" w:rsidRDefault="0085587D" w:rsidP="0085587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85587D">
        <w:rPr>
          <w:rFonts w:cstheme="minorHAnsi"/>
        </w:rPr>
        <w:t>Ángel Ansa Echegaray</w:t>
      </w:r>
    </w:p>
    <w:sectPr w:rsidR="0085587D" w:rsidRPr="00855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7D"/>
    <w:rsid w:val="0085587D"/>
    <w:rsid w:val="00C6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EE7E"/>
  <w15:chartTrackingRefBased/>
  <w15:docId w15:val="{A10CD424-9DBA-4BCA-ABCB-406F61C7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2025-11-20T12:34:00Z</dcterms:created>
  <dcterms:modified xsi:type="dcterms:W3CDTF">2025-11-20T12:35:00Z</dcterms:modified>
</cp:coreProperties>
</file>