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C5022" w14:textId="2FC89CD4" w:rsidR="00383041" w:rsidRPr="009B62A6" w:rsidRDefault="009B62A6" w:rsidP="009B62A6">
      <w:pPr>
        <w:spacing w:after="120" w:line="276" w:lineRule="auto"/>
        <w:jc w:val="both"/>
        <w:rPr>
          <w:rFonts w:cstheme="minorHAnsi"/>
        </w:rPr>
      </w:pPr>
      <w:r w:rsidRPr="009B62A6">
        <w:rPr>
          <w:rFonts w:cstheme="minorHAnsi"/>
        </w:rPr>
        <w:t>25MOC-162</w:t>
      </w:r>
    </w:p>
    <w:p w14:paraId="0D4AFAA8" w14:textId="748F2EE3" w:rsidR="009B62A6" w:rsidRPr="009B62A6" w:rsidRDefault="009B62A6" w:rsidP="009B62A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B62A6">
        <w:rPr>
          <w:rFonts w:cstheme="minorHAnsi"/>
        </w:rPr>
        <w:t>El Parlamentario Foral Emilio Jiménez Román, del grupo parlamentario Mixto, y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 xml:space="preserve">miembro de VOX, formula la siguiente </w:t>
      </w:r>
      <w:r w:rsidRPr="009B62A6">
        <w:rPr>
          <w:rFonts w:cstheme="minorHAnsi"/>
        </w:rPr>
        <w:t>moci</w:t>
      </w:r>
      <w:r>
        <w:rPr>
          <w:rFonts w:cstheme="minorHAnsi"/>
        </w:rPr>
        <w:t>ó</w:t>
      </w:r>
      <w:r w:rsidRPr="009B62A6">
        <w:rPr>
          <w:rFonts w:cstheme="minorHAnsi"/>
        </w:rPr>
        <w:t xml:space="preserve">n </w:t>
      </w:r>
      <w:r w:rsidRPr="009B62A6">
        <w:rPr>
          <w:rFonts w:cstheme="minorHAnsi"/>
        </w:rPr>
        <w:t>para su debate y aprobación ante el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Pleno:</w:t>
      </w:r>
    </w:p>
    <w:p w14:paraId="107EBF3F" w14:textId="5728E2E8" w:rsidR="009B62A6" w:rsidRPr="009B62A6" w:rsidRDefault="009B62A6" w:rsidP="009B62A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B62A6">
        <w:rPr>
          <w:rFonts w:cstheme="minorHAnsi"/>
        </w:rPr>
        <w:t>Exposici</w:t>
      </w:r>
      <w:r>
        <w:rPr>
          <w:rFonts w:cstheme="minorHAnsi"/>
        </w:rPr>
        <w:t>ó</w:t>
      </w:r>
      <w:r w:rsidRPr="009B62A6">
        <w:rPr>
          <w:rFonts w:cstheme="minorHAnsi"/>
        </w:rPr>
        <w:t>n de motivos</w:t>
      </w:r>
    </w:p>
    <w:p w14:paraId="450476F9" w14:textId="48D96E07" w:rsidR="009B62A6" w:rsidRPr="009B62A6" w:rsidRDefault="009B62A6" w:rsidP="009B62A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B62A6">
        <w:rPr>
          <w:rFonts w:cstheme="minorHAnsi"/>
        </w:rPr>
        <w:t xml:space="preserve">Se presenta esta </w:t>
      </w:r>
      <w:r w:rsidRPr="009B62A6">
        <w:rPr>
          <w:rFonts w:cstheme="minorHAnsi"/>
        </w:rPr>
        <w:t xml:space="preserve">moción </w:t>
      </w:r>
      <w:r w:rsidRPr="009B62A6">
        <w:rPr>
          <w:rFonts w:cstheme="minorHAnsi"/>
        </w:rPr>
        <w:t>para la protección de la dignidad de las mujeres y la seguridad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ciudadana en el espacio público. España es una de las grandes naciones históricas que han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configurado la civilización europea. Esta civilización, asentada sobre los pilares de la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tradición cristiana y de la cultura grecorromana, ha hecho posible un modo de vida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presidido por principios como la libertad, la justicia, el imperio de la ley y la protección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del bien común. Solamente en Occidente puede decirse que existe, con verdadera solidez,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una sociedad respetuosa con los derechos de la persona, en la que hombres y mujeres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pueden ejercitar en régimen de igualdad estos derechos, a la vez que cumplen en ese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mismo régimen con sus obligaciones.</w:t>
      </w:r>
    </w:p>
    <w:p w14:paraId="3E352B29" w14:textId="06EE4C52" w:rsidR="009B62A6" w:rsidRPr="009B62A6" w:rsidRDefault="009B62A6" w:rsidP="009B62A6">
      <w:pPr>
        <w:spacing w:after="120" w:line="276" w:lineRule="auto"/>
        <w:jc w:val="both"/>
        <w:rPr>
          <w:rFonts w:cstheme="minorHAnsi"/>
        </w:rPr>
      </w:pPr>
      <w:r w:rsidRPr="009B62A6">
        <w:rPr>
          <w:rFonts w:cstheme="minorHAnsi"/>
        </w:rPr>
        <w:t>Pero todos estos bienes y derechos están siendo amenazados por un fenómeno que está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marcando las sociedades europeas en las últimas décadas, que es la llegada masiva de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inmigrantes procedentes de otros continentes. Un efecto notorio de este proceso ha sido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la importación de hábitos y comportamientos ajenos a los de las sociedades occidentales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en que se insertan, cuando no totalmente contrarios.</w:t>
      </w:r>
    </w:p>
    <w:p w14:paraId="18E57EA5" w14:textId="6501A3F5" w:rsidR="009B62A6" w:rsidRPr="009B62A6" w:rsidRDefault="009B62A6" w:rsidP="009B62A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B62A6">
        <w:rPr>
          <w:rFonts w:cstheme="minorHAnsi"/>
        </w:rPr>
        <w:t>La llegada masiva de inmigrantes de países con fuerte influencia islamista plantea la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cuestión de cómo deben actuar los poderes públicos de las naciones occidentales como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España ante el hecho cierto de que algunas de esas personas pretenden imponer las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costumbres islamistas en el espacio público de dichos países.</w:t>
      </w:r>
    </w:p>
    <w:p w14:paraId="73C74EF0" w14:textId="3D261B03" w:rsidR="009B62A6" w:rsidRPr="009B62A6" w:rsidRDefault="009B62A6" w:rsidP="009B62A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B62A6">
        <w:rPr>
          <w:rFonts w:cstheme="minorHAnsi"/>
        </w:rPr>
        <w:t>Una falsa noción de tolerancia podría conducir a permitir la progresiva normalización de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hábitos como la circulación masiva de personas con el rostro cubierto, pero ello supondría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admitir como corriente una costumbre que es sencillamente incompatible con el modo de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vida de nuestra civilización, además de entrañar graves peligros para la seguridad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ciudadana. Tales son las razones que han llevado a naciones como Francia en 2010,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Bélgica en 2011, Austria en 2017, Dinamarca en 2018, Países Bajos en 2019 y Suiza en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 xml:space="preserve">2021 </w:t>
      </w:r>
      <w:r>
        <w:rPr>
          <w:rFonts w:cstheme="minorHAnsi"/>
        </w:rPr>
        <w:t>—</w:t>
      </w:r>
      <w:r w:rsidRPr="009B62A6">
        <w:rPr>
          <w:rFonts w:cstheme="minorHAnsi"/>
        </w:rPr>
        <w:t>mediante consulta popular</w:t>
      </w:r>
      <w:r>
        <w:rPr>
          <w:rFonts w:cstheme="minorHAnsi"/>
        </w:rPr>
        <w:t>—</w:t>
      </w:r>
      <w:r w:rsidRPr="009B62A6">
        <w:rPr>
          <w:rFonts w:cstheme="minorHAnsi"/>
        </w:rPr>
        <w:t xml:space="preserve"> a establecer restricciones al uso de prendas que ocultan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el rostro humano en el espacio público. El propio Tribunal Europeo de Derechos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 xml:space="preserve">Humanos, en su </w:t>
      </w:r>
      <w:r w:rsidRPr="009B62A6">
        <w:rPr>
          <w:rFonts w:cstheme="minorHAnsi"/>
        </w:rPr>
        <w:t xml:space="preserve">sentencia </w:t>
      </w:r>
      <w:r w:rsidRPr="009B62A6">
        <w:rPr>
          <w:rFonts w:cstheme="minorHAnsi"/>
        </w:rPr>
        <w:t>de 1 de julio de 2014 (caso S.A.S. v. Francia) declaró que este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tipo de medidas podían tener “una justificación objetiva y razonable”.</w:t>
      </w:r>
    </w:p>
    <w:p w14:paraId="2145E854" w14:textId="4095EE84" w:rsidR="009B62A6" w:rsidRPr="009B62A6" w:rsidRDefault="009B62A6" w:rsidP="009B62A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B62A6">
        <w:rPr>
          <w:rFonts w:cstheme="minorHAnsi"/>
        </w:rPr>
        <w:t>La imposición de este sistema de creencias tiene otras consecuencias que en cualquier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país occidental serían consideradas inaceptables, como es la posición netamente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subordinada que tienen las mujeres en la familia y la sociedad.</w:t>
      </w:r>
    </w:p>
    <w:p w14:paraId="15FF22BC" w14:textId="09302886" w:rsidR="009B62A6" w:rsidRPr="009B62A6" w:rsidRDefault="009B62A6" w:rsidP="009B62A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B62A6">
        <w:rPr>
          <w:rFonts w:cstheme="minorHAnsi"/>
        </w:rPr>
        <w:t>La indicada subordinación, a su vez, tiene numerosas manifestaciones simbólicas, y sin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duda entre las más visibles están las relacionadas con la forma de vestir. Así, el contexto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cultural y social configurado por el islamismo ha impuesto el uso de prendas de vestuario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como el nicab o el burka, que cubren el rostro de la mujer, con la sola excepción de los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ojos en el primer caso.</w:t>
      </w:r>
    </w:p>
    <w:p w14:paraId="7B23DD5D" w14:textId="37AB7ED3" w:rsidR="009B62A6" w:rsidRPr="009B62A6" w:rsidRDefault="009B62A6" w:rsidP="009B62A6">
      <w:pPr>
        <w:spacing w:after="120" w:line="276" w:lineRule="auto"/>
        <w:jc w:val="both"/>
        <w:rPr>
          <w:rFonts w:cstheme="minorHAnsi"/>
        </w:rPr>
      </w:pPr>
      <w:r w:rsidRPr="009B62A6">
        <w:rPr>
          <w:rFonts w:cstheme="minorHAnsi"/>
        </w:rPr>
        <w:t>La utilización de estas prendas tiene, sin discusión, una clarísima implicación de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erradicación de la identidad personal de la mujer de la vida colectiva de la comunidad en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 xml:space="preserve">la que se encuentra y </w:t>
      </w:r>
      <w:r w:rsidRPr="009B62A6">
        <w:rPr>
          <w:rFonts w:cstheme="minorHAnsi"/>
        </w:rPr>
        <w:lastRenderedPageBreak/>
        <w:t>de sometimiento al varón. De otra parte, ese oscurecimiento de la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identidad personal tiene otro tipo de consecuencias en la esfera pública, ya que representa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potencialmente un grave riesgo para la seguridad.</w:t>
      </w:r>
    </w:p>
    <w:p w14:paraId="27E80702" w14:textId="72F41546" w:rsidR="009B62A6" w:rsidRPr="009B62A6" w:rsidRDefault="009B62A6" w:rsidP="009B62A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B62A6">
        <w:rPr>
          <w:rFonts w:cstheme="minorHAnsi"/>
        </w:rPr>
        <w:t>En el caso de España, es necesario evitar que un ya inasumible incremento generalizado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de la población extranjera se traduzca además en la imposición en muchos casos de la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ideología islamista, caracterizada por la intolerancia para con otras creencias y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costumbres. Por tanto, no se trata de una cuestión de sentimientos religiosos, sino del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peligro que representa una ideología incompatible con el modo de vida occidental.</w:t>
      </w:r>
    </w:p>
    <w:p w14:paraId="79627111" w14:textId="5AD08A3E" w:rsidR="009B62A6" w:rsidRPr="009B62A6" w:rsidRDefault="009B62A6" w:rsidP="009B62A6">
      <w:pPr>
        <w:spacing w:after="120" w:line="276" w:lineRule="auto"/>
        <w:jc w:val="both"/>
        <w:rPr>
          <w:rFonts w:cstheme="minorHAnsi"/>
        </w:rPr>
      </w:pPr>
      <w:r w:rsidRPr="009B62A6">
        <w:rPr>
          <w:rFonts w:cstheme="minorHAnsi"/>
        </w:rPr>
        <w:t>Es imprescindible una respuesta en defensa de los principios que sustentan la cultura y la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sociedad españolas. Además, los preceptos constitucionales que configuran la libertad y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la igualdad como valores superiores del ordenamiento, la dignidad de la persona como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fundamento del orden político y de la paz social, y la integridad física y la seguridad como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derechos fundamentales, llevan a considerar la utilización de las prendas llamadas nicab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y burka como contrarias al orden público español. La utilización de estas prendas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compromete la continuidad de un modo de vida basado en la consideración de la identidad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personal, tanto en el aspecto de poder tenerla y expresarla, como en el de ser conocida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por la comunidad en la que se vive. La sociedad española no puede aceptar que, al amparo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de una ideología ajena y hostil a Occidente, se pretenda eliminar la identidad de las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mujeres y de las niñas de la vida social, con el consiguiente ataque a su dignidad como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personas.</w:t>
      </w:r>
    </w:p>
    <w:p w14:paraId="65306488" w14:textId="31301642" w:rsidR="009B62A6" w:rsidRPr="009B62A6" w:rsidRDefault="009B62A6" w:rsidP="009B62A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B62A6">
        <w:rPr>
          <w:rFonts w:cstheme="minorHAnsi"/>
        </w:rPr>
        <w:t>Por todo lo anteriormente expuesto, se presenta la siguiente</w:t>
      </w:r>
      <w:r>
        <w:rPr>
          <w:rFonts w:cstheme="minorHAnsi"/>
        </w:rPr>
        <w:t xml:space="preserve"> </w:t>
      </w:r>
      <w:r w:rsidRPr="009B62A6">
        <w:rPr>
          <w:rFonts w:cstheme="minorHAnsi"/>
        </w:rPr>
        <w:t>propuesta de resolución</w:t>
      </w:r>
      <w:r w:rsidRPr="009B62A6">
        <w:rPr>
          <w:rFonts w:cstheme="minorHAnsi"/>
        </w:rPr>
        <w:t>:</w:t>
      </w:r>
    </w:p>
    <w:p w14:paraId="1AFAD4FF" w14:textId="0E9FAE9A" w:rsidR="009B62A6" w:rsidRPr="009B62A6" w:rsidRDefault="009B62A6" w:rsidP="009B62A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B62A6">
        <w:rPr>
          <w:rFonts w:cstheme="minorHAnsi"/>
        </w:rPr>
        <w:t>El Parlamento de Navarra insta al Gobierno de España y al Gobierno de Navarra a</w:t>
      </w:r>
      <w:r w:rsidRPr="009B62A6">
        <w:rPr>
          <w:rFonts w:cstheme="minorHAnsi"/>
        </w:rPr>
        <w:t xml:space="preserve"> </w:t>
      </w:r>
      <w:r w:rsidRPr="009B62A6">
        <w:rPr>
          <w:rFonts w:cstheme="minorHAnsi"/>
        </w:rPr>
        <w:t>incorporar al ordenamiento jurídico español una prohibición general de uso en el</w:t>
      </w:r>
      <w:r w:rsidRPr="009B62A6">
        <w:rPr>
          <w:rFonts w:cstheme="minorHAnsi"/>
        </w:rPr>
        <w:t xml:space="preserve"> </w:t>
      </w:r>
      <w:r w:rsidRPr="009B62A6">
        <w:rPr>
          <w:rFonts w:cstheme="minorHAnsi"/>
        </w:rPr>
        <w:t>espacio público o en lugares privados con proyección a un espacio de uso público,</w:t>
      </w:r>
      <w:r w:rsidRPr="009B62A6">
        <w:rPr>
          <w:rFonts w:cstheme="minorHAnsi"/>
        </w:rPr>
        <w:t xml:space="preserve"> </w:t>
      </w:r>
      <w:r w:rsidRPr="009B62A6">
        <w:rPr>
          <w:rFonts w:cstheme="minorHAnsi"/>
        </w:rPr>
        <w:t>de las prendas de vestuario conocidas como nicab y burka.</w:t>
      </w:r>
    </w:p>
    <w:p w14:paraId="6CF91246" w14:textId="1F7ADDB8" w:rsidR="009B62A6" w:rsidRPr="009B62A6" w:rsidRDefault="009B62A6" w:rsidP="009B62A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B62A6">
        <w:rPr>
          <w:rFonts w:cstheme="minorHAnsi"/>
        </w:rPr>
        <w:t>El Parlamento de Navarra insta al Gobierno de España y al Gobierno de Navarra a</w:t>
      </w:r>
      <w:r w:rsidRPr="009B62A6">
        <w:rPr>
          <w:rFonts w:cstheme="minorHAnsi"/>
        </w:rPr>
        <w:t xml:space="preserve"> </w:t>
      </w:r>
      <w:r w:rsidRPr="009B62A6">
        <w:rPr>
          <w:rFonts w:cstheme="minorHAnsi"/>
        </w:rPr>
        <w:t>que se incorporen las medidas necesarias para que quien imponga mediante</w:t>
      </w:r>
      <w:r w:rsidRPr="009B62A6">
        <w:rPr>
          <w:rFonts w:cstheme="minorHAnsi"/>
        </w:rPr>
        <w:t xml:space="preserve"> </w:t>
      </w:r>
      <w:r w:rsidRPr="009B62A6">
        <w:rPr>
          <w:rFonts w:cstheme="minorHAnsi"/>
        </w:rPr>
        <w:t>violencia, intimidación o cualquier forma de coacción el uso de los velos</w:t>
      </w:r>
      <w:r w:rsidRPr="009B62A6">
        <w:rPr>
          <w:rFonts w:cstheme="minorHAnsi"/>
        </w:rPr>
        <w:t xml:space="preserve"> </w:t>
      </w:r>
      <w:r w:rsidRPr="009B62A6">
        <w:rPr>
          <w:rFonts w:cstheme="minorHAnsi"/>
        </w:rPr>
        <w:t>denominados nicab y burka sea procesado por ello.</w:t>
      </w:r>
    </w:p>
    <w:p w14:paraId="2A3F0623" w14:textId="5F93CAF8" w:rsidR="009B62A6" w:rsidRPr="009B62A6" w:rsidRDefault="009B62A6" w:rsidP="009B62A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B62A6">
        <w:rPr>
          <w:rFonts w:cstheme="minorHAnsi"/>
        </w:rPr>
        <w:t>Pamplona, 14 de noviembre de 2025</w:t>
      </w:r>
    </w:p>
    <w:p w14:paraId="37B7F91B" w14:textId="1C05961C" w:rsidR="009B62A6" w:rsidRPr="009B62A6" w:rsidRDefault="009B62A6" w:rsidP="009B62A6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9B62A6">
        <w:rPr>
          <w:rFonts w:cstheme="minorHAnsi"/>
        </w:rPr>
        <w:t>Emilio Jim</w:t>
      </w:r>
      <w:r>
        <w:rPr>
          <w:rFonts w:cstheme="minorHAnsi"/>
        </w:rPr>
        <w:t>é</w:t>
      </w:r>
      <w:r w:rsidRPr="009B62A6">
        <w:rPr>
          <w:rFonts w:cstheme="minorHAnsi"/>
        </w:rPr>
        <w:t>nez Rom</w:t>
      </w:r>
      <w:r>
        <w:rPr>
          <w:rFonts w:cstheme="minorHAnsi"/>
        </w:rPr>
        <w:t>á</w:t>
      </w:r>
      <w:r w:rsidRPr="009B62A6">
        <w:rPr>
          <w:rFonts w:cstheme="minorHAnsi"/>
        </w:rPr>
        <w:t>n</w:t>
      </w:r>
    </w:p>
    <w:sectPr w:rsidR="009B62A6" w:rsidRPr="009B62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2BC3"/>
    <w:multiLevelType w:val="hybridMultilevel"/>
    <w:tmpl w:val="EED2A444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A6"/>
    <w:rsid w:val="00383041"/>
    <w:rsid w:val="009B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E05F"/>
  <w15:chartTrackingRefBased/>
  <w15:docId w15:val="{97B33A8C-CBE7-4818-A8DE-9B5C35DB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6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869</Words>
  <Characters>4780</Characters>
  <Application>Microsoft Office Word</Application>
  <DocSecurity>0</DocSecurity>
  <Lines>39</Lines>
  <Paragraphs>11</Paragraphs>
  <ScaleCrop>false</ScaleCrop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2025-11-21T07:03:00Z</dcterms:created>
  <dcterms:modified xsi:type="dcterms:W3CDTF">2025-11-21T07:13:00Z</dcterms:modified>
</cp:coreProperties>
</file>