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015CD" w14:textId="296CF772" w:rsidR="00751AB8" w:rsidRPr="009E20BF" w:rsidRDefault="00751AB8" w:rsidP="009E20BF">
      <w:pPr>
        <w:autoSpaceDE w:val="0"/>
        <w:autoSpaceDN w:val="0"/>
        <w:adjustRightInd w:val="0"/>
        <w:spacing w:after="120"/>
        <w:jc w:val="both"/>
        <w:rPr>
          <w:rFonts w:cstheme="minorHAnsi"/>
        </w:rPr>
      </w:pPr>
      <w:r w:rsidRPr="009E20BF">
        <w:rPr>
          <w:rFonts w:cstheme="minorHAnsi"/>
        </w:rPr>
        <w:t>El Consejero de</w:t>
      </w:r>
      <w:r w:rsidRPr="009E20BF">
        <w:rPr>
          <w:rFonts w:cstheme="minorHAnsi"/>
          <w:color w:val="FF0000"/>
        </w:rPr>
        <w:t xml:space="preserve"> </w:t>
      </w:r>
      <w:r w:rsidRPr="009E20BF">
        <w:rPr>
          <w:rFonts w:cstheme="minorHAnsi"/>
        </w:rPr>
        <w:t>Cohesión Territorial del Gobierno de Navarra, en relación con la pregunta para su contestación por escrito formulada por el Parlamentario</w:t>
      </w:r>
      <w:r w:rsidR="008E7282" w:rsidRPr="009E20BF">
        <w:rPr>
          <w:rFonts w:cstheme="minorHAnsi"/>
        </w:rPr>
        <w:t xml:space="preserve"> Foral Ilmo</w:t>
      </w:r>
      <w:r w:rsidRPr="009E20BF">
        <w:rPr>
          <w:rFonts w:cstheme="minorHAnsi"/>
        </w:rPr>
        <w:t>.</w:t>
      </w:r>
      <w:r w:rsidR="008E7282" w:rsidRPr="009E20BF">
        <w:rPr>
          <w:rFonts w:cstheme="minorHAnsi"/>
        </w:rPr>
        <w:t xml:space="preserve"> Sr</w:t>
      </w:r>
      <w:r w:rsidRPr="009E20BF">
        <w:rPr>
          <w:rFonts w:cstheme="minorHAnsi"/>
        </w:rPr>
        <w:t xml:space="preserve">. D. </w:t>
      </w:r>
      <w:r w:rsidR="008E7282" w:rsidRPr="009E20BF">
        <w:rPr>
          <w:rFonts w:cstheme="minorHAnsi"/>
        </w:rPr>
        <w:t>Mikel Zabaleta Aramendia</w:t>
      </w:r>
      <w:r w:rsidRPr="009E20BF">
        <w:rPr>
          <w:rFonts w:cstheme="minorHAnsi"/>
        </w:rPr>
        <w:t xml:space="preserve">, adscrito al Grupo Parlamentario </w:t>
      </w:r>
      <w:r w:rsidR="008E7282" w:rsidRPr="009E20BF">
        <w:rPr>
          <w:rFonts w:cstheme="minorHAnsi"/>
        </w:rPr>
        <w:t xml:space="preserve">EH </w:t>
      </w:r>
      <w:r w:rsidR="009E20BF" w:rsidRPr="009E20BF">
        <w:rPr>
          <w:rFonts w:cstheme="minorHAnsi"/>
        </w:rPr>
        <w:t>Bildu Nafarroa</w:t>
      </w:r>
      <w:r w:rsidRPr="009E20BF">
        <w:rPr>
          <w:rFonts w:cstheme="minorHAnsi"/>
        </w:rPr>
        <w:t xml:space="preserve">, sobre </w:t>
      </w:r>
      <w:r w:rsidR="008E7282" w:rsidRPr="009E20BF">
        <w:rPr>
          <w:rFonts w:cstheme="minorHAnsi"/>
        </w:rPr>
        <w:t xml:space="preserve">la Comisión de Trabajo para coordinar e impulsar las infraestructuras ferroviarias en Navarra </w:t>
      </w:r>
      <w:r w:rsidR="00047EC0" w:rsidRPr="009E20BF">
        <w:rPr>
          <w:rFonts w:cstheme="minorHAnsi"/>
        </w:rPr>
        <w:t>(11-25</w:t>
      </w:r>
      <w:r w:rsidRPr="009E20BF">
        <w:rPr>
          <w:rFonts w:cstheme="minorHAnsi"/>
        </w:rPr>
        <w:t>/PES-00</w:t>
      </w:r>
      <w:r w:rsidR="008E7282" w:rsidRPr="009E20BF">
        <w:rPr>
          <w:rFonts w:cstheme="minorHAnsi"/>
        </w:rPr>
        <w:t>371</w:t>
      </w:r>
      <w:r w:rsidRPr="009E20BF">
        <w:rPr>
          <w:rFonts w:cstheme="minorHAnsi"/>
        </w:rPr>
        <w:t>), informa lo siguiente:</w:t>
      </w:r>
    </w:p>
    <w:p w14:paraId="3411108C" w14:textId="6A3A38C1" w:rsidR="008E7282" w:rsidRPr="009E20BF" w:rsidRDefault="008E7282" w:rsidP="009E20BF">
      <w:pPr>
        <w:autoSpaceDE w:val="0"/>
        <w:autoSpaceDN w:val="0"/>
        <w:adjustRightInd w:val="0"/>
        <w:spacing w:after="120"/>
        <w:jc w:val="both"/>
        <w:rPr>
          <w:rFonts w:cstheme="minorHAnsi"/>
          <w:b/>
          <w:color w:val="000000" w:themeColor="text1"/>
        </w:rPr>
      </w:pPr>
      <w:r w:rsidRPr="009E20BF">
        <w:rPr>
          <w:rFonts w:cstheme="minorHAnsi"/>
          <w:b/>
          <w:color w:val="000000" w:themeColor="text1"/>
        </w:rPr>
        <w:t>1</w:t>
      </w:r>
      <w:r w:rsidR="00543533">
        <w:rPr>
          <w:rFonts w:cstheme="minorHAnsi"/>
          <w:b/>
          <w:color w:val="000000" w:themeColor="text1"/>
        </w:rPr>
        <w:t>.</w:t>
      </w:r>
      <w:r w:rsidRPr="009E20BF">
        <w:rPr>
          <w:rFonts w:cstheme="minorHAnsi"/>
          <w:b/>
          <w:color w:val="000000" w:themeColor="text1"/>
        </w:rPr>
        <w:t xml:space="preserve"> ¿Qué competencias, funciones y atribuciones se han conferido expresamente a la Comisión de Trabajo para coordinar e impulsar las infraestructuras ferroviarias en Navarra?</w:t>
      </w:r>
    </w:p>
    <w:p w14:paraId="6347F96B" w14:textId="77777777" w:rsidR="008E7282" w:rsidRPr="009E20BF" w:rsidRDefault="008E7282" w:rsidP="009E20BF">
      <w:pPr>
        <w:spacing w:after="120"/>
        <w:jc w:val="both"/>
        <w:rPr>
          <w:rFonts w:cstheme="minorHAnsi"/>
          <w:color w:val="000000" w:themeColor="text1"/>
        </w:rPr>
      </w:pPr>
      <w:r w:rsidRPr="009E20BF">
        <w:rPr>
          <w:rFonts w:cstheme="minorHAnsi"/>
          <w:color w:val="000000" w:themeColor="text1"/>
        </w:rPr>
        <w:t>No se ha conferido ninguna competencia ni atribución. Se trata de una “Comisión de trabajo para el impulso de las infraestructuras ferroviarias”. Entre sus funciones está apoyar mediante dos líneas de trabajo el TAP e infraestructura convencional, incluyendo los transportes de media y corta distancia y el impulso de Mercancías al tren.</w:t>
      </w:r>
    </w:p>
    <w:p w14:paraId="5B385E14" w14:textId="77777777" w:rsidR="008E7282" w:rsidRPr="009E20BF" w:rsidRDefault="008E7282" w:rsidP="009E20BF">
      <w:pPr>
        <w:autoSpaceDE w:val="0"/>
        <w:autoSpaceDN w:val="0"/>
        <w:adjustRightInd w:val="0"/>
        <w:spacing w:after="120"/>
        <w:jc w:val="both"/>
        <w:rPr>
          <w:rFonts w:cstheme="minorHAnsi"/>
          <w:b/>
          <w:color w:val="000000" w:themeColor="text1"/>
        </w:rPr>
      </w:pPr>
      <w:r w:rsidRPr="009E20BF">
        <w:rPr>
          <w:rFonts w:cstheme="minorHAnsi"/>
          <w:b/>
          <w:color w:val="000000" w:themeColor="text1"/>
        </w:rPr>
        <w:t>2. ¿Cuál es el reglamento o sistema de funcionamiento interno que se ha establecido para la Comisión?</w:t>
      </w:r>
    </w:p>
    <w:p w14:paraId="29FDF17B" w14:textId="2BDB7457" w:rsidR="008E7282" w:rsidRPr="009E20BF" w:rsidRDefault="008E7282" w:rsidP="009E20BF">
      <w:pPr>
        <w:spacing w:after="120"/>
        <w:jc w:val="both"/>
        <w:rPr>
          <w:rFonts w:cstheme="minorHAnsi"/>
          <w:color w:val="000000" w:themeColor="text1"/>
        </w:rPr>
      </w:pPr>
      <w:r w:rsidRPr="009E20BF">
        <w:rPr>
          <w:rFonts w:cstheme="minorHAnsi"/>
          <w:color w:val="000000" w:themeColor="text1"/>
        </w:rPr>
        <w:t>Se trata de un foro de diálogo sobre una infraestructura esencial para Navarra. Su sistema de función interno se define según la estructura de gobernanza: Comité Directivo, Comité Ejecutivo y dos grupos de trabajo temáticos: Grupo de trabajo de Infraestructuras TAP e infraestructura y tren convencional y Grupo de trabajo de Logística y mercancías al tren.</w:t>
      </w:r>
    </w:p>
    <w:p w14:paraId="0E25C365" w14:textId="77777777" w:rsidR="008E7282" w:rsidRPr="009E20BF" w:rsidRDefault="008E7282" w:rsidP="009E20BF">
      <w:pPr>
        <w:autoSpaceDE w:val="0"/>
        <w:autoSpaceDN w:val="0"/>
        <w:adjustRightInd w:val="0"/>
        <w:spacing w:after="120"/>
        <w:jc w:val="both"/>
        <w:rPr>
          <w:rFonts w:cstheme="minorHAnsi"/>
          <w:b/>
          <w:color w:val="000000" w:themeColor="text1"/>
        </w:rPr>
      </w:pPr>
      <w:r w:rsidRPr="009E20BF">
        <w:rPr>
          <w:rFonts w:cstheme="minorHAnsi"/>
          <w:b/>
          <w:color w:val="000000" w:themeColor="text1"/>
        </w:rPr>
        <w:t>3. ¿Cuál será la composición concreta de la Comisión, del Comité Direc</w:t>
      </w:r>
      <w:r w:rsidRPr="009E20BF">
        <w:rPr>
          <w:rFonts w:eastAsia="Arial" w:cstheme="minorHAnsi"/>
          <w:b/>
          <w:color w:val="000000" w:themeColor="text1"/>
        </w:rPr>
        <w:t>ti</w:t>
      </w:r>
      <w:r w:rsidRPr="009E20BF">
        <w:rPr>
          <w:rFonts w:cstheme="minorHAnsi"/>
          <w:b/>
          <w:color w:val="000000" w:themeColor="text1"/>
        </w:rPr>
        <w:t>vo, del Comité Ejecu</w:t>
      </w:r>
      <w:r w:rsidRPr="009E20BF">
        <w:rPr>
          <w:rFonts w:eastAsia="Arial" w:cstheme="minorHAnsi"/>
          <w:b/>
          <w:color w:val="000000" w:themeColor="text1"/>
        </w:rPr>
        <w:t>ti</w:t>
      </w:r>
      <w:r w:rsidRPr="009E20BF">
        <w:rPr>
          <w:rFonts w:cstheme="minorHAnsi"/>
          <w:b/>
          <w:color w:val="000000" w:themeColor="text1"/>
        </w:rPr>
        <w:t>vo y de los grupos de trabajo técnicos que se cons</w:t>
      </w:r>
      <w:r w:rsidRPr="009E20BF">
        <w:rPr>
          <w:rFonts w:eastAsia="Arial" w:cstheme="minorHAnsi"/>
          <w:b/>
          <w:color w:val="000000" w:themeColor="text1"/>
        </w:rPr>
        <w:t>ti</w:t>
      </w:r>
      <w:r w:rsidRPr="009E20BF">
        <w:rPr>
          <w:rFonts w:cstheme="minorHAnsi"/>
          <w:b/>
          <w:color w:val="000000" w:themeColor="text1"/>
        </w:rPr>
        <w:t>tuyan?</w:t>
      </w:r>
    </w:p>
    <w:p w14:paraId="0E97078C" w14:textId="77777777" w:rsidR="008E7282" w:rsidRPr="009E20BF" w:rsidRDefault="008E7282" w:rsidP="009E20BF">
      <w:pPr>
        <w:pStyle w:val="Prrafodelista"/>
        <w:numPr>
          <w:ilvl w:val="0"/>
          <w:numId w:val="9"/>
        </w:numPr>
        <w:spacing w:after="120" w:line="276" w:lineRule="auto"/>
        <w:jc w:val="both"/>
        <w:rPr>
          <w:rFonts w:asciiTheme="minorHAnsi" w:hAnsiTheme="minorHAnsi" w:cstheme="minorHAnsi"/>
          <w:color w:val="000000" w:themeColor="text1"/>
          <w:sz w:val="22"/>
          <w:szCs w:val="22"/>
        </w:rPr>
      </w:pPr>
      <w:r w:rsidRPr="009E20BF">
        <w:rPr>
          <w:rFonts w:asciiTheme="minorHAnsi" w:hAnsiTheme="minorHAnsi" w:cstheme="minorHAnsi"/>
          <w:color w:val="000000" w:themeColor="text1"/>
          <w:sz w:val="22"/>
          <w:szCs w:val="22"/>
          <w:u w:val="single"/>
        </w:rPr>
        <w:t>Comité Directivo:</w:t>
      </w:r>
      <w:r w:rsidRPr="009E20BF">
        <w:rPr>
          <w:rFonts w:asciiTheme="minorHAnsi" w:hAnsiTheme="minorHAnsi" w:cstheme="minorHAnsi"/>
          <w:color w:val="000000" w:themeColor="text1"/>
          <w:sz w:val="22"/>
          <w:szCs w:val="22"/>
        </w:rPr>
        <w:t xml:space="preserve"> Marcará las directrices y aprobará propuestas. </w:t>
      </w:r>
    </w:p>
    <w:p w14:paraId="25D4F3CD" w14:textId="77777777" w:rsidR="008E7282" w:rsidRPr="009E20BF" w:rsidRDefault="008E7282" w:rsidP="009E20BF">
      <w:pPr>
        <w:pStyle w:val="Prrafodelista"/>
        <w:numPr>
          <w:ilvl w:val="2"/>
          <w:numId w:val="9"/>
        </w:numPr>
        <w:spacing w:after="120" w:line="276" w:lineRule="auto"/>
        <w:ind w:left="2500" w:hanging="357"/>
        <w:jc w:val="both"/>
        <w:rPr>
          <w:rFonts w:asciiTheme="minorHAnsi" w:hAnsiTheme="minorHAnsi" w:cstheme="minorHAnsi"/>
          <w:color w:val="000000" w:themeColor="text1"/>
          <w:sz w:val="22"/>
          <w:szCs w:val="22"/>
        </w:rPr>
      </w:pPr>
      <w:r w:rsidRPr="009E20BF">
        <w:rPr>
          <w:rFonts w:asciiTheme="minorHAnsi" w:hAnsiTheme="minorHAnsi" w:cstheme="minorHAnsi"/>
          <w:color w:val="000000" w:themeColor="text1"/>
          <w:sz w:val="22"/>
          <w:szCs w:val="22"/>
        </w:rPr>
        <w:t>Representantes de la Dirección General de Transportes del Gobierno de Navarra</w:t>
      </w:r>
    </w:p>
    <w:p w14:paraId="7599CAB3" w14:textId="77777777" w:rsidR="008E7282" w:rsidRPr="009E20BF" w:rsidRDefault="008E7282" w:rsidP="009E20BF">
      <w:pPr>
        <w:pStyle w:val="Prrafodelista"/>
        <w:numPr>
          <w:ilvl w:val="2"/>
          <w:numId w:val="9"/>
        </w:numPr>
        <w:spacing w:after="120" w:line="276" w:lineRule="auto"/>
        <w:ind w:left="2500" w:hanging="357"/>
        <w:jc w:val="both"/>
        <w:rPr>
          <w:rFonts w:asciiTheme="minorHAnsi" w:hAnsiTheme="minorHAnsi" w:cstheme="minorHAnsi"/>
          <w:color w:val="000000" w:themeColor="text1"/>
          <w:sz w:val="22"/>
          <w:szCs w:val="22"/>
        </w:rPr>
      </w:pPr>
      <w:r w:rsidRPr="009E20BF">
        <w:rPr>
          <w:rFonts w:asciiTheme="minorHAnsi" w:hAnsiTheme="minorHAnsi" w:cstheme="minorHAnsi"/>
          <w:color w:val="000000" w:themeColor="text1"/>
          <w:sz w:val="22"/>
          <w:szCs w:val="22"/>
        </w:rPr>
        <w:t>Representantes de CEN</w:t>
      </w:r>
    </w:p>
    <w:p w14:paraId="28021CF4" w14:textId="77777777" w:rsidR="008E7282" w:rsidRPr="009E20BF" w:rsidRDefault="008E7282" w:rsidP="009E20BF">
      <w:pPr>
        <w:pStyle w:val="Prrafodelista"/>
        <w:numPr>
          <w:ilvl w:val="2"/>
          <w:numId w:val="9"/>
        </w:numPr>
        <w:spacing w:after="120" w:line="276" w:lineRule="auto"/>
        <w:ind w:left="2500" w:hanging="357"/>
        <w:jc w:val="both"/>
        <w:rPr>
          <w:rFonts w:asciiTheme="minorHAnsi" w:hAnsiTheme="minorHAnsi" w:cstheme="minorHAnsi"/>
          <w:color w:val="000000" w:themeColor="text1"/>
          <w:sz w:val="22"/>
          <w:szCs w:val="22"/>
        </w:rPr>
      </w:pPr>
      <w:r w:rsidRPr="009E20BF">
        <w:rPr>
          <w:rFonts w:asciiTheme="minorHAnsi" w:hAnsiTheme="minorHAnsi" w:cstheme="minorHAnsi"/>
          <w:color w:val="000000" w:themeColor="text1"/>
          <w:sz w:val="22"/>
          <w:szCs w:val="22"/>
        </w:rPr>
        <w:t>Representantes del Ministerio de Transportes y Movilidad Sostenible</w:t>
      </w:r>
    </w:p>
    <w:p w14:paraId="741D9414" w14:textId="77777777" w:rsidR="008E7282" w:rsidRPr="009E20BF" w:rsidRDefault="008E7282" w:rsidP="009E20BF">
      <w:pPr>
        <w:pStyle w:val="Prrafodelista"/>
        <w:numPr>
          <w:ilvl w:val="2"/>
          <w:numId w:val="9"/>
        </w:numPr>
        <w:spacing w:after="120" w:line="276" w:lineRule="auto"/>
        <w:ind w:left="2500" w:hanging="357"/>
        <w:jc w:val="both"/>
        <w:rPr>
          <w:rFonts w:asciiTheme="minorHAnsi" w:hAnsiTheme="minorHAnsi" w:cstheme="minorHAnsi"/>
          <w:color w:val="000000" w:themeColor="text1"/>
          <w:sz w:val="22"/>
          <w:szCs w:val="22"/>
        </w:rPr>
      </w:pPr>
      <w:r w:rsidRPr="009E20BF">
        <w:rPr>
          <w:rFonts w:asciiTheme="minorHAnsi" w:hAnsiTheme="minorHAnsi" w:cstheme="minorHAnsi"/>
          <w:color w:val="000000" w:themeColor="text1"/>
          <w:sz w:val="22"/>
          <w:szCs w:val="22"/>
        </w:rPr>
        <w:t>Representantes de sindicatos</w:t>
      </w:r>
    </w:p>
    <w:p w14:paraId="2DC6C27F" w14:textId="77777777" w:rsidR="008E7282" w:rsidRPr="009E20BF" w:rsidRDefault="008E7282" w:rsidP="009E20BF">
      <w:pPr>
        <w:pStyle w:val="Prrafodelista"/>
        <w:spacing w:after="120" w:line="276" w:lineRule="auto"/>
        <w:ind w:left="2500"/>
        <w:jc w:val="both"/>
        <w:rPr>
          <w:rFonts w:asciiTheme="minorHAnsi" w:hAnsiTheme="minorHAnsi" w:cstheme="minorHAnsi"/>
          <w:color w:val="000000" w:themeColor="text1"/>
          <w:sz w:val="22"/>
          <w:szCs w:val="22"/>
        </w:rPr>
      </w:pPr>
    </w:p>
    <w:p w14:paraId="3D204619" w14:textId="77777777" w:rsidR="008E7282" w:rsidRPr="009E20BF" w:rsidRDefault="008E7282" w:rsidP="009E20BF">
      <w:pPr>
        <w:pStyle w:val="Prrafodelista"/>
        <w:numPr>
          <w:ilvl w:val="0"/>
          <w:numId w:val="9"/>
        </w:numPr>
        <w:spacing w:after="120" w:line="276" w:lineRule="auto"/>
        <w:jc w:val="both"/>
        <w:rPr>
          <w:rFonts w:asciiTheme="minorHAnsi" w:hAnsiTheme="minorHAnsi" w:cstheme="minorHAnsi"/>
          <w:color w:val="000000" w:themeColor="text1"/>
          <w:sz w:val="22"/>
          <w:szCs w:val="22"/>
        </w:rPr>
      </w:pPr>
      <w:r w:rsidRPr="009E20BF">
        <w:rPr>
          <w:rFonts w:asciiTheme="minorHAnsi" w:hAnsiTheme="minorHAnsi" w:cstheme="minorHAnsi"/>
          <w:color w:val="000000" w:themeColor="text1"/>
          <w:sz w:val="22"/>
          <w:szCs w:val="22"/>
          <w:u w:val="single"/>
        </w:rPr>
        <w:t>Comité Ejecutivo:</w:t>
      </w:r>
      <w:r w:rsidRPr="009E20BF">
        <w:rPr>
          <w:rFonts w:asciiTheme="minorHAnsi" w:hAnsiTheme="minorHAnsi" w:cstheme="minorHAnsi"/>
          <w:color w:val="000000" w:themeColor="text1"/>
          <w:sz w:val="22"/>
          <w:szCs w:val="22"/>
        </w:rPr>
        <w:t xml:space="preserve"> Estudiará las propuestas trabajadas por los grupos de trabajo y las remitirá al comité directivo.</w:t>
      </w:r>
    </w:p>
    <w:p w14:paraId="1A2DFD42" w14:textId="77777777" w:rsidR="008E7282" w:rsidRPr="009E20BF" w:rsidRDefault="008E7282" w:rsidP="009E20BF">
      <w:pPr>
        <w:pStyle w:val="Prrafodelista"/>
        <w:numPr>
          <w:ilvl w:val="2"/>
          <w:numId w:val="9"/>
        </w:numPr>
        <w:spacing w:after="120" w:line="276" w:lineRule="auto"/>
        <w:ind w:left="2500" w:hanging="357"/>
        <w:jc w:val="both"/>
        <w:rPr>
          <w:rFonts w:asciiTheme="minorHAnsi" w:hAnsiTheme="minorHAnsi" w:cstheme="minorHAnsi"/>
          <w:color w:val="000000" w:themeColor="text1"/>
          <w:sz w:val="22"/>
          <w:szCs w:val="22"/>
        </w:rPr>
      </w:pPr>
      <w:r w:rsidRPr="009E20BF">
        <w:rPr>
          <w:rFonts w:asciiTheme="minorHAnsi" w:hAnsiTheme="minorHAnsi" w:cstheme="minorHAnsi"/>
          <w:color w:val="000000" w:themeColor="text1"/>
          <w:sz w:val="22"/>
          <w:szCs w:val="22"/>
        </w:rPr>
        <w:t>Representantes de la Dirección General de Transportes del Gobierno de Navarra</w:t>
      </w:r>
    </w:p>
    <w:p w14:paraId="71598E16" w14:textId="77777777" w:rsidR="008E7282" w:rsidRPr="009E20BF" w:rsidRDefault="008E7282" w:rsidP="009E20BF">
      <w:pPr>
        <w:pStyle w:val="Prrafodelista"/>
        <w:numPr>
          <w:ilvl w:val="2"/>
          <w:numId w:val="9"/>
        </w:numPr>
        <w:spacing w:after="120" w:line="276" w:lineRule="auto"/>
        <w:ind w:left="2500" w:hanging="357"/>
        <w:jc w:val="both"/>
        <w:rPr>
          <w:rFonts w:asciiTheme="minorHAnsi" w:hAnsiTheme="minorHAnsi" w:cstheme="minorHAnsi"/>
          <w:color w:val="000000" w:themeColor="text1"/>
          <w:sz w:val="22"/>
          <w:szCs w:val="22"/>
        </w:rPr>
      </w:pPr>
      <w:r w:rsidRPr="009E20BF">
        <w:rPr>
          <w:rFonts w:asciiTheme="minorHAnsi" w:hAnsiTheme="minorHAnsi" w:cstheme="minorHAnsi"/>
          <w:color w:val="000000" w:themeColor="text1"/>
          <w:sz w:val="22"/>
          <w:szCs w:val="22"/>
        </w:rPr>
        <w:t>Representantes de CEN</w:t>
      </w:r>
    </w:p>
    <w:p w14:paraId="13ACDC47" w14:textId="77777777" w:rsidR="008E7282" w:rsidRPr="009E20BF" w:rsidRDefault="008E7282" w:rsidP="009E20BF">
      <w:pPr>
        <w:pStyle w:val="Prrafodelista"/>
        <w:numPr>
          <w:ilvl w:val="2"/>
          <w:numId w:val="9"/>
        </w:numPr>
        <w:spacing w:after="120" w:line="276" w:lineRule="auto"/>
        <w:ind w:left="2500" w:hanging="357"/>
        <w:jc w:val="both"/>
        <w:rPr>
          <w:rFonts w:asciiTheme="minorHAnsi" w:hAnsiTheme="minorHAnsi" w:cstheme="minorHAnsi"/>
          <w:color w:val="000000" w:themeColor="text1"/>
          <w:sz w:val="22"/>
          <w:szCs w:val="22"/>
        </w:rPr>
      </w:pPr>
      <w:r w:rsidRPr="009E20BF">
        <w:rPr>
          <w:rFonts w:asciiTheme="minorHAnsi" w:hAnsiTheme="minorHAnsi" w:cstheme="minorHAnsi"/>
          <w:color w:val="000000" w:themeColor="text1"/>
          <w:sz w:val="22"/>
          <w:szCs w:val="22"/>
        </w:rPr>
        <w:t>Representantes del Ministerio de Transportes y Movilidad Sostenible</w:t>
      </w:r>
    </w:p>
    <w:p w14:paraId="698B540D" w14:textId="77777777" w:rsidR="008E7282" w:rsidRPr="009E20BF" w:rsidRDefault="008E7282" w:rsidP="009E20BF">
      <w:pPr>
        <w:pStyle w:val="Prrafodelista"/>
        <w:numPr>
          <w:ilvl w:val="2"/>
          <w:numId w:val="9"/>
        </w:numPr>
        <w:spacing w:after="120" w:line="276" w:lineRule="auto"/>
        <w:ind w:left="2500" w:hanging="357"/>
        <w:jc w:val="both"/>
        <w:rPr>
          <w:rFonts w:asciiTheme="minorHAnsi" w:hAnsiTheme="minorHAnsi" w:cstheme="minorHAnsi"/>
          <w:color w:val="000000" w:themeColor="text1"/>
          <w:sz w:val="22"/>
          <w:szCs w:val="22"/>
        </w:rPr>
      </w:pPr>
      <w:r w:rsidRPr="009E20BF">
        <w:rPr>
          <w:rFonts w:asciiTheme="minorHAnsi" w:hAnsiTheme="minorHAnsi" w:cstheme="minorHAnsi"/>
          <w:color w:val="000000" w:themeColor="text1"/>
          <w:sz w:val="22"/>
          <w:szCs w:val="22"/>
        </w:rPr>
        <w:t>Representantes de sindicatos</w:t>
      </w:r>
    </w:p>
    <w:p w14:paraId="212462C5" w14:textId="77777777" w:rsidR="008E7282" w:rsidRPr="009E20BF" w:rsidRDefault="008E7282" w:rsidP="009E20BF">
      <w:pPr>
        <w:pStyle w:val="Prrafodelista"/>
        <w:spacing w:after="120" w:line="276" w:lineRule="auto"/>
        <w:ind w:left="1494"/>
        <w:jc w:val="both"/>
        <w:rPr>
          <w:rFonts w:asciiTheme="minorHAnsi" w:hAnsiTheme="minorHAnsi" w:cstheme="minorHAnsi"/>
          <w:color w:val="000000" w:themeColor="text1"/>
          <w:sz w:val="22"/>
          <w:szCs w:val="22"/>
        </w:rPr>
      </w:pPr>
    </w:p>
    <w:p w14:paraId="0BEDF690" w14:textId="77777777" w:rsidR="008E7282" w:rsidRPr="009E20BF" w:rsidRDefault="008E7282" w:rsidP="009E20BF">
      <w:pPr>
        <w:pStyle w:val="Sinespaciado"/>
        <w:numPr>
          <w:ilvl w:val="1"/>
          <w:numId w:val="9"/>
        </w:numPr>
        <w:spacing w:after="120" w:line="276" w:lineRule="auto"/>
        <w:jc w:val="both"/>
        <w:rPr>
          <w:rFonts w:cstheme="minorHAnsi"/>
          <w:bCs/>
          <w:color w:val="000000" w:themeColor="text1"/>
          <w:lang w:val="es-ES_tradnl"/>
        </w:rPr>
      </w:pPr>
      <w:r w:rsidRPr="009E20BF">
        <w:rPr>
          <w:rFonts w:cstheme="minorHAnsi"/>
          <w:bCs/>
          <w:color w:val="000000" w:themeColor="text1"/>
          <w:u w:val="single"/>
          <w:lang w:val="es-ES_tradnl"/>
        </w:rPr>
        <w:t>Grupo de trabajo de Infraestructuras TAP e infraestructura y tren convencional</w:t>
      </w:r>
      <w:r w:rsidRPr="009E20BF">
        <w:rPr>
          <w:rFonts w:cstheme="minorHAnsi"/>
          <w:bCs/>
          <w:color w:val="000000" w:themeColor="text1"/>
          <w:lang w:val="es-ES_tradnl"/>
        </w:rPr>
        <w:t>.</w:t>
      </w:r>
    </w:p>
    <w:p w14:paraId="22F36FB0" w14:textId="77777777" w:rsidR="008E7282" w:rsidRPr="009E20BF" w:rsidRDefault="008E7282" w:rsidP="009E20BF">
      <w:pPr>
        <w:pStyle w:val="Sinespaciado"/>
        <w:numPr>
          <w:ilvl w:val="0"/>
          <w:numId w:val="14"/>
        </w:numPr>
        <w:spacing w:after="120" w:line="276" w:lineRule="auto"/>
        <w:jc w:val="both"/>
        <w:rPr>
          <w:rFonts w:cstheme="minorHAnsi"/>
          <w:bCs/>
          <w:color w:val="000000" w:themeColor="text1"/>
          <w:lang w:val="es-ES_tradnl"/>
        </w:rPr>
      </w:pPr>
      <w:r w:rsidRPr="009E20BF">
        <w:rPr>
          <w:rFonts w:cstheme="minorHAnsi"/>
          <w:bCs/>
          <w:color w:val="000000" w:themeColor="text1"/>
          <w:lang w:val="es-ES_tradnl"/>
        </w:rPr>
        <w:t xml:space="preserve">Directora general de Transporte y Movilidad Sostenible. </w:t>
      </w:r>
    </w:p>
    <w:p w14:paraId="701072EC" w14:textId="77777777" w:rsidR="008E7282" w:rsidRPr="009E20BF" w:rsidRDefault="008E7282" w:rsidP="009E20BF">
      <w:pPr>
        <w:pStyle w:val="Sinespaciado"/>
        <w:numPr>
          <w:ilvl w:val="0"/>
          <w:numId w:val="14"/>
        </w:numPr>
        <w:spacing w:after="120" w:line="276" w:lineRule="auto"/>
        <w:jc w:val="both"/>
        <w:rPr>
          <w:rFonts w:cstheme="minorHAnsi"/>
          <w:bCs/>
          <w:color w:val="000000" w:themeColor="text1"/>
          <w:lang w:val="es-ES_tradnl"/>
        </w:rPr>
      </w:pPr>
      <w:r w:rsidRPr="009E20BF">
        <w:rPr>
          <w:rFonts w:cstheme="minorHAnsi"/>
          <w:bCs/>
          <w:color w:val="000000" w:themeColor="text1"/>
          <w:lang w:val="es-ES_tradnl"/>
        </w:rPr>
        <w:t>Secretario general de la CEN</w:t>
      </w:r>
    </w:p>
    <w:p w14:paraId="4215CC95" w14:textId="77777777" w:rsidR="008E7282" w:rsidRPr="009E20BF" w:rsidRDefault="008E7282" w:rsidP="009E20BF">
      <w:pPr>
        <w:pStyle w:val="Sinespaciado"/>
        <w:numPr>
          <w:ilvl w:val="0"/>
          <w:numId w:val="14"/>
        </w:numPr>
        <w:spacing w:after="120" w:line="276" w:lineRule="auto"/>
        <w:jc w:val="both"/>
        <w:rPr>
          <w:rFonts w:cstheme="minorHAnsi"/>
          <w:bCs/>
          <w:color w:val="000000" w:themeColor="text1"/>
          <w:lang w:val="es-ES_tradnl"/>
        </w:rPr>
      </w:pPr>
      <w:r w:rsidRPr="009E20BF">
        <w:rPr>
          <w:rFonts w:cstheme="minorHAnsi"/>
          <w:bCs/>
          <w:color w:val="000000" w:themeColor="text1"/>
          <w:lang w:val="es-ES_tradnl"/>
        </w:rPr>
        <w:t xml:space="preserve">Director de servicio de Gestión, Ordenación de Transportes y Movilidad. </w:t>
      </w:r>
    </w:p>
    <w:p w14:paraId="59564BEA" w14:textId="77777777" w:rsidR="008E7282" w:rsidRPr="009E20BF" w:rsidRDefault="008E7282" w:rsidP="009E20BF">
      <w:pPr>
        <w:pStyle w:val="Sinespaciado"/>
        <w:numPr>
          <w:ilvl w:val="0"/>
          <w:numId w:val="14"/>
        </w:numPr>
        <w:spacing w:after="120" w:line="276" w:lineRule="auto"/>
        <w:jc w:val="both"/>
        <w:rPr>
          <w:rFonts w:cstheme="minorHAnsi"/>
          <w:bCs/>
          <w:color w:val="000000" w:themeColor="text1"/>
        </w:rPr>
      </w:pPr>
      <w:r w:rsidRPr="009E20BF">
        <w:rPr>
          <w:rFonts w:cstheme="minorHAnsi"/>
          <w:bCs/>
          <w:color w:val="000000" w:themeColor="text1"/>
        </w:rPr>
        <w:t>Responsable de Proyectos en la CEN</w:t>
      </w:r>
    </w:p>
    <w:p w14:paraId="5EAB3D67" w14:textId="77777777" w:rsidR="008E7282" w:rsidRPr="009E20BF" w:rsidRDefault="008E7282" w:rsidP="009E20BF">
      <w:pPr>
        <w:pStyle w:val="Sinespaciado"/>
        <w:numPr>
          <w:ilvl w:val="0"/>
          <w:numId w:val="14"/>
        </w:numPr>
        <w:spacing w:after="120" w:line="276" w:lineRule="auto"/>
        <w:jc w:val="both"/>
        <w:rPr>
          <w:rFonts w:cstheme="minorHAnsi"/>
          <w:bCs/>
          <w:color w:val="000000" w:themeColor="text1"/>
          <w:lang w:val="es-ES_tradnl"/>
        </w:rPr>
      </w:pPr>
      <w:r w:rsidRPr="009E20BF">
        <w:rPr>
          <w:rFonts w:cstheme="minorHAnsi"/>
          <w:bCs/>
          <w:color w:val="000000" w:themeColor="text1"/>
          <w:lang w:val="es-ES_tradnl"/>
        </w:rPr>
        <w:t>Decano de la demarcación navarra del Colegio de Ingenieros de Caminos, Canales y Puertos</w:t>
      </w:r>
    </w:p>
    <w:p w14:paraId="6BCE92B7" w14:textId="77777777" w:rsidR="008E7282" w:rsidRPr="009E20BF" w:rsidRDefault="008E7282" w:rsidP="009E20BF">
      <w:pPr>
        <w:pStyle w:val="Sinespaciado"/>
        <w:spacing w:after="120" w:line="276" w:lineRule="auto"/>
        <w:ind w:left="720"/>
        <w:jc w:val="both"/>
        <w:rPr>
          <w:rFonts w:cstheme="minorHAnsi"/>
          <w:bCs/>
          <w:color w:val="000000" w:themeColor="text1"/>
          <w:lang w:val="es-ES_tradnl"/>
        </w:rPr>
      </w:pPr>
      <w:r w:rsidRPr="009E20BF">
        <w:rPr>
          <w:rFonts w:cstheme="minorHAnsi"/>
          <w:bCs/>
          <w:color w:val="000000" w:themeColor="text1"/>
          <w:lang w:val="es-ES_tradnl"/>
        </w:rPr>
        <w:lastRenderedPageBreak/>
        <w:t>Las funciones de este grupo de trabajo se dividirán en dos grandes bloques:</w:t>
      </w:r>
    </w:p>
    <w:p w14:paraId="09835B3F" w14:textId="77777777" w:rsidR="008E7282" w:rsidRPr="009E20BF" w:rsidRDefault="008E7282" w:rsidP="009E20BF">
      <w:pPr>
        <w:pStyle w:val="Sinespaciado"/>
        <w:numPr>
          <w:ilvl w:val="2"/>
          <w:numId w:val="9"/>
        </w:numPr>
        <w:spacing w:after="120" w:line="276" w:lineRule="auto"/>
        <w:jc w:val="both"/>
        <w:rPr>
          <w:rFonts w:cstheme="minorHAnsi"/>
          <w:b/>
          <w:color w:val="000000" w:themeColor="text1"/>
          <w:u w:val="single"/>
          <w:lang w:val="es-ES_tradnl"/>
        </w:rPr>
      </w:pPr>
      <w:r w:rsidRPr="009E20BF">
        <w:rPr>
          <w:rFonts w:cstheme="minorHAnsi"/>
          <w:bCs/>
          <w:color w:val="000000" w:themeColor="text1"/>
          <w:lang w:val="es-ES_tradnl"/>
        </w:rPr>
        <w:t>Seguimiento de la e</w:t>
      </w:r>
      <w:r w:rsidRPr="009E20BF">
        <w:rPr>
          <w:rFonts w:cstheme="minorHAnsi"/>
          <w:color w:val="000000" w:themeColor="text1"/>
          <w:lang w:val="es-ES_tradnl"/>
        </w:rPr>
        <w:t>volución de las obras y proyectos de las i</w:t>
      </w:r>
      <w:r w:rsidRPr="009E20BF">
        <w:rPr>
          <w:rFonts w:cstheme="minorHAnsi"/>
          <w:bCs/>
          <w:color w:val="000000" w:themeColor="text1"/>
          <w:lang w:val="es-ES_tradnl"/>
        </w:rPr>
        <w:t>nfraestructuras del Tren de Altas Prestaciones:</w:t>
      </w:r>
    </w:p>
    <w:p w14:paraId="0F50256E" w14:textId="77777777" w:rsidR="008E7282" w:rsidRPr="009E20BF" w:rsidRDefault="008E7282" w:rsidP="009E20BF">
      <w:pPr>
        <w:pStyle w:val="Sinespaciado"/>
        <w:numPr>
          <w:ilvl w:val="3"/>
          <w:numId w:val="9"/>
        </w:numPr>
        <w:spacing w:after="120" w:line="276" w:lineRule="auto"/>
        <w:jc w:val="both"/>
        <w:rPr>
          <w:rFonts w:cstheme="minorHAnsi"/>
          <w:color w:val="000000" w:themeColor="text1"/>
          <w:lang w:val="es-ES_tradnl"/>
        </w:rPr>
      </w:pPr>
      <w:r w:rsidRPr="009E20BF">
        <w:rPr>
          <w:rFonts w:cstheme="minorHAnsi"/>
          <w:color w:val="000000" w:themeColor="text1"/>
          <w:lang w:val="es-ES_tradnl"/>
        </w:rPr>
        <w:t>Conocimiento situación actual.</w:t>
      </w:r>
    </w:p>
    <w:p w14:paraId="10B8A084" w14:textId="77777777" w:rsidR="008E7282" w:rsidRPr="009E20BF" w:rsidRDefault="008E7282" w:rsidP="009E20BF">
      <w:pPr>
        <w:pStyle w:val="Sinespaciado"/>
        <w:numPr>
          <w:ilvl w:val="3"/>
          <w:numId w:val="9"/>
        </w:numPr>
        <w:spacing w:after="120" w:line="276" w:lineRule="auto"/>
        <w:jc w:val="both"/>
        <w:rPr>
          <w:rFonts w:cstheme="minorHAnsi"/>
          <w:color w:val="000000" w:themeColor="text1"/>
          <w:lang w:val="es-ES_tradnl"/>
        </w:rPr>
      </w:pPr>
      <w:r w:rsidRPr="009E20BF">
        <w:rPr>
          <w:rFonts w:cstheme="minorHAnsi"/>
          <w:color w:val="000000" w:themeColor="text1"/>
          <w:lang w:val="es-ES_tradnl"/>
        </w:rPr>
        <w:t>Previsiones a tres años vista.</w:t>
      </w:r>
    </w:p>
    <w:p w14:paraId="15F29A3C" w14:textId="77777777" w:rsidR="008E7282" w:rsidRPr="009E20BF" w:rsidRDefault="008E7282" w:rsidP="009E20BF">
      <w:pPr>
        <w:pStyle w:val="Sinespaciado"/>
        <w:numPr>
          <w:ilvl w:val="2"/>
          <w:numId w:val="9"/>
        </w:numPr>
        <w:spacing w:after="120" w:line="276" w:lineRule="auto"/>
        <w:jc w:val="both"/>
        <w:rPr>
          <w:rFonts w:cstheme="minorHAnsi"/>
          <w:bCs/>
          <w:color w:val="000000" w:themeColor="text1"/>
          <w:lang w:val="es-ES_tradnl"/>
        </w:rPr>
      </w:pPr>
      <w:r w:rsidRPr="009E20BF">
        <w:rPr>
          <w:rFonts w:cstheme="minorHAnsi"/>
          <w:bCs/>
          <w:color w:val="000000" w:themeColor="text1"/>
          <w:lang w:val="es-ES_tradnl"/>
        </w:rPr>
        <w:t>Seguimiento de la infraestructura ferroviaria de media y corta distancia:</w:t>
      </w:r>
    </w:p>
    <w:p w14:paraId="17139EB4" w14:textId="77777777" w:rsidR="008E7282" w:rsidRPr="009E20BF" w:rsidRDefault="008E7282" w:rsidP="009E20BF">
      <w:pPr>
        <w:pStyle w:val="Sinespaciado"/>
        <w:numPr>
          <w:ilvl w:val="3"/>
          <w:numId w:val="9"/>
        </w:numPr>
        <w:spacing w:after="120" w:line="276" w:lineRule="auto"/>
        <w:jc w:val="both"/>
        <w:rPr>
          <w:rFonts w:cstheme="minorHAnsi"/>
          <w:color w:val="000000" w:themeColor="text1"/>
          <w:lang w:val="es-ES_tradnl"/>
        </w:rPr>
      </w:pPr>
      <w:r w:rsidRPr="009E20BF">
        <w:rPr>
          <w:rFonts w:cstheme="minorHAnsi"/>
          <w:color w:val="000000" w:themeColor="text1"/>
          <w:lang w:val="es-ES_tradnl"/>
        </w:rPr>
        <w:t>Propuestas. Situación Actual.</w:t>
      </w:r>
    </w:p>
    <w:p w14:paraId="66BC2DFD" w14:textId="77777777" w:rsidR="008E7282" w:rsidRPr="009E20BF" w:rsidRDefault="008E7282" w:rsidP="009E20BF">
      <w:pPr>
        <w:pStyle w:val="Sinespaciado"/>
        <w:numPr>
          <w:ilvl w:val="4"/>
          <w:numId w:val="9"/>
        </w:numPr>
        <w:spacing w:after="120" w:line="276" w:lineRule="auto"/>
        <w:jc w:val="both"/>
        <w:rPr>
          <w:rFonts w:cstheme="minorHAnsi"/>
          <w:color w:val="000000" w:themeColor="text1"/>
          <w:lang w:val="es-ES_tradnl"/>
        </w:rPr>
      </w:pPr>
      <w:r w:rsidRPr="009E20BF">
        <w:rPr>
          <w:rFonts w:cstheme="minorHAnsi"/>
          <w:color w:val="000000" w:themeColor="text1"/>
          <w:lang w:val="es-ES_tradnl"/>
        </w:rPr>
        <w:t>Usuarios</w:t>
      </w:r>
    </w:p>
    <w:p w14:paraId="5C3D3181" w14:textId="77777777" w:rsidR="008E7282" w:rsidRPr="009E20BF" w:rsidRDefault="008E7282" w:rsidP="009E20BF">
      <w:pPr>
        <w:pStyle w:val="Sinespaciado"/>
        <w:numPr>
          <w:ilvl w:val="4"/>
          <w:numId w:val="9"/>
        </w:numPr>
        <w:spacing w:after="120" w:line="276" w:lineRule="auto"/>
        <w:jc w:val="both"/>
        <w:rPr>
          <w:rFonts w:cstheme="minorHAnsi"/>
          <w:color w:val="000000" w:themeColor="text1"/>
          <w:lang w:val="es-ES_tradnl"/>
        </w:rPr>
      </w:pPr>
      <w:r w:rsidRPr="009E20BF">
        <w:rPr>
          <w:rFonts w:cstheme="minorHAnsi"/>
          <w:color w:val="000000" w:themeColor="text1"/>
          <w:lang w:val="es-ES_tradnl"/>
        </w:rPr>
        <w:t>Necesidad de más frecuencias y nuevos trenes.</w:t>
      </w:r>
    </w:p>
    <w:p w14:paraId="32A0FF9A" w14:textId="77777777" w:rsidR="008E7282" w:rsidRPr="009E20BF" w:rsidRDefault="008E7282" w:rsidP="009E20BF">
      <w:pPr>
        <w:pStyle w:val="Sinespaciado"/>
        <w:numPr>
          <w:ilvl w:val="3"/>
          <w:numId w:val="9"/>
        </w:numPr>
        <w:spacing w:after="120" w:line="276" w:lineRule="auto"/>
        <w:jc w:val="both"/>
        <w:rPr>
          <w:rFonts w:cstheme="minorHAnsi"/>
          <w:color w:val="000000" w:themeColor="text1"/>
          <w:lang w:val="es-ES_tradnl"/>
        </w:rPr>
      </w:pPr>
      <w:r w:rsidRPr="009E20BF">
        <w:rPr>
          <w:rFonts w:cstheme="minorHAnsi"/>
          <w:color w:val="000000" w:themeColor="text1"/>
          <w:lang w:val="es-ES_tradnl"/>
        </w:rPr>
        <w:t>Política del ministerio</w:t>
      </w:r>
    </w:p>
    <w:p w14:paraId="25A79385" w14:textId="77777777" w:rsidR="008E7282" w:rsidRPr="009E20BF" w:rsidRDefault="008E7282" w:rsidP="009E20BF">
      <w:pPr>
        <w:pStyle w:val="Sinespaciado"/>
        <w:numPr>
          <w:ilvl w:val="1"/>
          <w:numId w:val="9"/>
        </w:numPr>
        <w:spacing w:after="120" w:line="276" w:lineRule="auto"/>
        <w:jc w:val="both"/>
        <w:rPr>
          <w:rFonts w:cstheme="minorHAnsi"/>
          <w:bCs/>
          <w:color w:val="000000" w:themeColor="text1"/>
          <w:lang w:val="es-ES_tradnl"/>
        </w:rPr>
      </w:pPr>
      <w:r w:rsidRPr="009E20BF">
        <w:rPr>
          <w:rFonts w:cstheme="minorHAnsi"/>
          <w:bCs/>
          <w:color w:val="000000" w:themeColor="text1"/>
          <w:u w:val="single"/>
          <w:lang w:val="es-ES_tradnl"/>
        </w:rPr>
        <w:t>Grupo de trabajo de Logística y mercancías al tren</w:t>
      </w:r>
      <w:r w:rsidRPr="009E20BF">
        <w:rPr>
          <w:rFonts w:cstheme="minorHAnsi"/>
          <w:bCs/>
          <w:color w:val="000000" w:themeColor="text1"/>
          <w:lang w:val="es-ES_tradnl"/>
        </w:rPr>
        <w:t xml:space="preserve">. </w:t>
      </w:r>
    </w:p>
    <w:p w14:paraId="4432F7D7" w14:textId="77777777" w:rsidR="008E7282" w:rsidRPr="009E20BF" w:rsidRDefault="008E7282" w:rsidP="009E20BF">
      <w:pPr>
        <w:pStyle w:val="Prrafodelista"/>
        <w:numPr>
          <w:ilvl w:val="2"/>
          <w:numId w:val="15"/>
        </w:numPr>
        <w:spacing w:after="120" w:line="276" w:lineRule="auto"/>
        <w:jc w:val="both"/>
        <w:rPr>
          <w:rFonts w:asciiTheme="minorHAnsi" w:hAnsiTheme="minorHAnsi" w:cstheme="minorHAnsi"/>
          <w:color w:val="000000" w:themeColor="text1"/>
          <w:sz w:val="22"/>
          <w:szCs w:val="22"/>
        </w:rPr>
      </w:pPr>
      <w:r w:rsidRPr="009E20BF">
        <w:rPr>
          <w:rFonts w:asciiTheme="minorHAnsi" w:hAnsiTheme="minorHAnsi" w:cstheme="minorHAnsi"/>
          <w:color w:val="000000" w:themeColor="text1"/>
          <w:sz w:val="22"/>
          <w:szCs w:val="22"/>
        </w:rPr>
        <w:t>Representantes de la Dirección General de Transportes del Gobierno de Navarra</w:t>
      </w:r>
    </w:p>
    <w:p w14:paraId="725AC1C7" w14:textId="77777777" w:rsidR="008E7282" w:rsidRPr="009E20BF" w:rsidRDefault="008E7282" w:rsidP="009E20BF">
      <w:pPr>
        <w:pStyle w:val="Prrafodelista"/>
        <w:numPr>
          <w:ilvl w:val="2"/>
          <w:numId w:val="15"/>
        </w:numPr>
        <w:spacing w:after="120" w:line="276" w:lineRule="auto"/>
        <w:jc w:val="both"/>
        <w:rPr>
          <w:rFonts w:asciiTheme="minorHAnsi" w:hAnsiTheme="minorHAnsi" w:cstheme="minorHAnsi"/>
          <w:color w:val="000000" w:themeColor="text1"/>
          <w:sz w:val="22"/>
          <w:szCs w:val="22"/>
        </w:rPr>
      </w:pPr>
      <w:r w:rsidRPr="009E20BF">
        <w:rPr>
          <w:rFonts w:asciiTheme="minorHAnsi" w:hAnsiTheme="minorHAnsi" w:cstheme="minorHAnsi"/>
          <w:color w:val="000000" w:themeColor="text1"/>
          <w:sz w:val="22"/>
          <w:szCs w:val="22"/>
        </w:rPr>
        <w:t>Representantes de CEN</w:t>
      </w:r>
    </w:p>
    <w:p w14:paraId="1EC8E4DC" w14:textId="77777777" w:rsidR="008E7282" w:rsidRPr="009E20BF" w:rsidRDefault="008E7282" w:rsidP="009E20BF">
      <w:pPr>
        <w:pStyle w:val="Prrafodelista"/>
        <w:numPr>
          <w:ilvl w:val="2"/>
          <w:numId w:val="15"/>
        </w:numPr>
        <w:spacing w:after="120" w:line="276" w:lineRule="auto"/>
        <w:jc w:val="both"/>
        <w:rPr>
          <w:rFonts w:asciiTheme="minorHAnsi" w:hAnsiTheme="minorHAnsi" w:cstheme="minorHAnsi"/>
          <w:color w:val="000000" w:themeColor="text1"/>
          <w:sz w:val="22"/>
          <w:szCs w:val="22"/>
        </w:rPr>
      </w:pPr>
      <w:r w:rsidRPr="009E20BF">
        <w:rPr>
          <w:rFonts w:asciiTheme="minorHAnsi" w:hAnsiTheme="minorHAnsi" w:cstheme="minorHAnsi"/>
          <w:color w:val="000000" w:themeColor="text1"/>
          <w:sz w:val="22"/>
          <w:szCs w:val="22"/>
        </w:rPr>
        <w:t>Representante de ANET</w:t>
      </w:r>
    </w:p>
    <w:p w14:paraId="1C007F40" w14:textId="77777777" w:rsidR="008E7282" w:rsidRPr="009E20BF" w:rsidRDefault="008E7282" w:rsidP="009E20BF">
      <w:pPr>
        <w:pStyle w:val="Prrafodelista"/>
        <w:numPr>
          <w:ilvl w:val="2"/>
          <w:numId w:val="15"/>
        </w:numPr>
        <w:spacing w:after="120" w:line="276" w:lineRule="auto"/>
        <w:jc w:val="both"/>
        <w:rPr>
          <w:rFonts w:asciiTheme="minorHAnsi" w:hAnsiTheme="minorHAnsi" w:cstheme="minorHAnsi"/>
          <w:color w:val="000000" w:themeColor="text1"/>
          <w:sz w:val="22"/>
          <w:szCs w:val="22"/>
        </w:rPr>
      </w:pPr>
      <w:r w:rsidRPr="009E20BF">
        <w:rPr>
          <w:rFonts w:asciiTheme="minorHAnsi" w:hAnsiTheme="minorHAnsi" w:cstheme="minorHAnsi"/>
          <w:color w:val="000000" w:themeColor="text1"/>
          <w:sz w:val="22"/>
          <w:szCs w:val="22"/>
        </w:rPr>
        <w:t>Representante de Terminal Intermodal de Navarra (TIN)</w:t>
      </w:r>
    </w:p>
    <w:p w14:paraId="5A1E7DFC" w14:textId="77777777" w:rsidR="008E7282" w:rsidRPr="009E20BF" w:rsidRDefault="008E7282" w:rsidP="009E20BF">
      <w:pPr>
        <w:pStyle w:val="Prrafodelista"/>
        <w:numPr>
          <w:ilvl w:val="2"/>
          <w:numId w:val="15"/>
        </w:numPr>
        <w:spacing w:after="120" w:line="276" w:lineRule="auto"/>
        <w:jc w:val="both"/>
        <w:rPr>
          <w:rFonts w:asciiTheme="minorHAnsi" w:hAnsiTheme="minorHAnsi" w:cstheme="minorHAnsi"/>
          <w:color w:val="000000" w:themeColor="text1"/>
          <w:sz w:val="22"/>
          <w:szCs w:val="22"/>
        </w:rPr>
      </w:pPr>
      <w:r w:rsidRPr="009E20BF">
        <w:rPr>
          <w:rFonts w:asciiTheme="minorHAnsi" w:hAnsiTheme="minorHAnsi" w:cstheme="minorHAnsi"/>
          <w:color w:val="000000" w:themeColor="text1"/>
          <w:sz w:val="22"/>
          <w:szCs w:val="22"/>
        </w:rPr>
        <w:t>Empresas</w:t>
      </w:r>
    </w:p>
    <w:p w14:paraId="0830C831" w14:textId="77777777" w:rsidR="008E7282" w:rsidRPr="009E20BF" w:rsidRDefault="008E7282" w:rsidP="009E20BF">
      <w:pPr>
        <w:pStyle w:val="Sinespaciado"/>
        <w:numPr>
          <w:ilvl w:val="1"/>
          <w:numId w:val="9"/>
        </w:numPr>
        <w:spacing w:after="120" w:line="276" w:lineRule="auto"/>
        <w:jc w:val="both"/>
        <w:rPr>
          <w:rFonts w:cstheme="minorHAnsi"/>
          <w:bCs/>
          <w:color w:val="000000" w:themeColor="text1"/>
          <w:lang w:val="es-ES_tradnl"/>
        </w:rPr>
      </w:pPr>
      <w:r w:rsidRPr="009E20BF">
        <w:rPr>
          <w:rFonts w:cstheme="minorHAnsi"/>
          <w:bCs/>
          <w:color w:val="000000" w:themeColor="text1"/>
          <w:lang w:val="es-ES_tradnl"/>
        </w:rPr>
        <w:t>Las funciones de este grupo de trabajo se enfocarán en los siguientes ámbitos:</w:t>
      </w:r>
    </w:p>
    <w:p w14:paraId="13E848A0" w14:textId="77777777" w:rsidR="008E7282" w:rsidRPr="009E20BF" w:rsidRDefault="008E7282" w:rsidP="009E20BF">
      <w:pPr>
        <w:pStyle w:val="Sinespaciado"/>
        <w:numPr>
          <w:ilvl w:val="2"/>
          <w:numId w:val="16"/>
        </w:numPr>
        <w:spacing w:after="120" w:line="276" w:lineRule="auto"/>
        <w:jc w:val="both"/>
        <w:rPr>
          <w:rFonts w:cstheme="minorHAnsi"/>
          <w:color w:val="000000" w:themeColor="text1"/>
          <w:lang w:val="es-ES_tradnl"/>
        </w:rPr>
      </w:pPr>
      <w:r w:rsidRPr="009E20BF">
        <w:rPr>
          <w:rFonts w:cstheme="minorHAnsi"/>
          <w:color w:val="000000" w:themeColor="text1"/>
        </w:rPr>
        <w:t>Terminal Intermodal de Navarra (TIN), en Noáin</w:t>
      </w:r>
      <w:r w:rsidRPr="009E20BF">
        <w:rPr>
          <w:rFonts w:cstheme="minorHAnsi"/>
          <w:color w:val="000000" w:themeColor="text1"/>
          <w:lang w:val="es-ES_tradnl"/>
        </w:rPr>
        <w:t>. Inversión y potencialidad.</w:t>
      </w:r>
    </w:p>
    <w:p w14:paraId="5136D8E6" w14:textId="77777777" w:rsidR="008E7282" w:rsidRPr="009E20BF" w:rsidRDefault="008E7282" w:rsidP="009E20BF">
      <w:pPr>
        <w:pStyle w:val="Sinespaciado"/>
        <w:numPr>
          <w:ilvl w:val="2"/>
          <w:numId w:val="16"/>
        </w:numPr>
        <w:spacing w:after="120" w:line="276" w:lineRule="auto"/>
        <w:jc w:val="both"/>
        <w:rPr>
          <w:rFonts w:cstheme="minorHAnsi"/>
          <w:color w:val="000000" w:themeColor="text1"/>
          <w:lang w:val="es-ES_tradnl"/>
        </w:rPr>
      </w:pPr>
      <w:r w:rsidRPr="009E20BF">
        <w:rPr>
          <w:rFonts w:cstheme="minorHAnsi"/>
          <w:color w:val="000000" w:themeColor="text1"/>
          <w:lang w:val="es-ES_tradnl"/>
        </w:rPr>
        <w:t>Apartaderos. Futuras necesidades para incrementar capacidad de la vía.</w:t>
      </w:r>
    </w:p>
    <w:p w14:paraId="402BC0ED" w14:textId="77777777" w:rsidR="008E7282" w:rsidRPr="009E20BF" w:rsidRDefault="008E7282" w:rsidP="009E20BF">
      <w:pPr>
        <w:pStyle w:val="Sinespaciado"/>
        <w:numPr>
          <w:ilvl w:val="2"/>
          <w:numId w:val="16"/>
        </w:numPr>
        <w:spacing w:after="120" w:line="276" w:lineRule="auto"/>
        <w:jc w:val="both"/>
        <w:rPr>
          <w:rFonts w:cstheme="minorHAnsi"/>
          <w:color w:val="000000" w:themeColor="text1"/>
          <w:lang w:val="es-ES_tradnl"/>
        </w:rPr>
      </w:pPr>
      <w:r w:rsidRPr="009E20BF">
        <w:rPr>
          <w:rFonts w:cstheme="minorHAnsi"/>
          <w:color w:val="000000" w:themeColor="text1"/>
          <w:lang w:val="es-ES_tradnl"/>
        </w:rPr>
        <w:t>Mejora de vías</w:t>
      </w:r>
    </w:p>
    <w:p w14:paraId="699527FA" w14:textId="77777777" w:rsidR="008E7282" w:rsidRPr="009E20BF" w:rsidRDefault="008E7282" w:rsidP="009E20BF">
      <w:pPr>
        <w:pStyle w:val="Sinespaciado"/>
        <w:numPr>
          <w:ilvl w:val="2"/>
          <w:numId w:val="16"/>
        </w:numPr>
        <w:spacing w:after="120" w:line="276" w:lineRule="auto"/>
        <w:jc w:val="both"/>
        <w:rPr>
          <w:rFonts w:cstheme="minorHAnsi"/>
          <w:color w:val="000000" w:themeColor="text1"/>
          <w:lang w:val="es-ES_tradnl"/>
        </w:rPr>
      </w:pPr>
      <w:r w:rsidRPr="009E20BF">
        <w:rPr>
          <w:rFonts w:cstheme="minorHAnsi"/>
          <w:color w:val="000000" w:themeColor="text1"/>
          <w:lang w:val="es-ES_tradnl"/>
        </w:rPr>
        <w:t>Autopista ferroviaria</w:t>
      </w:r>
    </w:p>
    <w:p w14:paraId="1A2B8088" w14:textId="77777777" w:rsidR="008E7282" w:rsidRPr="009E20BF" w:rsidRDefault="008E7282" w:rsidP="009E20BF">
      <w:pPr>
        <w:pStyle w:val="Sinespaciado"/>
        <w:numPr>
          <w:ilvl w:val="2"/>
          <w:numId w:val="16"/>
        </w:numPr>
        <w:spacing w:after="120" w:line="276" w:lineRule="auto"/>
        <w:jc w:val="both"/>
        <w:rPr>
          <w:rFonts w:cstheme="minorHAnsi"/>
          <w:color w:val="000000" w:themeColor="text1"/>
          <w:lang w:val="es-ES_tradnl"/>
        </w:rPr>
      </w:pPr>
      <w:r w:rsidRPr="009E20BF">
        <w:rPr>
          <w:rFonts w:cstheme="minorHAnsi"/>
          <w:color w:val="000000" w:themeColor="text1"/>
          <w:lang w:val="es-ES_tradnl"/>
        </w:rPr>
        <w:t>Cursos</w:t>
      </w:r>
    </w:p>
    <w:p w14:paraId="11EEABAA" w14:textId="77777777" w:rsidR="008E7282" w:rsidRPr="009E20BF" w:rsidRDefault="008E7282" w:rsidP="009E20BF">
      <w:pPr>
        <w:pStyle w:val="Sinespaciado"/>
        <w:numPr>
          <w:ilvl w:val="2"/>
          <w:numId w:val="16"/>
        </w:numPr>
        <w:spacing w:after="120" w:line="276" w:lineRule="auto"/>
        <w:jc w:val="both"/>
        <w:rPr>
          <w:rFonts w:cstheme="minorHAnsi"/>
          <w:color w:val="000000" w:themeColor="text1"/>
          <w:lang w:val="es-ES_tradnl"/>
        </w:rPr>
      </w:pPr>
      <w:r w:rsidRPr="009E20BF">
        <w:rPr>
          <w:rFonts w:cstheme="minorHAnsi"/>
          <w:color w:val="000000" w:themeColor="text1"/>
          <w:lang w:val="es-ES_tradnl"/>
        </w:rPr>
        <w:t>Empresas tractoras. (CEN - Cámara de Comercio)</w:t>
      </w:r>
    </w:p>
    <w:p w14:paraId="0C3C4C76" w14:textId="77777777" w:rsidR="008E7282" w:rsidRPr="009E20BF" w:rsidRDefault="008E7282" w:rsidP="009E20BF">
      <w:pPr>
        <w:pStyle w:val="Sinespaciado"/>
        <w:numPr>
          <w:ilvl w:val="2"/>
          <w:numId w:val="16"/>
        </w:numPr>
        <w:spacing w:after="120" w:line="276" w:lineRule="auto"/>
        <w:jc w:val="both"/>
        <w:rPr>
          <w:rFonts w:cstheme="minorHAnsi"/>
          <w:color w:val="000000" w:themeColor="text1"/>
          <w:lang w:val="es-ES_tradnl"/>
        </w:rPr>
      </w:pPr>
      <w:r w:rsidRPr="009E20BF">
        <w:rPr>
          <w:rFonts w:cstheme="minorHAnsi"/>
          <w:color w:val="000000" w:themeColor="text1"/>
          <w:lang w:val="es-ES_tradnl"/>
        </w:rPr>
        <w:t>Crear un foro de trabajo con empresas interesadas en impulsar mercancías al tren. Inspección origen fitosanitarios, etc.</w:t>
      </w:r>
    </w:p>
    <w:p w14:paraId="4D0BF1A8" w14:textId="77777777" w:rsidR="008E7282" w:rsidRPr="009E20BF" w:rsidRDefault="008E7282" w:rsidP="009E20BF">
      <w:pPr>
        <w:autoSpaceDE w:val="0"/>
        <w:autoSpaceDN w:val="0"/>
        <w:adjustRightInd w:val="0"/>
        <w:spacing w:after="120"/>
        <w:jc w:val="both"/>
        <w:rPr>
          <w:rFonts w:cstheme="minorHAnsi"/>
          <w:b/>
          <w:color w:val="000000" w:themeColor="text1"/>
        </w:rPr>
      </w:pPr>
      <w:r w:rsidRPr="009E20BF">
        <w:rPr>
          <w:rFonts w:cstheme="minorHAnsi"/>
          <w:b/>
          <w:color w:val="000000" w:themeColor="text1"/>
        </w:rPr>
        <w:t>4.- ¿Con qué periodicidad está previsto que se reúnan la Comisión, el Comité Direc</w:t>
      </w:r>
      <w:r w:rsidRPr="009E20BF">
        <w:rPr>
          <w:rFonts w:eastAsia="Arial" w:cstheme="minorHAnsi"/>
          <w:b/>
          <w:color w:val="000000" w:themeColor="text1"/>
        </w:rPr>
        <w:t>ti</w:t>
      </w:r>
      <w:r w:rsidRPr="009E20BF">
        <w:rPr>
          <w:rFonts w:cstheme="minorHAnsi"/>
          <w:b/>
          <w:color w:val="000000" w:themeColor="text1"/>
        </w:rPr>
        <w:t>vo y el Comité Ejecu</w:t>
      </w:r>
      <w:r w:rsidRPr="009E20BF">
        <w:rPr>
          <w:rFonts w:eastAsia="Arial" w:cstheme="minorHAnsi"/>
          <w:b/>
          <w:color w:val="000000" w:themeColor="text1"/>
        </w:rPr>
        <w:t>tiv</w:t>
      </w:r>
      <w:r w:rsidRPr="009E20BF">
        <w:rPr>
          <w:rFonts w:cstheme="minorHAnsi"/>
          <w:b/>
          <w:color w:val="000000" w:themeColor="text1"/>
        </w:rPr>
        <w:t>o?</w:t>
      </w:r>
    </w:p>
    <w:p w14:paraId="399D442D" w14:textId="77777777" w:rsidR="008E7282" w:rsidRPr="009E20BF" w:rsidRDefault="008E7282" w:rsidP="009E20BF">
      <w:pPr>
        <w:pStyle w:val="Prrafodelista"/>
        <w:numPr>
          <w:ilvl w:val="0"/>
          <w:numId w:val="12"/>
        </w:numPr>
        <w:spacing w:after="120" w:line="276" w:lineRule="auto"/>
        <w:jc w:val="both"/>
        <w:rPr>
          <w:rFonts w:asciiTheme="minorHAnsi" w:hAnsiTheme="minorHAnsi" w:cstheme="minorHAnsi"/>
          <w:color w:val="000000" w:themeColor="text1"/>
          <w:sz w:val="22"/>
          <w:szCs w:val="22"/>
        </w:rPr>
      </w:pPr>
      <w:r w:rsidRPr="009E20BF">
        <w:rPr>
          <w:rFonts w:asciiTheme="minorHAnsi" w:hAnsiTheme="minorHAnsi" w:cstheme="minorHAnsi"/>
          <w:color w:val="000000" w:themeColor="text1"/>
          <w:sz w:val="22"/>
          <w:szCs w:val="22"/>
        </w:rPr>
        <w:t>Comité Directivo un mínimo de una al año.</w:t>
      </w:r>
    </w:p>
    <w:p w14:paraId="614D4870" w14:textId="77777777" w:rsidR="008E7282" w:rsidRPr="009E20BF" w:rsidRDefault="008E7282" w:rsidP="009E20BF">
      <w:pPr>
        <w:pStyle w:val="Prrafodelista"/>
        <w:numPr>
          <w:ilvl w:val="0"/>
          <w:numId w:val="12"/>
        </w:numPr>
        <w:spacing w:after="120" w:line="276" w:lineRule="auto"/>
        <w:jc w:val="both"/>
        <w:rPr>
          <w:rFonts w:asciiTheme="minorHAnsi" w:hAnsiTheme="minorHAnsi" w:cstheme="minorHAnsi"/>
          <w:color w:val="000000" w:themeColor="text1"/>
          <w:sz w:val="22"/>
          <w:szCs w:val="22"/>
        </w:rPr>
      </w:pPr>
      <w:r w:rsidRPr="009E20BF">
        <w:rPr>
          <w:rFonts w:asciiTheme="minorHAnsi" w:hAnsiTheme="minorHAnsi" w:cstheme="minorHAnsi"/>
          <w:color w:val="000000" w:themeColor="text1"/>
          <w:sz w:val="22"/>
          <w:szCs w:val="22"/>
        </w:rPr>
        <w:t>Comité Ejecutivo un mínimo de dos al año.</w:t>
      </w:r>
    </w:p>
    <w:p w14:paraId="6CE0E593" w14:textId="77777777" w:rsidR="008E7282" w:rsidRPr="009E20BF" w:rsidRDefault="008E7282" w:rsidP="009E20BF">
      <w:pPr>
        <w:pStyle w:val="Prrafodelista"/>
        <w:numPr>
          <w:ilvl w:val="0"/>
          <w:numId w:val="12"/>
        </w:numPr>
        <w:spacing w:after="120" w:line="276" w:lineRule="auto"/>
        <w:jc w:val="both"/>
        <w:rPr>
          <w:rFonts w:asciiTheme="minorHAnsi" w:hAnsiTheme="minorHAnsi" w:cstheme="minorHAnsi"/>
          <w:color w:val="000000" w:themeColor="text1"/>
          <w:sz w:val="22"/>
          <w:szCs w:val="22"/>
        </w:rPr>
      </w:pPr>
      <w:r w:rsidRPr="009E20BF">
        <w:rPr>
          <w:rFonts w:asciiTheme="minorHAnsi" w:hAnsiTheme="minorHAnsi" w:cstheme="minorHAnsi"/>
          <w:color w:val="000000" w:themeColor="text1"/>
          <w:sz w:val="22"/>
          <w:szCs w:val="22"/>
        </w:rPr>
        <w:t>Grupos de trabajo. Las que sea necesario.</w:t>
      </w:r>
    </w:p>
    <w:p w14:paraId="0AD42008" w14:textId="77777777" w:rsidR="008E7282" w:rsidRPr="009E20BF" w:rsidRDefault="008E7282" w:rsidP="009E20BF">
      <w:pPr>
        <w:autoSpaceDE w:val="0"/>
        <w:autoSpaceDN w:val="0"/>
        <w:adjustRightInd w:val="0"/>
        <w:spacing w:after="120"/>
        <w:jc w:val="both"/>
        <w:rPr>
          <w:rFonts w:cstheme="minorHAnsi"/>
          <w:b/>
          <w:color w:val="000000" w:themeColor="text1"/>
        </w:rPr>
      </w:pPr>
      <w:r w:rsidRPr="009E20BF">
        <w:rPr>
          <w:rFonts w:cstheme="minorHAnsi"/>
          <w:b/>
          <w:color w:val="000000" w:themeColor="text1"/>
        </w:rPr>
        <w:t>5. ¿Cuáles son los obje</w:t>
      </w:r>
      <w:r w:rsidRPr="009E20BF">
        <w:rPr>
          <w:rFonts w:eastAsia="Arial" w:cstheme="minorHAnsi"/>
          <w:b/>
          <w:color w:val="000000" w:themeColor="text1"/>
        </w:rPr>
        <w:t>ti</w:t>
      </w:r>
      <w:r w:rsidRPr="009E20BF">
        <w:rPr>
          <w:rFonts w:cstheme="minorHAnsi"/>
          <w:b/>
          <w:color w:val="000000" w:themeColor="text1"/>
        </w:rPr>
        <w:t>vos específicos que el Gobierno de Navarra espera alcanzar mediante la creación de esta Comisión de Trabajo?</w:t>
      </w:r>
    </w:p>
    <w:p w14:paraId="7CAFA14E" w14:textId="77777777" w:rsidR="008E7282" w:rsidRPr="009E20BF" w:rsidRDefault="008E7282" w:rsidP="009E20BF">
      <w:pPr>
        <w:spacing w:after="120"/>
        <w:jc w:val="both"/>
        <w:rPr>
          <w:rFonts w:cstheme="minorHAnsi"/>
          <w:color w:val="000000" w:themeColor="text1"/>
        </w:rPr>
      </w:pPr>
      <w:r w:rsidRPr="009E20BF">
        <w:rPr>
          <w:rFonts w:cstheme="minorHAnsi"/>
          <w:color w:val="000000" w:themeColor="text1"/>
        </w:rPr>
        <w:t>El objetivo es trabajar de manera coordinada entre el Ministerio de Transporte y Movilidad Sostenible, la Confederación Empresarial Navarra (CEN) y el Gobierno de Navarra por el impulso de las infraestructuras ferroviarias en Navarra.</w:t>
      </w:r>
    </w:p>
    <w:p w14:paraId="78CC1602" w14:textId="77777777" w:rsidR="008E7282" w:rsidRPr="009E20BF" w:rsidRDefault="008E7282" w:rsidP="009E20BF">
      <w:pPr>
        <w:spacing w:after="120"/>
        <w:jc w:val="both"/>
        <w:rPr>
          <w:rFonts w:cstheme="minorHAnsi"/>
          <w:color w:val="000000" w:themeColor="text1"/>
        </w:rPr>
      </w:pPr>
      <w:r w:rsidRPr="009E20BF">
        <w:rPr>
          <w:rFonts w:cstheme="minorHAnsi"/>
          <w:color w:val="000000" w:themeColor="text1"/>
        </w:rPr>
        <w:lastRenderedPageBreak/>
        <w:t xml:space="preserve">Los objetivos específicos se definirán con el desarrollo de las sesiones celebradas por los grupos de trabajo. </w:t>
      </w:r>
    </w:p>
    <w:p w14:paraId="4875417D" w14:textId="77777777" w:rsidR="008E7282" w:rsidRPr="009E20BF" w:rsidRDefault="008E7282" w:rsidP="009E20BF">
      <w:pPr>
        <w:autoSpaceDE w:val="0"/>
        <w:autoSpaceDN w:val="0"/>
        <w:adjustRightInd w:val="0"/>
        <w:spacing w:after="120"/>
        <w:jc w:val="both"/>
        <w:rPr>
          <w:rFonts w:cstheme="minorHAnsi"/>
          <w:b/>
          <w:color w:val="000000" w:themeColor="text1"/>
        </w:rPr>
      </w:pPr>
      <w:r w:rsidRPr="009E20BF">
        <w:rPr>
          <w:rFonts w:cstheme="minorHAnsi"/>
          <w:b/>
          <w:color w:val="000000" w:themeColor="text1"/>
        </w:rPr>
        <w:t>6. ¿Se ha definido ya una hoja de ruta o estrategia de actuación, tal y como se ha indicado en medios de comunicación? En caso afirma</w:t>
      </w:r>
      <w:r w:rsidRPr="009E20BF">
        <w:rPr>
          <w:rFonts w:eastAsia="Arial" w:cstheme="minorHAnsi"/>
          <w:b/>
          <w:color w:val="000000" w:themeColor="text1"/>
        </w:rPr>
        <w:t>ti</w:t>
      </w:r>
      <w:r w:rsidRPr="009E20BF">
        <w:rPr>
          <w:rFonts w:cstheme="minorHAnsi"/>
          <w:b/>
          <w:color w:val="000000" w:themeColor="text1"/>
        </w:rPr>
        <w:t>vo, ¿cuáles son sus principales líneas y plazos?</w:t>
      </w:r>
    </w:p>
    <w:p w14:paraId="192AD964" w14:textId="77777777" w:rsidR="008E7282" w:rsidRPr="009E20BF" w:rsidRDefault="008E7282" w:rsidP="009E20BF">
      <w:pPr>
        <w:pStyle w:val="Prrafodelista"/>
        <w:numPr>
          <w:ilvl w:val="0"/>
          <w:numId w:val="13"/>
        </w:numPr>
        <w:spacing w:after="120" w:line="276" w:lineRule="auto"/>
        <w:jc w:val="both"/>
        <w:rPr>
          <w:rFonts w:asciiTheme="minorHAnsi" w:hAnsiTheme="minorHAnsi" w:cstheme="minorHAnsi"/>
          <w:color w:val="000000" w:themeColor="text1"/>
          <w:sz w:val="22"/>
          <w:szCs w:val="22"/>
        </w:rPr>
      </w:pPr>
      <w:r w:rsidRPr="009E20BF">
        <w:rPr>
          <w:rFonts w:asciiTheme="minorHAnsi" w:hAnsiTheme="minorHAnsi" w:cstheme="minorHAnsi"/>
          <w:color w:val="000000" w:themeColor="text1"/>
          <w:sz w:val="22"/>
          <w:szCs w:val="22"/>
        </w:rPr>
        <w:t>Seguimiento infraestructuras ferroviarias. TAV, Infraestructura convencional, Nodos logísticos.</w:t>
      </w:r>
    </w:p>
    <w:p w14:paraId="1BE29298" w14:textId="77777777" w:rsidR="008E7282" w:rsidRPr="009E20BF" w:rsidRDefault="008E7282" w:rsidP="009E20BF">
      <w:pPr>
        <w:pStyle w:val="Prrafodelista"/>
        <w:numPr>
          <w:ilvl w:val="0"/>
          <w:numId w:val="13"/>
        </w:numPr>
        <w:spacing w:after="120" w:line="276" w:lineRule="auto"/>
        <w:jc w:val="both"/>
        <w:rPr>
          <w:rFonts w:asciiTheme="minorHAnsi" w:hAnsiTheme="minorHAnsi" w:cstheme="minorHAnsi"/>
          <w:color w:val="000000" w:themeColor="text1"/>
          <w:sz w:val="22"/>
          <w:szCs w:val="22"/>
        </w:rPr>
      </w:pPr>
      <w:r w:rsidRPr="009E20BF">
        <w:rPr>
          <w:rFonts w:asciiTheme="minorHAnsi" w:hAnsiTheme="minorHAnsi" w:cstheme="minorHAnsi"/>
          <w:color w:val="000000" w:themeColor="text1"/>
          <w:sz w:val="22"/>
          <w:szCs w:val="22"/>
        </w:rPr>
        <w:t>Impulso de transporte de mercancías por tren.</w:t>
      </w:r>
    </w:p>
    <w:p w14:paraId="5E1E8CB6" w14:textId="77777777" w:rsidR="008E7282" w:rsidRPr="009E20BF" w:rsidRDefault="008E7282" w:rsidP="009E20BF">
      <w:pPr>
        <w:autoSpaceDE w:val="0"/>
        <w:autoSpaceDN w:val="0"/>
        <w:adjustRightInd w:val="0"/>
        <w:spacing w:after="120"/>
        <w:jc w:val="both"/>
        <w:rPr>
          <w:rFonts w:cstheme="minorHAnsi"/>
          <w:b/>
          <w:color w:val="000000" w:themeColor="text1"/>
        </w:rPr>
      </w:pPr>
      <w:r w:rsidRPr="009E20BF">
        <w:rPr>
          <w:rFonts w:cstheme="minorHAnsi"/>
          <w:b/>
          <w:color w:val="000000" w:themeColor="text1"/>
        </w:rPr>
        <w:t>7. ¿Con qué recursos técnicos, humanos y financieros contará la Comisión para el desarrollo de sus funciones?</w:t>
      </w:r>
    </w:p>
    <w:p w14:paraId="55FE68EE" w14:textId="77777777" w:rsidR="008E7282" w:rsidRPr="009E20BF" w:rsidRDefault="008E7282" w:rsidP="009E20BF">
      <w:pPr>
        <w:spacing w:after="120"/>
        <w:jc w:val="both"/>
        <w:rPr>
          <w:rFonts w:cstheme="minorHAnsi"/>
          <w:color w:val="000000" w:themeColor="text1"/>
        </w:rPr>
      </w:pPr>
      <w:r w:rsidRPr="009E20BF">
        <w:rPr>
          <w:rFonts w:cstheme="minorHAnsi"/>
          <w:color w:val="000000" w:themeColor="text1"/>
        </w:rPr>
        <w:t xml:space="preserve">Los recursos humanos de la Comisión son las personas que componen la misma. Actualmente no se contempla recursos económicos específicos para el desarrollo de la Comisión. </w:t>
      </w:r>
    </w:p>
    <w:p w14:paraId="1C0C68C6" w14:textId="77777777" w:rsidR="008E7282" w:rsidRPr="009E20BF" w:rsidRDefault="008E7282" w:rsidP="009E20BF">
      <w:pPr>
        <w:autoSpaceDE w:val="0"/>
        <w:autoSpaceDN w:val="0"/>
        <w:adjustRightInd w:val="0"/>
        <w:spacing w:after="120"/>
        <w:jc w:val="both"/>
        <w:rPr>
          <w:rFonts w:cstheme="minorHAnsi"/>
          <w:b/>
          <w:color w:val="000000" w:themeColor="text1"/>
        </w:rPr>
      </w:pPr>
      <w:r w:rsidRPr="009E20BF">
        <w:rPr>
          <w:rFonts w:cstheme="minorHAnsi"/>
          <w:b/>
          <w:color w:val="000000" w:themeColor="text1"/>
        </w:rPr>
        <w:t>8. ¿Qué temas se abordaron en la primera reunión de la Comisión y qué valoración realiza el Gobierno de Navarra sobre su desarrollo y resultados?</w:t>
      </w:r>
    </w:p>
    <w:p w14:paraId="0EC97CC9" w14:textId="77777777" w:rsidR="008E7282" w:rsidRPr="009E20BF" w:rsidRDefault="008E7282" w:rsidP="009E20BF">
      <w:pPr>
        <w:pStyle w:val="Prrafodelista"/>
        <w:numPr>
          <w:ilvl w:val="0"/>
          <w:numId w:val="11"/>
        </w:numPr>
        <w:spacing w:after="120" w:line="276" w:lineRule="auto"/>
        <w:jc w:val="both"/>
        <w:rPr>
          <w:rFonts w:asciiTheme="minorHAnsi" w:hAnsiTheme="minorHAnsi" w:cstheme="minorHAnsi"/>
          <w:color w:val="000000" w:themeColor="text1"/>
          <w:sz w:val="22"/>
          <w:szCs w:val="22"/>
        </w:rPr>
      </w:pPr>
      <w:r w:rsidRPr="009E20BF">
        <w:rPr>
          <w:rFonts w:asciiTheme="minorHAnsi" w:hAnsiTheme="minorHAnsi" w:cstheme="minorHAnsi"/>
          <w:color w:val="000000" w:themeColor="text1"/>
          <w:sz w:val="22"/>
          <w:szCs w:val="22"/>
        </w:rPr>
        <w:t>Creación del Comité de trabajo con la conformación de los diferentes grupos.</w:t>
      </w:r>
    </w:p>
    <w:p w14:paraId="62C4EE27" w14:textId="77777777" w:rsidR="008E7282" w:rsidRPr="009E20BF" w:rsidRDefault="008E7282" w:rsidP="009E20BF">
      <w:pPr>
        <w:pStyle w:val="Prrafodelista"/>
        <w:numPr>
          <w:ilvl w:val="0"/>
          <w:numId w:val="11"/>
        </w:numPr>
        <w:spacing w:after="120" w:line="276" w:lineRule="auto"/>
        <w:jc w:val="both"/>
        <w:rPr>
          <w:rFonts w:asciiTheme="minorHAnsi" w:hAnsiTheme="minorHAnsi" w:cstheme="minorHAnsi"/>
          <w:color w:val="000000" w:themeColor="text1"/>
          <w:sz w:val="22"/>
          <w:szCs w:val="22"/>
        </w:rPr>
      </w:pPr>
      <w:r w:rsidRPr="009E20BF">
        <w:rPr>
          <w:rFonts w:asciiTheme="minorHAnsi" w:hAnsiTheme="minorHAnsi" w:cstheme="minorHAnsi"/>
          <w:color w:val="000000" w:themeColor="text1"/>
          <w:sz w:val="22"/>
          <w:szCs w:val="22"/>
        </w:rPr>
        <w:t>Explicación por parte del responsable de Corredor Atlántico de todo el corredor en general y en detalle la parte de Navarra.</w:t>
      </w:r>
    </w:p>
    <w:p w14:paraId="37F144C8" w14:textId="77777777" w:rsidR="008E7282" w:rsidRPr="009E20BF" w:rsidRDefault="008E7282" w:rsidP="009E20BF">
      <w:pPr>
        <w:pStyle w:val="Prrafodelista"/>
        <w:numPr>
          <w:ilvl w:val="0"/>
          <w:numId w:val="11"/>
        </w:numPr>
        <w:spacing w:after="120" w:line="276" w:lineRule="auto"/>
        <w:jc w:val="both"/>
        <w:rPr>
          <w:rFonts w:asciiTheme="minorHAnsi" w:hAnsiTheme="minorHAnsi" w:cstheme="minorHAnsi"/>
          <w:color w:val="000000" w:themeColor="text1"/>
          <w:sz w:val="22"/>
          <w:szCs w:val="22"/>
        </w:rPr>
      </w:pPr>
      <w:r w:rsidRPr="009E20BF">
        <w:rPr>
          <w:rFonts w:asciiTheme="minorHAnsi" w:hAnsiTheme="minorHAnsi" w:cstheme="minorHAnsi"/>
          <w:color w:val="000000" w:themeColor="text1"/>
          <w:sz w:val="22"/>
          <w:szCs w:val="22"/>
        </w:rPr>
        <w:t>Análisis de uso del tren convencional.</w:t>
      </w:r>
    </w:p>
    <w:p w14:paraId="3DE874BD" w14:textId="77777777" w:rsidR="008E7282" w:rsidRPr="009E20BF" w:rsidRDefault="008E7282" w:rsidP="009E20BF">
      <w:pPr>
        <w:pStyle w:val="Prrafodelista"/>
        <w:numPr>
          <w:ilvl w:val="0"/>
          <w:numId w:val="11"/>
        </w:numPr>
        <w:spacing w:after="120" w:line="276" w:lineRule="auto"/>
        <w:jc w:val="both"/>
        <w:rPr>
          <w:rFonts w:asciiTheme="minorHAnsi" w:hAnsiTheme="minorHAnsi" w:cstheme="minorHAnsi"/>
          <w:color w:val="000000" w:themeColor="text1"/>
          <w:sz w:val="22"/>
          <w:szCs w:val="22"/>
        </w:rPr>
      </w:pPr>
      <w:r w:rsidRPr="009E20BF">
        <w:rPr>
          <w:rFonts w:asciiTheme="minorHAnsi" w:hAnsiTheme="minorHAnsi" w:cstheme="minorHAnsi"/>
          <w:color w:val="000000" w:themeColor="text1"/>
          <w:sz w:val="22"/>
          <w:szCs w:val="22"/>
        </w:rPr>
        <w:t>La Terminal Intermodal de Navarra (TIN), en Noáin.</w:t>
      </w:r>
    </w:p>
    <w:p w14:paraId="19D34676" w14:textId="77777777" w:rsidR="008E7282" w:rsidRPr="009E20BF" w:rsidRDefault="008E7282" w:rsidP="009E20BF">
      <w:pPr>
        <w:autoSpaceDE w:val="0"/>
        <w:autoSpaceDN w:val="0"/>
        <w:adjustRightInd w:val="0"/>
        <w:spacing w:after="120"/>
        <w:jc w:val="both"/>
        <w:rPr>
          <w:rFonts w:cstheme="minorHAnsi"/>
          <w:b/>
          <w:color w:val="000000" w:themeColor="text1"/>
        </w:rPr>
      </w:pPr>
      <w:r w:rsidRPr="009E20BF">
        <w:rPr>
          <w:rFonts w:cstheme="minorHAnsi"/>
          <w:b/>
          <w:color w:val="000000" w:themeColor="text1"/>
        </w:rPr>
        <w:t>9.- ¿Cuáles serán los temas y proyectos concretos que se prevé tratar en las próximas reuniones de la Comisión?</w:t>
      </w:r>
    </w:p>
    <w:p w14:paraId="75D1D406" w14:textId="77777777" w:rsidR="008E7282" w:rsidRPr="009E20BF" w:rsidRDefault="008E7282" w:rsidP="009E20BF">
      <w:pPr>
        <w:pStyle w:val="Prrafodelista"/>
        <w:numPr>
          <w:ilvl w:val="0"/>
          <w:numId w:val="10"/>
        </w:numPr>
        <w:spacing w:after="120" w:line="276" w:lineRule="auto"/>
        <w:jc w:val="both"/>
        <w:rPr>
          <w:rFonts w:asciiTheme="minorHAnsi" w:hAnsiTheme="minorHAnsi" w:cstheme="minorHAnsi"/>
          <w:color w:val="000000" w:themeColor="text1"/>
          <w:sz w:val="22"/>
          <w:szCs w:val="22"/>
        </w:rPr>
      </w:pPr>
      <w:r w:rsidRPr="009E20BF">
        <w:rPr>
          <w:rFonts w:asciiTheme="minorHAnsi" w:hAnsiTheme="minorHAnsi" w:cstheme="minorHAnsi"/>
          <w:color w:val="000000" w:themeColor="text1"/>
          <w:sz w:val="22"/>
          <w:szCs w:val="22"/>
        </w:rPr>
        <w:t>Reunión Secretario Estado.  Avance infraestructura del TAV.</w:t>
      </w:r>
    </w:p>
    <w:p w14:paraId="0DBFD2EF" w14:textId="77777777" w:rsidR="008E7282" w:rsidRPr="009E20BF" w:rsidRDefault="008E7282" w:rsidP="009E20BF">
      <w:pPr>
        <w:pStyle w:val="Prrafodelista"/>
        <w:numPr>
          <w:ilvl w:val="0"/>
          <w:numId w:val="10"/>
        </w:numPr>
        <w:spacing w:after="120" w:line="276" w:lineRule="auto"/>
        <w:jc w:val="both"/>
        <w:rPr>
          <w:rFonts w:asciiTheme="minorHAnsi" w:hAnsiTheme="minorHAnsi" w:cstheme="minorHAnsi"/>
          <w:color w:val="000000" w:themeColor="text1"/>
          <w:sz w:val="22"/>
          <w:szCs w:val="22"/>
        </w:rPr>
      </w:pPr>
      <w:r w:rsidRPr="009E20BF">
        <w:rPr>
          <w:rFonts w:asciiTheme="minorHAnsi" w:hAnsiTheme="minorHAnsi" w:cstheme="minorHAnsi"/>
          <w:color w:val="000000" w:themeColor="text1"/>
          <w:sz w:val="22"/>
          <w:szCs w:val="22"/>
        </w:rPr>
        <w:t xml:space="preserve">Visita a la Terminal Intermodal de Navarra (TIN), en Noáin. Avance de la infraestructura de la terminal. </w:t>
      </w:r>
    </w:p>
    <w:p w14:paraId="130BCBE8" w14:textId="77777777" w:rsidR="008E7282" w:rsidRPr="009E20BF" w:rsidRDefault="008E7282" w:rsidP="009E20BF">
      <w:pPr>
        <w:pStyle w:val="Prrafodelista"/>
        <w:numPr>
          <w:ilvl w:val="0"/>
          <w:numId w:val="10"/>
        </w:numPr>
        <w:spacing w:after="120" w:line="276" w:lineRule="auto"/>
        <w:jc w:val="both"/>
        <w:rPr>
          <w:rFonts w:asciiTheme="minorHAnsi" w:hAnsiTheme="minorHAnsi" w:cstheme="minorHAnsi"/>
          <w:color w:val="000000" w:themeColor="text1"/>
          <w:sz w:val="22"/>
          <w:szCs w:val="22"/>
        </w:rPr>
      </w:pPr>
      <w:r w:rsidRPr="009E20BF">
        <w:rPr>
          <w:rFonts w:asciiTheme="minorHAnsi" w:hAnsiTheme="minorHAnsi" w:cstheme="minorHAnsi"/>
          <w:color w:val="000000" w:themeColor="text1"/>
          <w:sz w:val="22"/>
          <w:szCs w:val="22"/>
        </w:rPr>
        <w:t>Seminario de transporte en tren. Intermodalidad ferroviaria en Navarra. El seminario fue abierto.</w:t>
      </w:r>
    </w:p>
    <w:p w14:paraId="469A35C8" w14:textId="77777777" w:rsidR="008E7282" w:rsidRPr="009E20BF" w:rsidRDefault="008E7282" w:rsidP="009E20BF">
      <w:pPr>
        <w:pStyle w:val="Prrafodelista"/>
        <w:numPr>
          <w:ilvl w:val="0"/>
          <w:numId w:val="10"/>
        </w:numPr>
        <w:spacing w:after="120" w:line="276" w:lineRule="auto"/>
        <w:jc w:val="both"/>
        <w:rPr>
          <w:rFonts w:asciiTheme="minorHAnsi" w:hAnsiTheme="minorHAnsi" w:cstheme="minorHAnsi"/>
          <w:color w:val="000000" w:themeColor="text1"/>
          <w:sz w:val="22"/>
          <w:szCs w:val="22"/>
        </w:rPr>
      </w:pPr>
      <w:r w:rsidRPr="009E20BF">
        <w:rPr>
          <w:rFonts w:asciiTheme="minorHAnsi" w:hAnsiTheme="minorHAnsi" w:cstheme="minorHAnsi"/>
          <w:color w:val="000000" w:themeColor="text1"/>
          <w:sz w:val="22"/>
          <w:szCs w:val="22"/>
        </w:rPr>
        <w:t xml:space="preserve">Estudio de potencial </w:t>
      </w:r>
      <w:proofErr w:type="spellStart"/>
      <w:r w:rsidRPr="009E20BF">
        <w:rPr>
          <w:rFonts w:asciiTheme="minorHAnsi" w:hAnsiTheme="minorHAnsi" w:cstheme="minorHAnsi"/>
          <w:color w:val="000000" w:themeColor="text1"/>
          <w:sz w:val="22"/>
          <w:szCs w:val="22"/>
        </w:rPr>
        <w:t>ferrocalizable</w:t>
      </w:r>
      <w:proofErr w:type="spellEnd"/>
      <w:r w:rsidRPr="009E20BF">
        <w:rPr>
          <w:rFonts w:asciiTheme="minorHAnsi" w:hAnsiTheme="minorHAnsi" w:cstheme="minorHAnsi"/>
          <w:color w:val="000000" w:themeColor="text1"/>
          <w:sz w:val="22"/>
          <w:szCs w:val="22"/>
        </w:rPr>
        <w:t xml:space="preserve"> de empresas navarras. </w:t>
      </w:r>
    </w:p>
    <w:p w14:paraId="250E23D5" w14:textId="77777777" w:rsidR="008E7282" w:rsidRPr="009E20BF" w:rsidRDefault="008E7282" w:rsidP="009E20BF">
      <w:pPr>
        <w:autoSpaceDE w:val="0"/>
        <w:autoSpaceDN w:val="0"/>
        <w:adjustRightInd w:val="0"/>
        <w:spacing w:after="120"/>
        <w:jc w:val="both"/>
        <w:rPr>
          <w:rFonts w:cstheme="minorHAnsi"/>
          <w:b/>
          <w:color w:val="000000" w:themeColor="text1"/>
        </w:rPr>
      </w:pPr>
      <w:r w:rsidRPr="009E20BF">
        <w:rPr>
          <w:rFonts w:cstheme="minorHAnsi"/>
          <w:b/>
          <w:color w:val="000000" w:themeColor="text1"/>
        </w:rPr>
        <w:t>10 ¿Cómo se ar</w:t>
      </w:r>
      <w:r w:rsidRPr="009E20BF">
        <w:rPr>
          <w:rFonts w:eastAsia="Arial" w:cstheme="minorHAnsi"/>
          <w:b/>
          <w:color w:val="000000" w:themeColor="text1"/>
        </w:rPr>
        <w:t>ti</w:t>
      </w:r>
      <w:r w:rsidRPr="009E20BF">
        <w:rPr>
          <w:rFonts w:cstheme="minorHAnsi"/>
          <w:b/>
          <w:color w:val="000000" w:themeColor="text1"/>
        </w:rPr>
        <w:t>culará la relación entre la Comisión y los órganos ejecu</w:t>
      </w:r>
      <w:r w:rsidRPr="009E20BF">
        <w:rPr>
          <w:rFonts w:eastAsia="Arial" w:cstheme="minorHAnsi"/>
          <w:b/>
          <w:color w:val="000000" w:themeColor="text1"/>
        </w:rPr>
        <w:t>ti</w:t>
      </w:r>
      <w:r w:rsidRPr="009E20BF">
        <w:rPr>
          <w:rFonts w:cstheme="minorHAnsi"/>
          <w:b/>
          <w:color w:val="000000" w:themeColor="text1"/>
        </w:rPr>
        <w:t>vos o decisorios del Gobierno de Navarra?</w:t>
      </w:r>
    </w:p>
    <w:p w14:paraId="40FDCAC1" w14:textId="77777777" w:rsidR="008E7282" w:rsidRPr="009E20BF" w:rsidRDefault="008E7282" w:rsidP="009E20BF">
      <w:pPr>
        <w:spacing w:after="120"/>
        <w:jc w:val="both"/>
        <w:rPr>
          <w:rFonts w:cstheme="minorHAnsi"/>
          <w:color w:val="000000" w:themeColor="text1"/>
        </w:rPr>
      </w:pPr>
      <w:r w:rsidRPr="009E20BF">
        <w:rPr>
          <w:rFonts w:cstheme="minorHAnsi"/>
          <w:color w:val="000000" w:themeColor="text1"/>
        </w:rPr>
        <w:t xml:space="preserve">El diálogo se produce en el seno de los órganos constituidos. </w:t>
      </w:r>
    </w:p>
    <w:p w14:paraId="63582148" w14:textId="77777777" w:rsidR="008E7282" w:rsidRPr="009E20BF" w:rsidRDefault="008E7282" w:rsidP="009E20BF">
      <w:pPr>
        <w:autoSpaceDE w:val="0"/>
        <w:autoSpaceDN w:val="0"/>
        <w:adjustRightInd w:val="0"/>
        <w:spacing w:after="120"/>
        <w:jc w:val="both"/>
        <w:rPr>
          <w:rFonts w:cstheme="minorHAnsi"/>
          <w:color w:val="000000" w:themeColor="text1"/>
        </w:rPr>
      </w:pPr>
      <w:r w:rsidRPr="009E20BF">
        <w:rPr>
          <w:rFonts w:cstheme="minorHAnsi"/>
          <w:color w:val="000000" w:themeColor="text1"/>
        </w:rPr>
        <w:t xml:space="preserve">El órgano decisorio de la infraestructura es el Ministerio de Transportes y Movilidad Sostenible. </w:t>
      </w:r>
    </w:p>
    <w:p w14:paraId="281C3F2F" w14:textId="77777777" w:rsidR="008E7282" w:rsidRPr="009E20BF" w:rsidRDefault="008E7282" w:rsidP="009E20BF">
      <w:pPr>
        <w:autoSpaceDE w:val="0"/>
        <w:autoSpaceDN w:val="0"/>
        <w:adjustRightInd w:val="0"/>
        <w:spacing w:after="120"/>
        <w:jc w:val="both"/>
        <w:rPr>
          <w:rFonts w:cstheme="minorHAnsi"/>
          <w:b/>
          <w:color w:val="000000" w:themeColor="text1"/>
        </w:rPr>
      </w:pPr>
      <w:r w:rsidRPr="009E20BF">
        <w:rPr>
          <w:rFonts w:cstheme="minorHAnsi"/>
          <w:b/>
          <w:color w:val="000000" w:themeColor="text1"/>
        </w:rPr>
        <w:t>11.- ¿Qué mecanismos de rendición de cuentas ante la ciudadanía se prevén respecto a la labor desarrollada por la Comisión de Trabajo?</w:t>
      </w:r>
    </w:p>
    <w:p w14:paraId="3DF53910" w14:textId="77777777" w:rsidR="008E7282" w:rsidRPr="009E20BF" w:rsidRDefault="008E7282" w:rsidP="009E20BF">
      <w:pPr>
        <w:autoSpaceDE w:val="0"/>
        <w:autoSpaceDN w:val="0"/>
        <w:spacing w:after="120"/>
        <w:jc w:val="both"/>
        <w:rPr>
          <w:rFonts w:cstheme="minorHAnsi"/>
          <w:color w:val="000000"/>
        </w:rPr>
      </w:pPr>
      <w:r w:rsidRPr="009E20BF">
        <w:rPr>
          <w:rFonts w:cstheme="minorHAnsi"/>
          <w:color w:val="000000"/>
        </w:rPr>
        <w:t xml:space="preserve">Se trata de un foro de diálogo sin personalidad jurídica y sin capacidad de adopción de decisiones sobre las que rendir cuentas. Además, al tratarse de un órgano de trabajo, la Ley Foral 5/2018, de 17 de mayo, de Transparencia, acceso a la información pública y buen gobierno no es de aplicación a la Comisión, por lo que no debe rendir cuentas ante la ciudadanía. </w:t>
      </w:r>
    </w:p>
    <w:p w14:paraId="039ADF3A" w14:textId="77777777" w:rsidR="008E7282" w:rsidRPr="009E20BF" w:rsidRDefault="008E7282" w:rsidP="009E20BF">
      <w:pPr>
        <w:autoSpaceDE w:val="0"/>
        <w:autoSpaceDN w:val="0"/>
        <w:adjustRightInd w:val="0"/>
        <w:spacing w:after="120"/>
        <w:jc w:val="both"/>
        <w:rPr>
          <w:rFonts w:cstheme="minorHAnsi"/>
          <w:b/>
          <w:color w:val="000000" w:themeColor="text1"/>
        </w:rPr>
      </w:pPr>
      <w:r w:rsidRPr="009E20BF">
        <w:rPr>
          <w:rFonts w:cstheme="minorHAnsi"/>
          <w:b/>
          <w:color w:val="000000" w:themeColor="text1"/>
        </w:rPr>
        <w:t>12. ¿Está previsto que las actas de las reuniones de la Comisión, el Comité Direc</w:t>
      </w:r>
      <w:r w:rsidRPr="009E20BF">
        <w:rPr>
          <w:rFonts w:eastAsia="Arial" w:cstheme="minorHAnsi"/>
          <w:b/>
          <w:color w:val="000000" w:themeColor="text1"/>
        </w:rPr>
        <w:t>ti</w:t>
      </w:r>
      <w:r w:rsidRPr="009E20BF">
        <w:rPr>
          <w:rFonts w:cstheme="minorHAnsi"/>
          <w:b/>
          <w:color w:val="000000" w:themeColor="text1"/>
        </w:rPr>
        <w:t>vo y el Comité Ejecu</w:t>
      </w:r>
      <w:r w:rsidRPr="009E20BF">
        <w:rPr>
          <w:rFonts w:eastAsia="Arial" w:cstheme="minorHAnsi"/>
          <w:b/>
          <w:color w:val="000000" w:themeColor="text1"/>
        </w:rPr>
        <w:t>ti</w:t>
      </w:r>
      <w:r w:rsidRPr="009E20BF">
        <w:rPr>
          <w:rFonts w:cstheme="minorHAnsi"/>
          <w:b/>
          <w:color w:val="000000" w:themeColor="text1"/>
        </w:rPr>
        <w:t xml:space="preserve">vo sean públicas y accesibles? </w:t>
      </w:r>
    </w:p>
    <w:p w14:paraId="2A0CA244" w14:textId="77777777" w:rsidR="008E7282" w:rsidRPr="009E20BF" w:rsidRDefault="008E7282" w:rsidP="009E20BF">
      <w:pPr>
        <w:spacing w:after="120"/>
        <w:jc w:val="both"/>
        <w:rPr>
          <w:rFonts w:cstheme="minorHAnsi"/>
          <w:color w:val="000000" w:themeColor="text1"/>
        </w:rPr>
      </w:pPr>
      <w:r w:rsidRPr="009E20BF">
        <w:rPr>
          <w:rFonts w:cstheme="minorHAnsi"/>
          <w:color w:val="000000" w:themeColor="text1"/>
        </w:rPr>
        <w:t>No hay regulación al respecto.</w:t>
      </w:r>
    </w:p>
    <w:p w14:paraId="41B9E0DF" w14:textId="77777777" w:rsidR="008E7282" w:rsidRPr="009E20BF" w:rsidRDefault="008E7282" w:rsidP="009E20BF">
      <w:pPr>
        <w:spacing w:after="120"/>
        <w:jc w:val="both"/>
        <w:rPr>
          <w:rFonts w:cstheme="minorHAnsi"/>
          <w:b/>
          <w:color w:val="000000" w:themeColor="text1"/>
        </w:rPr>
      </w:pPr>
      <w:r w:rsidRPr="009E20BF">
        <w:rPr>
          <w:rFonts w:cstheme="minorHAnsi"/>
          <w:b/>
          <w:color w:val="000000" w:themeColor="text1"/>
        </w:rPr>
        <w:lastRenderedPageBreak/>
        <w:t>13. ¿Qué medidas de prevención de conflictos de interés se establecerán, especialmente en caso de participación de asociaciones empresariales, empresas privadas, operadores logísticos o ferroviarios?</w:t>
      </w:r>
    </w:p>
    <w:p w14:paraId="12F4A082" w14:textId="77777777" w:rsidR="008E7282" w:rsidRPr="009E20BF" w:rsidRDefault="008E7282" w:rsidP="009E20BF">
      <w:pPr>
        <w:spacing w:after="120"/>
        <w:jc w:val="both"/>
        <w:rPr>
          <w:rFonts w:cstheme="minorHAnsi"/>
          <w:color w:val="000000" w:themeColor="text1"/>
        </w:rPr>
      </w:pPr>
      <w:r w:rsidRPr="009E20BF">
        <w:rPr>
          <w:rFonts w:cstheme="minorHAnsi"/>
          <w:color w:val="000000" w:themeColor="text1"/>
        </w:rPr>
        <w:t xml:space="preserve">La Comisión de Trabajo no adopta decisiones. </w:t>
      </w:r>
    </w:p>
    <w:p w14:paraId="4DBE585E" w14:textId="77777777" w:rsidR="008E7282" w:rsidRPr="009E20BF" w:rsidRDefault="008E7282" w:rsidP="009E20BF">
      <w:pPr>
        <w:spacing w:after="120"/>
        <w:jc w:val="both"/>
        <w:rPr>
          <w:rFonts w:cstheme="minorHAnsi"/>
          <w:b/>
          <w:color w:val="000000" w:themeColor="text1"/>
        </w:rPr>
      </w:pPr>
      <w:r w:rsidRPr="009E20BF">
        <w:rPr>
          <w:rFonts w:cstheme="minorHAnsi"/>
          <w:b/>
          <w:color w:val="000000" w:themeColor="text1"/>
        </w:rPr>
        <w:t xml:space="preserve">14. ¿Tiene previsto el Gobierno de Navarra incorporar a esta Comisión a otras plataformas de carácter social o sindical vinculadas al ámbito ferroviario? </w:t>
      </w:r>
    </w:p>
    <w:p w14:paraId="1A50F062" w14:textId="0B509366" w:rsidR="008E7282" w:rsidRPr="009E20BF" w:rsidRDefault="008E7282" w:rsidP="009E20BF">
      <w:pPr>
        <w:spacing w:after="120"/>
        <w:jc w:val="both"/>
        <w:rPr>
          <w:rFonts w:cstheme="minorHAnsi"/>
          <w:color w:val="000000" w:themeColor="text1"/>
        </w:rPr>
      </w:pPr>
      <w:r w:rsidRPr="009E20BF">
        <w:rPr>
          <w:rFonts w:cstheme="minorHAnsi"/>
          <w:color w:val="000000" w:themeColor="text1"/>
        </w:rPr>
        <w:t>Cualquier asociación que tenga interés en la materia puede dirigir a la</w:t>
      </w:r>
      <w:r w:rsidR="00951AD9" w:rsidRPr="009E20BF">
        <w:rPr>
          <w:rFonts w:cstheme="minorHAnsi"/>
          <w:color w:val="000000" w:themeColor="text1"/>
        </w:rPr>
        <w:t>s administraciones públicas</w:t>
      </w:r>
      <w:r w:rsidRPr="009E20BF">
        <w:rPr>
          <w:rFonts w:cstheme="minorHAnsi"/>
          <w:color w:val="000000" w:themeColor="text1"/>
        </w:rPr>
        <w:t xml:space="preserve"> las peticiones, informes, etc., que estime de interés. </w:t>
      </w:r>
    </w:p>
    <w:p w14:paraId="2E229819" w14:textId="77777777" w:rsidR="008E7282" w:rsidRPr="009E20BF" w:rsidRDefault="008E7282" w:rsidP="009E20BF">
      <w:pPr>
        <w:spacing w:after="120"/>
        <w:jc w:val="both"/>
        <w:rPr>
          <w:rFonts w:cstheme="minorHAnsi"/>
          <w:b/>
          <w:color w:val="000000" w:themeColor="text1"/>
        </w:rPr>
      </w:pPr>
      <w:r w:rsidRPr="009E20BF">
        <w:rPr>
          <w:rFonts w:cstheme="minorHAnsi"/>
          <w:b/>
          <w:color w:val="000000" w:themeColor="text1"/>
        </w:rPr>
        <w:t xml:space="preserve">15. ¿Está prevista la participación de otros sectores representativos —como entidades locales, organizaciones sociales o sindicales— en calidad de interlocutores técnicos dentro de los grupos de trabajo? </w:t>
      </w:r>
    </w:p>
    <w:p w14:paraId="0031CF47" w14:textId="77777777" w:rsidR="008E7282" w:rsidRPr="009E20BF" w:rsidRDefault="008E7282" w:rsidP="009E20BF">
      <w:pPr>
        <w:spacing w:after="120"/>
        <w:jc w:val="both"/>
        <w:rPr>
          <w:rFonts w:cstheme="minorHAnsi"/>
          <w:b/>
          <w:color w:val="000000" w:themeColor="text1"/>
        </w:rPr>
      </w:pPr>
      <w:r w:rsidRPr="009E20BF">
        <w:rPr>
          <w:rFonts w:cstheme="minorHAnsi"/>
          <w:color w:val="000000" w:themeColor="text1"/>
        </w:rPr>
        <w:t>La entidades locales y asociaciones con interés legítimo en la infraestructura pueden participar en los procedimientos administrativos de acuerdo a lo previsto en la ley.</w:t>
      </w:r>
    </w:p>
    <w:p w14:paraId="11E98241" w14:textId="77777777" w:rsidR="008E7282" w:rsidRPr="009E20BF" w:rsidRDefault="008E7282" w:rsidP="009E20BF">
      <w:pPr>
        <w:spacing w:after="120"/>
        <w:jc w:val="both"/>
        <w:rPr>
          <w:rFonts w:cstheme="minorHAnsi"/>
          <w:b/>
          <w:color w:val="000000" w:themeColor="text1"/>
        </w:rPr>
      </w:pPr>
      <w:r w:rsidRPr="009E20BF">
        <w:rPr>
          <w:rFonts w:cstheme="minorHAnsi"/>
          <w:b/>
          <w:color w:val="000000" w:themeColor="text1"/>
        </w:rPr>
        <w:t xml:space="preserve">16. ¿Se contempla la posibilidad de que la ciudadanía, asociaciones o ayuntamientos puedan participar o asistir como oyentes en determinadas sesiones, o presentar propuestas ante la Comisión? </w:t>
      </w:r>
    </w:p>
    <w:p w14:paraId="4636B894" w14:textId="4332A8CA" w:rsidR="008E7282" w:rsidRPr="009E20BF" w:rsidRDefault="008E7282" w:rsidP="009E20BF">
      <w:pPr>
        <w:spacing w:after="120"/>
        <w:jc w:val="both"/>
        <w:rPr>
          <w:rFonts w:cstheme="minorHAnsi"/>
          <w:color w:val="000000" w:themeColor="text1"/>
        </w:rPr>
      </w:pPr>
      <w:r w:rsidRPr="009E20BF">
        <w:rPr>
          <w:rFonts w:cstheme="minorHAnsi"/>
          <w:color w:val="000000" w:themeColor="text1"/>
        </w:rPr>
        <w:t xml:space="preserve">No se </w:t>
      </w:r>
      <w:r w:rsidR="000F5648">
        <w:rPr>
          <w:rFonts w:cstheme="minorHAnsi"/>
          <w:color w:val="000000" w:themeColor="text1"/>
        </w:rPr>
        <w:t>ha a</w:t>
      </w:r>
      <w:r w:rsidRPr="009E20BF">
        <w:rPr>
          <w:rFonts w:cstheme="minorHAnsi"/>
          <w:color w:val="000000" w:themeColor="text1"/>
        </w:rPr>
        <w:t>doptado decisión al respecto.</w:t>
      </w:r>
    </w:p>
    <w:p w14:paraId="3C53DA1E" w14:textId="77777777" w:rsidR="008E7282" w:rsidRPr="009E20BF" w:rsidRDefault="008E7282" w:rsidP="009E20BF">
      <w:pPr>
        <w:spacing w:after="120"/>
        <w:jc w:val="both"/>
        <w:rPr>
          <w:rFonts w:cstheme="minorHAnsi"/>
          <w:b/>
          <w:color w:val="000000" w:themeColor="text1"/>
        </w:rPr>
      </w:pPr>
      <w:r w:rsidRPr="009E20BF">
        <w:rPr>
          <w:rFonts w:cstheme="minorHAnsi"/>
          <w:b/>
          <w:color w:val="000000" w:themeColor="text1"/>
        </w:rPr>
        <w:t xml:space="preserve">17. ¿Qué tipo de colaboración público-privada se prevé establecer con las plataformas sociales ya existentes relacionadas con las infraestructuras ferroviarias en Navarra? </w:t>
      </w:r>
    </w:p>
    <w:p w14:paraId="77E38078" w14:textId="77777777" w:rsidR="008E7282" w:rsidRPr="009E20BF" w:rsidRDefault="008E7282" w:rsidP="009E20BF">
      <w:pPr>
        <w:spacing w:after="120"/>
        <w:jc w:val="both"/>
        <w:rPr>
          <w:rFonts w:cstheme="minorHAnsi"/>
          <w:color w:val="000000" w:themeColor="text1"/>
        </w:rPr>
      </w:pPr>
      <w:r w:rsidRPr="009E20BF">
        <w:rPr>
          <w:rFonts w:cstheme="minorHAnsi"/>
          <w:color w:val="000000" w:themeColor="text1"/>
        </w:rPr>
        <w:t xml:space="preserve">Las asociaciones sociales existentes y que están relacionadas con las infraestructuras ferroviarias en Navarra pueden dirigir </w:t>
      </w:r>
      <w:r w:rsidR="00951AD9" w:rsidRPr="009E20BF">
        <w:rPr>
          <w:rFonts w:cstheme="minorHAnsi"/>
          <w:color w:val="000000" w:themeColor="text1"/>
        </w:rPr>
        <w:t>a las administraciones públicas las peticiones, informes, etc., que estime de interés</w:t>
      </w:r>
      <w:r w:rsidRPr="009E20BF">
        <w:rPr>
          <w:rFonts w:cstheme="minorHAnsi"/>
          <w:color w:val="000000" w:themeColor="text1"/>
        </w:rPr>
        <w:t xml:space="preserve">. </w:t>
      </w:r>
    </w:p>
    <w:p w14:paraId="6DC4780C" w14:textId="525972EF" w:rsidR="008E7282" w:rsidRPr="009E20BF" w:rsidRDefault="008E7282" w:rsidP="009E20BF">
      <w:pPr>
        <w:spacing w:after="120"/>
        <w:jc w:val="both"/>
        <w:rPr>
          <w:rFonts w:cstheme="minorHAnsi"/>
          <w:b/>
          <w:color w:val="000000" w:themeColor="text1"/>
        </w:rPr>
      </w:pPr>
      <w:r w:rsidRPr="009E20BF">
        <w:rPr>
          <w:rFonts w:cstheme="minorHAnsi"/>
          <w:b/>
          <w:color w:val="000000" w:themeColor="text1"/>
        </w:rPr>
        <w:t xml:space="preserve">18. ¿Apoya el Gobierno de Navarra que, además de la realización del estudio informativo sobre el trazado del TAV </w:t>
      </w:r>
      <w:r w:rsidR="007B07FF">
        <w:rPr>
          <w:rFonts w:cstheme="minorHAnsi"/>
          <w:b/>
          <w:color w:val="000000" w:themeColor="text1"/>
        </w:rPr>
        <w:t>—</w:t>
      </w:r>
      <w:r w:rsidRPr="009E20BF">
        <w:rPr>
          <w:rFonts w:cstheme="minorHAnsi"/>
          <w:b/>
          <w:color w:val="000000" w:themeColor="text1"/>
        </w:rPr>
        <w:t xml:space="preserve">tal como se está planteando para el tramo </w:t>
      </w:r>
      <w:proofErr w:type="spellStart"/>
      <w:r w:rsidRPr="009E20BF">
        <w:rPr>
          <w:rFonts w:cstheme="minorHAnsi"/>
          <w:b/>
          <w:color w:val="000000" w:themeColor="text1"/>
        </w:rPr>
        <w:t>Iruñea</w:t>
      </w:r>
      <w:proofErr w:type="spellEnd"/>
      <w:r w:rsidRPr="009E20BF">
        <w:rPr>
          <w:rFonts w:cstheme="minorHAnsi"/>
          <w:b/>
          <w:color w:val="000000" w:themeColor="text1"/>
        </w:rPr>
        <w:t>/Pamplona-Gasteiz/Vitoria</w:t>
      </w:r>
      <w:r w:rsidR="007B07FF">
        <w:rPr>
          <w:rFonts w:cstheme="minorHAnsi"/>
          <w:b/>
          <w:color w:val="000000" w:themeColor="text1"/>
        </w:rPr>
        <w:t>—</w:t>
      </w:r>
      <w:r w:rsidRPr="009E20BF">
        <w:rPr>
          <w:rFonts w:cstheme="minorHAnsi"/>
          <w:b/>
          <w:color w:val="000000" w:themeColor="text1"/>
        </w:rPr>
        <w:t>, se realice también un estudio alternativo que permitiría el desdoblamiento de la red actual y supondría un impacto medioambiental mucho menor y un coste económico mucho más reducido, tal como han solicitado diversas plataformas sociales?</w:t>
      </w:r>
    </w:p>
    <w:p w14:paraId="253E5953" w14:textId="77777777" w:rsidR="00751AB8" w:rsidRPr="009E20BF" w:rsidRDefault="008E7282" w:rsidP="009E20BF">
      <w:pPr>
        <w:spacing w:after="120"/>
        <w:jc w:val="both"/>
        <w:rPr>
          <w:rFonts w:cstheme="minorHAnsi"/>
          <w:color w:val="000000" w:themeColor="text1"/>
        </w:rPr>
      </w:pPr>
      <w:r w:rsidRPr="009E20BF">
        <w:rPr>
          <w:rFonts w:cstheme="minorHAnsi"/>
          <w:color w:val="000000" w:themeColor="text1"/>
        </w:rPr>
        <w:t>El estudio Informativo del TAV es competencia del Ministerio de Transportes y Movilidad Sostenible. Este foro no tiene previsto posicionarse en cuestiones donde no tiene competencia. Su objetivo es impulsar el avance de la infraestructura e incentivar su uso.</w:t>
      </w:r>
    </w:p>
    <w:p w14:paraId="63F58D75" w14:textId="77777777" w:rsidR="00130061" w:rsidRPr="009E20BF" w:rsidRDefault="00751AB8" w:rsidP="009E20BF">
      <w:pPr>
        <w:spacing w:after="120"/>
        <w:jc w:val="both"/>
        <w:rPr>
          <w:rFonts w:cstheme="minorHAnsi"/>
        </w:rPr>
      </w:pPr>
      <w:r w:rsidRPr="009E20BF">
        <w:rPr>
          <w:rFonts w:cstheme="minorHAnsi"/>
        </w:rPr>
        <w:t xml:space="preserve">Es cuanto informo en cumplimiento </w:t>
      </w:r>
      <w:r w:rsidR="00AA6A10" w:rsidRPr="009E20BF">
        <w:rPr>
          <w:rFonts w:cstheme="minorHAnsi"/>
        </w:rPr>
        <w:t xml:space="preserve">de lo dispuesto en el artículo </w:t>
      </w:r>
      <w:r w:rsidR="003A2312" w:rsidRPr="009E20BF">
        <w:rPr>
          <w:rFonts w:cstheme="minorHAnsi"/>
        </w:rPr>
        <w:t>2</w:t>
      </w:r>
      <w:r w:rsidRPr="009E20BF">
        <w:rPr>
          <w:rFonts w:cstheme="minorHAnsi"/>
        </w:rPr>
        <w:t>15 del Reglamento del Parlamento de Navarra</w:t>
      </w:r>
      <w:r w:rsidR="003A2312" w:rsidRPr="009E20BF">
        <w:rPr>
          <w:rFonts w:cstheme="minorHAnsi"/>
        </w:rPr>
        <w:t>.</w:t>
      </w:r>
    </w:p>
    <w:p w14:paraId="71351DE3" w14:textId="77777777" w:rsidR="00130061" w:rsidRPr="009E20BF" w:rsidRDefault="00130061" w:rsidP="009E20BF">
      <w:pPr>
        <w:spacing w:after="120"/>
        <w:jc w:val="both"/>
        <w:rPr>
          <w:rFonts w:cstheme="minorHAnsi"/>
        </w:rPr>
      </w:pPr>
      <w:r w:rsidRPr="009E20BF">
        <w:rPr>
          <w:rFonts w:cstheme="minorHAnsi"/>
        </w:rPr>
        <w:t>Pamp</w:t>
      </w:r>
      <w:r w:rsidR="00047EC0" w:rsidRPr="009E20BF">
        <w:rPr>
          <w:rFonts w:cstheme="minorHAnsi"/>
        </w:rPr>
        <w:t>lona-</w:t>
      </w:r>
      <w:proofErr w:type="spellStart"/>
      <w:r w:rsidR="00047EC0" w:rsidRPr="009E20BF">
        <w:rPr>
          <w:rFonts w:cstheme="minorHAnsi"/>
        </w:rPr>
        <w:t>Iruñea</w:t>
      </w:r>
      <w:proofErr w:type="spellEnd"/>
      <w:r w:rsidR="008E7282" w:rsidRPr="009E20BF">
        <w:rPr>
          <w:rFonts w:cstheme="minorHAnsi"/>
        </w:rPr>
        <w:t>, 12 de noviembre</w:t>
      </w:r>
      <w:r w:rsidR="00047EC0" w:rsidRPr="009E20BF">
        <w:rPr>
          <w:rFonts w:cstheme="minorHAnsi"/>
        </w:rPr>
        <w:t xml:space="preserve"> de 2025</w:t>
      </w:r>
    </w:p>
    <w:p w14:paraId="706B2AA3" w14:textId="28415ECD" w:rsidR="00130061" w:rsidRPr="009E20BF" w:rsidRDefault="009E20BF" w:rsidP="009E20BF">
      <w:pPr>
        <w:spacing w:after="120"/>
        <w:jc w:val="both"/>
        <w:rPr>
          <w:rFonts w:cstheme="minorHAnsi"/>
        </w:rPr>
      </w:pPr>
      <w:r w:rsidRPr="009E20BF">
        <w:rPr>
          <w:rFonts w:cstheme="minorHAnsi"/>
        </w:rPr>
        <w:t>El Consejero de Cohesión Territorial</w:t>
      </w:r>
      <w:r>
        <w:rPr>
          <w:rFonts w:cstheme="minorHAnsi"/>
        </w:rPr>
        <w:t xml:space="preserve">: </w:t>
      </w:r>
      <w:r w:rsidR="00130061" w:rsidRPr="009E20BF">
        <w:rPr>
          <w:rFonts w:cstheme="minorHAnsi"/>
        </w:rPr>
        <w:t>Óscar Chivite Cornago</w:t>
      </w:r>
    </w:p>
    <w:sectPr w:rsidR="00130061" w:rsidRPr="009E20BF" w:rsidSect="00A56B2D">
      <w:headerReference w:type="default" r:id="rId7"/>
      <w:headerReference w:type="first" r:id="rId8"/>
      <w:pgSz w:w="11906" w:h="16838" w:code="9"/>
      <w:pgMar w:top="1775" w:right="1276" w:bottom="1134" w:left="1418" w:header="284" w:footer="709" w:gutter="0"/>
      <w:paperSrc w:first="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67EB3" w14:textId="77777777" w:rsidR="00762F1B" w:rsidRDefault="00762F1B">
      <w:pPr>
        <w:spacing w:after="0" w:line="240" w:lineRule="auto"/>
      </w:pPr>
      <w:r>
        <w:separator/>
      </w:r>
    </w:p>
  </w:endnote>
  <w:endnote w:type="continuationSeparator" w:id="0">
    <w:p w14:paraId="200EDB98" w14:textId="77777777" w:rsidR="00762F1B" w:rsidRDefault="0076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8B9DF" w14:textId="77777777" w:rsidR="00762F1B" w:rsidRDefault="00762F1B">
      <w:pPr>
        <w:spacing w:after="0" w:line="240" w:lineRule="auto"/>
      </w:pPr>
      <w:r>
        <w:separator/>
      </w:r>
    </w:p>
  </w:footnote>
  <w:footnote w:type="continuationSeparator" w:id="0">
    <w:p w14:paraId="304F667D" w14:textId="77777777" w:rsidR="00762F1B" w:rsidRDefault="00762F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2E386" w14:textId="1C32759E" w:rsidR="0002772D" w:rsidRPr="007250F0" w:rsidRDefault="00AF39EA" w:rsidP="00A56B2D">
    <w:pPr>
      <w:pStyle w:val="Encabezado"/>
      <w:ind w:left="-851"/>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240A0" w14:textId="57FB6965" w:rsidR="0002772D" w:rsidRDefault="00AF39EA" w:rsidP="001173FA">
    <w:pPr>
      <w:pStyle w:val="Encabezado"/>
      <w:ind w:left="-76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F15DD"/>
    <w:multiLevelType w:val="hybridMultilevel"/>
    <w:tmpl w:val="09FE95E2"/>
    <w:lvl w:ilvl="0" w:tplc="CC5EC7FC">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 w15:restartNumberingAfterBreak="0">
    <w:nsid w:val="0C846138"/>
    <w:multiLevelType w:val="hybridMultilevel"/>
    <w:tmpl w:val="43FC6A38"/>
    <w:lvl w:ilvl="0" w:tplc="5EDA256E">
      <w:numFmt w:val="bullet"/>
      <w:lvlText w:val="-"/>
      <w:lvlJc w:val="left"/>
      <w:pPr>
        <w:ind w:left="1069" w:hanging="360"/>
      </w:pPr>
      <w:rPr>
        <w:rFonts w:ascii="Arial" w:eastAsiaTheme="minorHAnsi" w:hAnsi="Arial" w:cs="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 w15:restartNumberingAfterBreak="0">
    <w:nsid w:val="11B749EE"/>
    <w:multiLevelType w:val="hybridMultilevel"/>
    <w:tmpl w:val="EEDC278E"/>
    <w:lvl w:ilvl="0" w:tplc="A94C77FC">
      <w:start w:val="1"/>
      <w:numFmt w:val="lowerRoman"/>
      <w:lvlText w:val="%1)"/>
      <w:lvlJc w:val="left"/>
      <w:pPr>
        <w:ind w:left="1429" w:hanging="360"/>
      </w:pPr>
      <w:rPr>
        <w:rFonts w:hint="default"/>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3" w15:restartNumberingAfterBreak="0">
    <w:nsid w:val="13E97456"/>
    <w:multiLevelType w:val="hybridMultilevel"/>
    <w:tmpl w:val="22244B84"/>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5FB61CE"/>
    <w:multiLevelType w:val="hybridMultilevel"/>
    <w:tmpl w:val="B6E605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FBF0C1B"/>
    <w:multiLevelType w:val="hybridMultilevel"/>
    <w:tmpl w:val="478A07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6D32EE5"/>
    <w:multiLevelType w:val="hybridMultilevel"/>
    <w:tmpl w:val="4030C298"/>
    <w:lvl w:ilvl="0" w:tplc="8FC60558">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7" w15:restartNumberingAfterBreak="0">
    <w:nsid w:val="36D82C7E"/>
    <w:multiLevelType w:val="hybridMultilevel"/>
    <w:tmpl w:val="93E41BEE"/>
    <w:lvl w:ilvl="0" w:tplc="A94C77FC">
      <w:start w:val="1"/>
      <w:numFmt w:val="lowerRoman"/>
      <w:lvlText w:val="%1)"/>
      <w:lvlJc w:val="left"/>
      <w:pPr>
        <w:ind w:left="1429" w:hanging="72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8" w15:restartNumberingAfterBreak="0">
    <w:nsid w:val="3B8A6DF4"/>
    <w:multiLevelType w:val="hybridMultilevel"/>
    <w:tmpl w:val="081A250C"/>
    <w:lvl w:ilvl="0" w:tplc="0C0A0003">
      <w:start w:val="1"/>
      <w:numFmt w:val="bullet"/>
      <w:lvlText w:val="o"/>
      <w:lvlJc w:val="left"/>
      <w:pPr>
        <w:ind w:left="501" w:hanging="360"/>
      </w:pPr>
      <w:rPr>
        <w:rFonts w:ascii="Courier New" w:hAnsi="Courier New" w:cs="Courier New" w:hint="default"/>
      </w:rPr>
    </w:lvl>
    <w:lvl w:ilvl="1" w:tplc="0C0A0003">
      <w:start w:val="1"/>
      <w:numFmt w:val="bullet"/>
      <w:lvlText w:val="o"/>
      <w:lvlJc w:val="left"/>
      <w:pPr>
        <w:ind w:left="644" w:hanging="360"/>
      </w:pPr>
      <w:rPr>
        <w:rFonts w:ascii="Courier New" w:hAnsi="Courier New" w:cs="Courier New" w:hint="default"/>
      </w:rPr>
    </w:lvl>
    <w:lvl w:ilvl="2" w:tplc="0C0A0001">
      <w:start w:val="1"/>
      <w:numFmt w:val="bullet"/>
      <w:lvlText w:val=""/>
      <w:lvlJc w:val="left"/>
      <w:pPr>
        <w:ind w:left="1494" w:hanging="360"/>
      </w:pPr>
      <w:rPr>
        <w:rFonts w:ascii="Symbol" w:hAnsi="Symbol" w:hint="default"/>
      </w:rPr>
    </w:lvl>
    <w:lvl w:ilvl="3" w:tplc="0C0A0001">
      <w:start w:val="1"/>
      <w:numFmt w:val="bullet"/>
      <w:lvlText w:val=""/>
      <w:lvlJc w:val="left"/>
      <w:pPr>
        <w:ind w:left="1777" w:hanging="360"/>
      </w:pPr>
      <w:rPr>
        <w:rFonts w:ascii="Symbol" w:hAnsi="Symbol" w:hint="default"/>
      </w:rPr>
    </w:lvl>
    <w:lvl w:ilvl="4" w:tplc="0C0A0003">
      <w:start w:val="1"/>
      <w:numFmt w:val="bullet"/>
      <w:lvlText w:val="o"/>
      <w:lvlJc w:val="left"/>
      <w:pPr>
        <w:ind w:left="2061"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9" w15:restartNumberingAfterBreak="0">
    <w:nsid w:val="3C997DD8"/>
    <w:multiLevelType w:val="hybridMultilevel"/>
    <w:tmpl w:val="3BA0FADC"/>
    <w:lvl w:ilvl="0" w:tplc="0C0A0003">
      <w:start w:val="1"/>
      <w:numFmt w:val="bullet"/>
      <w:lvlText w:val="o"/>
      <w:lvlJc w:val="left"/>
      <w:pPr>
        <w:ind w:left="501" w:hanging="360"/>
      </w:pPr>
      <w:rPr>
        <w:rFonts w:ascii="Courier New" w:hAnsi="Courier New" w:cs="Courier New" w:hint="default"/>
      </w:rPr>
    </w:lvl>
    <w:lvl w:ilvl="1" w:tplc="0C0A0003">
      <w:start w:val="1"/>
      <w:numFmt w:val="bullet"/>
      <w:lvlText w:val="o"/>
      <w:lvlJc w:val="left"/>
      <w:pPr>
        <w:ind w:left="644" w:hanging="360"/>
      </w:pPr>
      <w:rPr>
        <w:rFonts w:ascii="Courier New" w:hAnsi="Courier New" w:cs="Courier New" w:hint="default"/>
      </w:rPr>
    </w:lvl>
    <w:lvl w:ilvl="2" w:tplc="0C0A0001">
      <w:start w:val="1"/>
      <w:numFmt w:val="bullet"/>
      <w:lvlText w:val=""/>
      <w:lvlJc w:val="left"/>
      <w:pPr>
        <w:ind w:left="1494" w:hanging="360"/>
      </w:pPr>
      <w:rPr>
        <w:rFonts w:ascii="Symbol" w:hAnsi="Symbol" w:hint="default"/>
      </w:rPr>
    </w:lvl>
    <w:lvl w:ilvl="3" w:tplc="0C0A0001">
      <w:start w:val="1"/>
      <w:numFmt w:val="bullet"/>
      <w:lvlText w:val=""/>
      <w:lvlJc w:val="left"/>
      <w:pPr>
        <w:ind w:left="1777" w:hanging="360"/>
      </w:pPr>
      <w:rPr>
        <w:rFonts w:ascii="Symbol" w:hAnsi="Symbol" w:hint="default"/>
      </w:rPr>
    </w:lvl>
    <w:lvl w:ilvl="4" w:tplc="0C0A0003">
      <w:start w:val="1"/>
      <w:numFmt w:val="bullet"/>
      <w:lvlText w:val="o"/>
      <w:lvlJc w:val="left"/>
      <w:pPr>
        <w:ind w:left="2061"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10" w15:restartNumberingAfterBreak="0">
    <w:nsid w:val="468A5C85"/>
    <w:multiLevelType w:val="hybridMultilevel"/>
    <w:tmpl w:val="5A2CBCE6"/>
    <w:lvl w:ilvl="0" w:tplc="0C0A0003">
      <w:start w:val="1"/>
      <w:numFmt w:val="bullet"/>
      <w:lvlText w:val="o"/>
      <w:lvlJc w:val="left"/>
      <w:pPr>
        <w:ind w:left="501" w:hanging="360"/>
      </w:pPr>
      <w:rPr>
        <w:rFonts w:ascii="Courier New" w:hAnsi="Courier New" w:cs="Courier New" w:hint="default"/>
      </w:rPr>
    </w:lvl>
    <w:lvl w:ilvl="1" w:tplc="0C0A0003">
      <w:start w:val="1"/>
      <w:numFmt w:val="bullet"/>
      <w:lvlText w:val="o"/>
      <w:lvlJc w:val="left"/>
      <w:pPr>
        <w:ind w:left="644" w:hanging="360"/>
      </w:pPr>
      <w:rPr>
        <w:rFonts w:ascii="Courier New" w:hAnsi="Courier New" w:cs="Courier New" w:hint="default"/>
      </w:rPr>
    </w:lvl>
    <w:lvl w:ilvl="2" w:tplc="0C0A0001">
      <w:start w:val="1"/>
      <w:numFmt w:val="bullet"/>
      <w:lvlText w:val=""/>
      <w:lvlJc w:val="left"/>
      <w:pPr>
        <w:ind w:left="1494" w:hanging="360"/>
      </w:pPr>
      <w:rPr>
        <w:rFonts w:ascii="Symbol" w:hAnsi="Symbol" w:hint="default"/>
      </w:rPr>
    </w:lvl>
    <w:lvl w:ilvl="3" w:tplc="0C0A0001">
      <w:start w:val="1"/>
      <w:numFmt w:val="bullet"/>
      <w:lvlText w:val=""/>
      <w:lvlJc w:val="left"/>
      <w:pPr>
        <w:ind w:left="1777" w:hanging="360"/>
      </w:pPr>
      <w:rPr>
        <w:rFonts w:ascii="Symbol" w:hAnsi="Symbol" w:hint="default"/>
      </w:rPr>
    </w:lvl>
    <w:lvl w:ilvl="4" w:tplc="0C0A0003">
      <w:start w:val="1"/>
      <w:numFmt w:val="bullet"/>
      <w:lvlText w:val="o"/>
      <w:lvlJc w:val="left"/>
      <w:pPr>
        <w:ind w:left="2061"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11" w15:restartNumberingAfterBreak="0">
    <w:nsid w:val="4A47563A"/>
    <w:multiLevelType w:val="hybridMultilevel"/>
    <w:tmpl w:val="884C6572"/>
    <w:lvl w:ilvl="0" w:tplc="A94C77FC">
      <w:start w:val="1"/>
      <w:numFmt w:val="lowerRoman"/>
      <w:lvlText w:val="%1)"/>
      <w:lvlJc w:val="left"/>
      <w:pPr>
        <w:ind w:left="2138" w:hanging="720"/>
      </w:pPr>
      <w:rPr>
        <w:rFonts w:hint="default"/>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2" w15:restartNumberingAfterBreak="0">
    <w:nsid w:val="51057F1B"/>
    <w:multiLevelType w:val="hybridMultilevel"/>
    <w:tmpl w:val="028613C6"/>
    <w:lvl w:ilvl="0" w:tplc="CC5EC7FC">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3" w15:restartNumberingAfterBreak="0">
    <w:nsid w:val="548F36B7"/>
    <w:multiLevelType w:val="hybridMultilevel"/>
    <w:tmpl w:val="B7B085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64668C8"/>
    <w:multiLevelType w:val="hybridMultilevel"/>
    <w:tmpl w:val="7DBE43CE"/>
    <w:lvl w:ilvl="0" w:tplc="0C0A0003">
      <w:start w:val="1"/>
      <w:numFmt w:val="bullet"/>
      <w:lvlText w:val="o"/>
      <w:lvlJc w:val="left"/>
      <w:pPr>
        <w:ind w:left="501" w:hanging="360"/>
      </w:pPr>
      <w:rPr>
        <w:rFonts w:ascii="Courier New" w:hAnsi="Courier New" w:cs="Courier New" w:hint="default"/>
      </w:rPr>
    </w:lvl>
    <w:lvl w:ilvl="1" w:tplc="0C0A0003">
      <w:start w:val="1"/>
      <w:numFmt w:val="bullet"/>
      <w:lvlText w:val="o"/>
      <w:lvlJc w:val="left"/>
      <w:pPr>
        <w:ind w:left="644" w:hanging="360"/>
      </w:pPr>
      <w:rPr>
        <w:rFonts w:ascii="Courier New" w:hAnsi="Courier New" w:cs="Courier New" w:hint="default"/>
      </w:rPr>
    </w:lvl>
    <w:lvl w:ilvl="2" w:tplc="0C0A0005">
      <w:start w:val="1"/>
      <w:numFmt w:val="bullet"/>
      <w:lvlText w:val=""/>
      <w:lvlJc w:val="left"/>
      <w:pPr>
        <w:ind w:left="1494" w:hanging="360"/>
      </w:pPr>
      <w:rPr>
        <w:rFonts w:ascii="Wingdings" w:hAnsi="Wingdings" w:hint="default"/>
      </w:rPr>
    </w:lvl>
    <w:lvl w:ilvl="3" w:tplc="0C0A0001">
      <w:start w:val="1"/>
      <w:numFmt w:val="bullet"/>
      <w:lvlText w:val=""/>
      <w:lvlJc w:val="left"/>
      <w:pPr>
        <w:ind w:left="1777" w:hanging="360"/>
      </w:pPr>
      <w:rPr>
        <w:rFonts w:ascii="Symbol" w:hAnsi="Symbol" w:hint="default"/>
      </w:rPr>
    </w:lvl>
    <w:lvl w:ilvl="4" w:tplc="0C0A0003">
      <w:start w:val="1"/>
      <w:numFmt w:val="bullet"/>
      <w:lvlText w:val="o"/>
      <w:lvlJc w:val="left"/>
      <w:pPr>
        <w:ind w:left="2061"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15" w15:restartNumberingAfterBreak="0">
    <w:nsid w:val="67A56159"/>
    <w:multiLevelType w:val="hybridMultilevel"/>
    <w:tmpl w:val="BE6253DC"/>
    <w:lvl w:ilvl="0" w:tplc="0C0A0003">
      <w:start w:val="1"/>
      <w:numFmt w:val="bullet"/>
      <w:lvlText w:val="o"/>
      <w:lvlJc w:val="left"/>
      <w:pPr>
        <w:ind w:left="501" w:hanging="360"/>
      </w:pPr>
      <w:rPr>
        <w:rFonts w:ascii="Courier New" w:hAnsi="Courier New" w:cs="Courier New" w:hint="default"/>
      </w:rPr>
    </w:lvl>
    <w:lvl w:ilvl="1" w:tplc="0C0A0003">
      <w:start w:val="1"/>
      <w:numFmt w:val="bullet"/>
      <w:lvlText w:val="o"/>
      <w:lvlJc w:val="left"/>
      <w:pPr>
        <w:ind w:left="644" w:hanging="360"/>
      </w:pPr>
      <w:rPr>
        <w:rFonts w:ascii="Courier New" w:hAnsi="Courier New" w:cs="Courier New" w:hint="default"/>
      </w:rPr>
    </w:lvl>
    <w:lvl w:ilvl="2" w:tplc="0C0A0001">
      <w:start w:val="1"/>
      <w:numFmt w:val="bullet"/>
      <w:lvlText w:val=""/>
      <w:lvlJc w:val="left"/>
      <w:pPr>
        <w:ind w:left="1494" w:hanging="360"/>
      </w:pPr>
      <w:rPr>
        <w:rFonts w:ascii="Symbol" w:hAnsi="Symbol" w:hint="default"/>
      </w:rPr>
    </w:lvl>
    <w:lvl w:ilvl="3" w:tplc="0C0A0001">
      <w:start w:val="1"/>
      <w:numFmt w:val="bullet"/>
      <w:lvlText w:val=""/>
      <w:lvlJc w:val="left"/>
      <w:pPr>
        <w:ind w:left="1777" w:hanging="360"/>
      </w:pPr>
      <w:rPr>
        <w:rFonts w:ascii="Symbol" w:hAnsi="Symbol" w:hint="default"/>
      </w:rPr>
    </w:lvl>
    <w:lvl w:ilvl="4" w:tplc="0C0A0003">
      <w:start w:val="1"/>
      <w:numFmt w:val="bullet"/>
      <w:lvlText w:val="o"/>
      <w:lvlJc w:val="left"/>
      <w:pPr>
        <w:ind w:left="2061"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16" w15:restartNumberingAfterBreak="0">
    <w:nsid w:val="6E433ED7"/>
    <w:multiLevelType w:val="hybridMultilevel"/>
    <w:tmpl w:val="22A6A476"/>
    <w:lvl w:ilvl="0" w:tplc="0C0A0001">
      <w:start w:val="1"/>
      <w:numFmt w:val="bullet"/>
      <w:lvlText w:val=""/>
      <w:lvlJc w:val="left"/>
      <w:pPr>
        <w:ind w:left="1494" w:hanging="360"/>
      </w:pPr>
      <w:rPr>
        <w:rFonts w:ascii="Symbol" w:hAnsi="Symbol" w:hint="default"/>
      </w:rPr>
    </w:lvl>
    <w:lvl w:ilvl="1" w:tplc="0C0A0003" w:tentative="1">
      <w:start w:val="1"/>
      <w:numFmt w:val="bullet"/>
      <w:lvlText w:val="o"/>
      <w:lvlJc w:val="left"/>
      <w:pPr>
        <w:ind w:left="2214" w:hanging="360"/>
      </w:pPr>
      <w:rPr>
        <w:rFonts w:ascii="Courier New" w:hAnsi="Courier New" w:cs="Courier New" w:hint="default"/>
      </w:rPr>
    </w:lvl>
    <w:lvl w:ilvl="2" w:tplc="0C0A0005" w:tentative="1">
      <w:start w:val="1"/>
      <w:numFmt w:val="bullet"/>
      <w:lvlText w:val=""/>
      <w:lvlJc w:val="left"/>
      <w:pPr>
        <w:ind w:left="2934" w:hanging="360"/>
      </w:pPr>
      <w:rPr>
        <w:rFonts w:ascii="Wingdings" w:hAnsi="Wingdings" w:hint="default"/>
      </w:rPr>
    </w:lvl>
    <w:lvl w:ilvl="3" w:tplc="0C0A0001" w:tentative="1">
      <w:start w:val="1"/>
      <w:numFmt w:val="bullet"/>
      <w:lvlText w:val=""/>
      <w:lvlJc w:val="left"/>
      <w:pPr>
        <w:ind w:left="3654" w:hanging="360"/>
      </w:pPr>
      <w:rPr>
        <w:rFonts w:ascii="Symbol" w:hAnsi="Symbol" w:hint="default"/>
      </w:rPr>
    </w:lvl>
    <w:lvl w:ilvl="4" w:tplc="0C0A0003" w:tentative="1">
      <w:start w:val="1"/>
      <w:numFmt w:val="bullet"/>
      <w:lvlText w:val="o"/>
      <w:lvlJc w:val="left"/>
      <w:pPr>
        <w:ind w:left="4374" w:hanging="360"/>
      </w:pPr>
      <w:rPr>
        <w:rFonts w:ascii="Courier New" w:hAnsi="Courier New" w:cs="Courier New" w:hint="default"/>
      </w:rPr>
    </w:lvl>
    <w:lvl w:ilvl="5" w:tplc="0C0A0005" w:tentative="1">
      <w:start w:val="1"/>
      <w:numFmt w:val="bullet"/>
      <w:lvlText w:val=""/>
      <w:lvlJc w:val="left"/>
      <w:pPr>
        <w:ind w:left="5094" w:hanging="360"/>
      </w:pPr>
      <w:rPr>
        <w:rFonts w:ascii="Wingdings" w:hAnsi="Wingdings" w:hint="default"/>
      </w:rPr>
    </w:lvl>
    <w:lvl w:ilvl="6" w:tplc="0C0A0001" w:tentative="1">
      <w:start w:val="1"/>
      <w:numFmt w:val="bullet"/>
      <w:lvlText w:val=""/>
      <w:lvlJc w:val="left"/>
      <w:pPr>
        <w:ind w:left="5814" w:hanging="360"/>
      </w:pPr>
      <w:rPr>
        <w:rFonts w:ascii="Symbol" w:hAnsi="Symbol" w:hint="default"/>
      </w:rPr>
    </w:lvl>
    <w:lvl w:ilvl="7" w:tplc="0C0A0003" w:tentative="1">
      <w:start w:val="1"/>
      <w:numFmt w:val="bullet"/>
      <w:lvlText w:val="o"/>
      <w:lvlJc w:val="left"/>
      <w:pPr>
        <w:ind w:left="6534" w:hanging="360"/>
      </w:pPr>
      <w:rPr>
        <w:rFonts w:ascii="Courier New" w:hAnsi="Courier New" w:cs="Courier New" w:hint="default"/>
      </w:rPr>
    </w:lvl>
    <w:lvl w:ilvl="8" w:tplc="0C0A0005" w:tentative="1">
      <w:start w:val="1"/>
      <w:numFmt w:val="bullet"/>
      <w:lvlText w:val=""/>
      <w:lvlJc w:val="left"/>
      <w:pPr>
        <w:ind w:left="7254" w:hanging="360"/>
      </w:pPr>
      <w:rPr>
        <w:rFonts w:ascii="Wingdings" w:hAnsi="Wingdings" w:hint="default"/>
      </w:rPr>
    </w:lvl>
  </w:abstractNum>
  <w:abstractNum w:abstractNumId="17" w15:restartNumberingAfterBreak="0">
    <w:nsid w:val="7C436429"/>
    <w:multiLevelType w:val="hybridMultilevel"/>
    <w:tmpl w:val="8D927B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6"/>
  </w:num>
  <w:num w:numId="4">
    <w:abstractNumId w:val="7"/>
  </w:num>
  <w:num w:numId="5">
    <w:abstractNumId w:val="11"/>
  </w:num>
  <w:num w:numId="6">
    <w:abstractNumId w:val="2"/>
  </w:num>
  <w:num w:numId="7">
    <w:abstractNumId w:val="3"/>
  </w:num>
  <w:num w:numId="8">
    <w:abstractNumId w:val="1"/>
  </w:num>
  <w:num w:numId="9">
    <w:abstractNumId w:val="14"/>
  </w:num>
  <w:num w:numId="10">
    <w:abstractNumId w:val="17"/>
  </w:num>
  <w:num w:numId="11">
    <w:abstractNumId w:val="5"/>
  </w:num>
  <w:num w:numId="12">
    <w:abstractNumId w:val="13"/>
  </w:num>
  <w:num w:numId="13">
    <w:abstractNumId w:val="4"/>
  </w:num>
  <w:num w:numId="14">
    <w:abstractNumId w:val="16"/>
  </w:num>
  <w:num w:numId="15">
    <w:abstractNumId w:val="9"/>
  </w:num>
  <w:num w:numId="16">
    <w:abstractNumId w:val="15"/>
  </w:num>
  <w:num w:numId="17">
    <w:abstractNumId w:val="8"/>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203"/>
    <w:rsid w:val="00010FA0"/>
    <w:rsid w:val="00032D5C"/>
    <w:rsid w:val="00041ACC"/>
    <w:rsid w:val="00044EF2"/>
    <w:rsid w:val="00045861"/>
    <w:rsid w:val="00047EC0"/>
    <w:rsid w:val="00062FFF"/>
    <w:rsid w:val="000705F8"/>
    <w:rsid w:val="000742F4"/>
    <w:rsid w:val="000A5764"/>
    <w:rsid w:val="000C3D2F"/>
    <w:rsid w:val="000C5038"/>
    <w:rsid w:val="000F5648"/>
    <w:rsid w:val="00112EF3"/>
    <w:rsid w:val="00130061"/>
    <w:rsid w:val="0013415E"/>
    <w:rsid w:val="001978E9"/>
    <w:rsid w:val="001D131B"/>
    <w:rsid w:val="001E17AA"/>
    <w:rsid w:val="001E6F21"/>
    <w:rsid w:val="001F111C"/>
    <w:rsid w:val="001F5039"/>
    <w:rsid w:val="00241446"/>
    <w:rsid w:val="00250BC6"/>
    <w:rsid w:val="00252F45"/>
    <w:rsid w:val="00277880"/>
    <w:rsid w:val="002E55AA"/>
    <w:rsid w:val="00327101"/>
    <w:rsid w:val="0033467F"/>
    <w:rsid w:val="003908CB"/>
    <w:rsid w:val="003A2312"/>
    <w:rsid w:val="003B5DDC"/>
    <w:rsid w:val="003C1B22"/>
    <w:rsid w:val="003E2792"/>
    <w:rsid w:val="003F736B"/>
    <w:rsid w:val="00413A1D"/>
    <w:rsid w:val="0042146E"/>
    <w:rsid w:val="0044543B"/>
    <w:rsid w:val="00452C14"/>
    <w:rsid w:val="00484B51"/>
    <w:rsid w:val="004A39D0"/>
    <w:rsid w:val="004B626A"/>
    <w:rsid w:val="005222AF"/>
    <w:rsid w:val="00543533"/>
    <w:rsid w:val="00571278"/>
    <w:rsid w:val="0057322D"/>
    <w:rsid w:val="00574868"/>
    <w:rsid w:val="005938E0"/>
    <w:rsid w:val="00605C2D"/>
    <w:rsid w:val="00663272"/>
    <w:rsid w:val="00686A5F"/>
    <w:rsid w:val="006D34A8"/>
    <w:rsid w:val="006E59AA"/>
    <w:rsid w:val="0074101C"/>
    <w:rsid w:val="00751AB8"/>
    <w:rsid w:val="00762F1B"/>
    <w:rsid w:val="007A0C8E"/>
    <w:rsid w:val="007B07FF"/>
    <w:rsid w:val="007C1B35"/>
    <w:rsid w:val="007E75F5"/>
    <w:rsid w:val="00820191"/>
    <w:rsid w:val="008A7A3C"/>
    <w:rsid w:val="008E7282"/>
    <w:rsid w:val="009137CC"/>
    <w:rsid w:val="00917145"/>
    <w:rsid w:val="0092426B"/>
    <w:rsid w:val="00951AD9"/>
    <w:rsid w:val="0097213B"/>
    <w:rsid w:val="009C7C36"/>
    <w:rsid w:val="009D0B41"/>
    <w:rsid w:val="009E20BF"/>
    <w:rsid w:val="009E6DE0"/>
    <w:rsid w:val="009F1954"/>
    <w:rsid w:val="00A53C30"/>
    <w:rsid w:val="00A919C9"/>
    <w:rsid w:val="00AA6A10"/>
    <w:rsid w:val="00AC3D71"/>
    <w:rsid w:val="00AE47EF"/>
    <w:rsid w:val="00AF0AB4"/>
    <w:rsid w:val="00AF39EA"/>
    <w:rsid w:val="00B0456A"/>
    <w:rsid w:val="00B1666C"/>
    <w:rsid w:val="00B221B9"/>
    <w:rsid w:val="00B71E8F"/>
    <w:rsid w:val="00BD4011"/>
    <w:rsid w:val="00BE5E92"/>
    <w:rsid w:val="00C22203"/>
    <w:rsid w:val="00C315BC"/>
    <w:rsid w:val="00C367B3"/>
    <w:rsid w:val="00C72C75"/>
    <w:rsid w:val="00CA3BE3"/>
    <w:rsid w:val="00CF3D60"/>
    <w:rsid w:val="00D24193"/>
    <w:rsid w:val="00D4500D"/>
    <w:rsid w:val="00D91717"/>
    <w:rsid w:val="00D91916"/>
    <w:rsid w:val="00DB5AD9"/>
    <w:rsid w:val="00DC6AF6"/>
    <w:rsid w:val="00DF26DC"/>
    <w:rsid w:val="00DF679B"/>
    <w:rsid w:val="00E20DFB"/>
    <w:rsid w:val="00E614D7"/>
    <w:rsid w:val="00EA46FF"/>
    <w:rsid w:val="00EA7251"/>
    <w:rsid w:val="00F05FD3"/>
    <w:rsid w:val="00F1209D"/>
    <w:rsid w:val="00F26481"/>
    <w:rsid w:val="00FA793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66690"/>
  <w15:chartTrackingRefBased/>
  <w15:docId w15:val="{3D3F49BD-F46D-4DBB-8AC3-A682F4803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C22203"/>
    <w:pPr>
      <w:widowControl w:val="0"/>
      <w:tabs>
        <w:tab w:val="center" w:pos="4252"/>
        <w:tab w:val="right" w:pos="8504"/>
      </w:tabs>
      <w:autoSpaceDE w:val="0"/>
      <w:autoSpaceDN w:val="0"/>
      <w:adjustRightInd w:val="0"/>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rsid w:val="00C22203"/>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C22203"/>
    <w:pPr>
      <w:widowControl w:val="0"/>
      <w:tabs>
        <w:tab w:val="center" w:pos="4252"/>
        <w:tab w:val="right" w:pos="8504"/>
      </w:tabs>
      <w:autoSpaceDE w:val="0"/>
      <w:autoSpaceDN w:val="0"/>
      <w:adjustRightInd w:val="0"/>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C22203"/>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EA46FF"/>
    <w:pPr>
      <w:spacing w:after="0" w:line="240" w:lineRule="auto"/>
      <w:ind w:left="720"/>
      <w:contextualSpacing/>
    </w:pPr>
    <w:rPr>
      <w:rFonts w:ascii="Times New Roman" w:eastAsia="Times New Roman" w:hAnsi="Times New Roman" w:cs="Times New Roman"/>
      <w:sz w:val="24"/>
      <w:szCs w:val="24"/>
      <w:lang w:eastAsia="es-ES"/>
    </w:rPr>
  </w:style>
  <w:style w:type="paragraph" w:customStyle="1" w:styleId="parrafo">
    <w:name w:val="parrafo"/>
    <w:basedOn w:val="Normal"/>
    <w:rsid w:val="00EA46FF"/>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1978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978E9"/>
    <w:rPr>
      <w:rFonts w:ascii="Segoe UI" w:hAnsi="Segoe UI" w:cs="Segoe UI"/>
      <w:sz w:val="18"/>
      <w:szCs w:val="18"/>
    </w:rPr>
  </w:style>
  <w:style w:type="paragraph" w:customStyle="1" w:styleId="Default">
    <w:name w:val="Default"/>
    <w:rsid w:val="001D131B"/>
    <w:pPr>
      <w:autoSpaceDE w:val="0"/>
      <w:autoSpaceDN w:val="0"/>
      <w:adjustRightInd w:val="0"/>
      <w:spacing w:after="0" w:line="240" w:lineRule="auto"/>
    </w:pPr>
    <w:rPr>
      <w:rFonts w:ascii="Arial" w:hAnsi="Arial" w:cs="Arial"/>
      <w:color w:val="000000"/>
      <w:sz w:val="24"/>
      <w:szCs w:val="24"/>
    </w:rPr>
  </w:style>
  <w:style w:type="paragraph" w:styleId="Sinespaciado">
    <w:name w:val="No Spacing"/>
    <w:uiPriority w:val="1"/>
    <w:qFormat/>
    <w:rsid w:val="008E72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4</Pages>
  <Words>1409</Words>
  <Characters>7750</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n046946</dc:creator>
  <cp:keywords/>
  <dc:description/>
  <cp:lastModifiedBy>Fernández Pérez, Beatriz</cp:lastModifiedBy>
  <cp:revision>13</cp:revision>
  <cp:lastPrinted>2025-11-12T10:35:00Z</cp:lastPrinted>
  <dcterms:created xsi:type="dcterms:W3CDTF">2024-12-11T15:07:00Z</dcterms:created>
  <dcterms:modified xsi:type="dcterms:W3CDTF">2025-12-12T13:25:00Z</dcterms:modified>
</cp:coreProperties>
</file>