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747E" w14:textId="1A6FCF6E" w:rsidR="00170C1F" w:rsidRPr="00D43E03" w:rsidRDefault="003B5249" w:rsidP="00D43E03">
      <w:pPr>
        <w:spacing w:after="120" w:line="276" w:lineRule="auto"/>
        <w:jc w:val="both"/>
        <w:rPr>
          <w:rFonts w:cstheme="minorHAnsi"/>
        </w:rPr>
      </w:pPr>
      <w:r w:rsidRPr="00D43E03">
        <w:rPr>
          <w:rFonts w:cstheme="minorHAnsi"/>
        </w:rPr>
        <w:t>25MOC-16</w:t>
      </w:r>
      <w:r w:rsidR="00D43E03" w:rsidRPr="00D43E03">
        <w:rPr>
          <w:rFonts w:cstheme="minorHAnsi"/>
        </w:rPr>
        <w:t>8</w:t>
      </w:r>
    </w:p>
    <w:p w14:paraId="4B6DDD29" w14:textId="5E4E9535" w:rsidR="00D43E03" w:rsidRPr="00D43E03" w:rsidRDefault="00D43E03" w:rsidP="00D43E03">
      <w:pPr>
        <w:spacing w:after="120" w:line="276" w:lineRule="auto"/>
        <w:jc w:val="both"/>
        <w:rPr>
          <w:rFonts w:cstheme="minorHAnsi"/>
        </w:rPr>
      </w:pPr>
      <w:r w:rsidRPr="00D43E03">
        <w:rPr>
          <w:rFonts w:cstheme="minorHAnsi"/>
        </w:rPr>
        <w:t>El Parlamentario Foral Emilio Jiménez Román, del grupo parlamentario Mixto, y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 xml:space="preserve">miembro de VOX, formula la siguiente </w:t>
      </w:r>
      <w:r w:rsidR="004E06CD" w:rsidRPr="00D43E03">
        <w:rPr>
          <w:rFonts w:cstheme="minorHAnsi"/>
        </w:rPr>
        <w:t>moci</w:t>
      </w:r>
      <w:r w:rsidR="004E06CD">
        <w:rPr>
          <w:rFonts w:cstheme="minorHAnsi"/>
        </w:rPr>
        <w:t>ó</w:t>
      </w:r>
      <w:r w:rsidR="004E06CD" w:rsidRPr="00D43E03">
        <w:rPr>
          <w:rFonts w:cstheme="minorHAnsi"/>
        </w:rPr>
        <w:t xml:space="preserve">n </w:t>
      </w:r>
      <w:r w:rsidRPr="00D43E03">
        <w:rPr>
          <w:rFonts w:cstheme="minorHAnsi"/>
        </w:rPr>
        <w:t>para su debate y aprobación ante el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Pleno:</w:t>
      </w:r>
    </w:p>
    <w:p w14:paraId="50CA4363" w14:textId="2D8A8CC1" w:rsidR="00D43E03" w:rsidRPr="00D43E03" w:rsidRDefault="004E06CD" w:rsidP="00D43E03">
      <w:pPr>
        <w:spacing w:after="120" w:line="276" w:lineRule="auto"/>
        <w:jc w:val="both"/>
        <w:rPr>
          <w:rFonts w:cstheme="minorHAnsi"/>
        </w:rPr>
      </w:pPr>
      <w:r w:rsidRPr="00D43E03">
        <w:rPr>
          <w:rFonts w:cstheme="minorHAnsi"/>
        </w:rPr>
        <w:t>Exposici</w:t>
      </w:r>
      <w:r>
        <w:rPr>
          <w:rFonts w:cstheme="minorHAnsi"/>
        </w:rPr>
        <w:t>ó</w:t>
      </w:r>
      <w:r w:rsidRPr="00D43E03">
        <w:rPr>
          <w:rFonts w:cstheme="minorHAnsi"/>
        </w:rPr>
        <w:t>n de motivos</w:t>
      </w:r>
    </w:p>
    <w:p w14:paraId="4FC51E2E" w14:textId="2EEBDF9E" w:rsidR="00D43E03" w:rsidRPr="00D43E03" w:rsidRDefault="00D43E03" w:rsidP="00D43E03">
      <w:pPr>
        <w:spacing w:after="120" w:line="276" w:lineRule="auto"/>
        <w:jc w:val="both"/>
        <w:rPr>
          <w:rFonts w:cstheme="minorHAnsi"/>
        </w:rPr>
      </w:pPr>
      <w:r w:rsidRPr="00D43E03">
        <w:rPr>
          <w:rFonts w:cstheme="minorHAnsi"/>
        </w:rPr>
        <w:t>El próximo 1 de enero de 2026 entrará en vigor la disposición transitoria primera del Real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Decreto 159/2021, de 16 de marzo, por el que se regulan los servicios de auxilio en las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vías públicas, concretada por la Instrucción MOV 2025/1 de la DGT. Ella establece la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obligatoriedad de que los vehículos (turismos, autobuses, vehículos mixtos adaptables,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vehículos destinados al transporte de mercancías y conjunto de vehículos no especiales)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lleven consigo en la guantera, accesible y cargado, una luz de emergencia V16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supuestamente visible a un kilómetro de distancia con conexión directa a la plataforma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DGT 3.0, en sustitución de los tradicionales triángulos de emergencia reflectantes.</w:t>
      </w:r>
    </w:p>
    <w:p w14:paraId="3EC14DEE" w14:textId="25896FA9" w:rsidR="00D43E03" w:rsidRPr="00D43E03" w:rsidRDefault="00D43E03" w:rsidP="00D43E03">
      <w:pPr>
        <w:spacing w:after="120" w:line="276" w:lineRule="auto"/>
        <w:jc w:val="both"/>
        <w:rPr>
          <w:rFonts w:cstheme="minorHAnsi"/>
        </w:rPr>
      </w:pPr>
      <w:r w:rsidRPr="00D43E03">
        <w:rPr>
          <w:rFonts w:cstheme="minorHAnsi"/>
        </w:rPr>
        <w:t>Esta norma únicamente obligaría a los vehículos matriculados en España, con lo que los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vehículos extranjeros que vienen a España temporalmente (nótese que por nuestro país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transitan cada año millones de turistas europeos que viajan hasta nuestro territorio con un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vehículo de matrícula foránea) quedarían fuera del ámbito de aplicación de esta novedad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normativa. Así, en un contexto de dificultades económicas, inflación y encarecimiento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del coste de la vida, imponer un gasto adicional a millones de familias, especialmente en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fechas de elevado consumo como las Navidades, resulta una carga innecesaria y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desproporcionada que no cuenta con una justificación técnica sólida ni con un análisis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económico previo que permita valorar su impacto real.</w:t>
      </w:r>
    </w:p>
    <w:p w14:paraId="6041FBB5" w14:textId="29EE7B07" w:rsidR="00D43E03" w:rsidRPr="00D43E03" w:rsidRDefault="00D43E03" w:rsidP="00D43E03">
      <w:pPr>
        <w:spacing w:after="120" w:line="276" w:lineRule="auto"/>
        <w:jc w:val="both"/>
        <w:rPr>
          <w:rFonts w:cstheme="minorHAnsi"/>
        </w:rPr>
      </w:pPr>
      <w:r w:rsidRPr="00D43E03">
        <w:rPr>
          <w:rFonts w:cstheme="minorHAnsi"/>
        </w:rPr>
        <w:t>Por si fuera poco, el Gobierno no ha realizado una debida comunicación sobre la entrada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en vigor de esta norma: el 65</w:t>
      </w:r>
      <w:r w:rsidR="004E06CD">
        <w:rPr>
          <w:rFonts w:cstheme="minorHAnsi"/>
        </w:rPr>
        <w:t xml:space="preserve"> </w:t>
      </w:r>
      <w:r w:rsidRPr="00D43E03">
        <w:rPr>
          <w:rFonts w:cstheme="minorHAnsi"/>
        </w:rPr>
        <w:t>% de los españoles la desconoce y hasta el 30</w:t>
      </w:r>
      <w:r w:rsidR="004E06CD">
        <w:rPr>
          <w:rFonts w:cstheme="minorHAnsi"/>
        </w:rPr>
        <w:t xml:space="preserve"> </w:t>
      </w:r>
      <w:r w:rsidRPr="00D43E03">
        <w:rPr>
          <w:rFonts w:cstheme="minorHAnsi"/>
        </w:rPr>
        <w:t>% no sabe que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puede exponerse a ser sancionado con 80 euros de multa si incumple esta nueva norma.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Además, muchos conductores españoles están adquiriendo sin saberlo balizas V16 más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baratas, pero no homologadas por la DGT, exponiéndose también a ser multados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consecuencia de la ineficiente política comunicativa del Gobierno.</w:t>
      </w:r>
    </w:p>
    <w:p w14:paraId="4E758068" w14:textId="3E95E0C4" w:rsidR="00D43E03" w:rsidRPr="00D43E03" w:rsidRDefault="00D43E03" w:rsidP="00D43E03">
      <w:pPr>
        <w:spacing w:after="120" w:line="276" w:lineRule="auto"/>
        <w:jc w:val="both"/>
        <w:rPr>
          <w:rFonts w:cstheme="minorHAnsi"/>
        </w:rPr>
      </w:pPr>
      <w:r w:rsidRPr="00D43E03">
        <w:rPr>
          <w:rFonts w:cstheme="minorHAnsi"/>
        </w:rPr>
        <w:t>Desde el punto de vista estrictamente técnico, la baliza V16 presenta limitaciones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relevantes de eficacia, que no han sido suficientemente acreditadas mediante estudios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independientes, informes periciales ni ensayos en condiciones reales de tráfico. En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vehículos industriales de gran tonelaje, como camiones o furgones, la ubicación de la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baliza en la cabina resulta totalmente ineficaz, ya que la propia caja del vehículo oculta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su visibilidad desde el exterior, volviendo inútil el dispositivo.</w:t>
      </w:r>
    </w:p>
    <w:p w14:paraId="124BB711" w14:textId="40DB27F7" w:rsidR="00D43E03" w:rsidRPr="00D43E03" w:rsidRDefault="00D43E03" w:rsidP="00D43E03">
      <w:pPr>
        <w:spacing w:after="120" w:line="276" w:lineRule="auto"/>
        <w:jc w:val="both"/>
        <w:rPr>
          <w:rFonts w:cstheme="minorHAnsi"/>
        </w:rPr>
      </w:pPr>
      <w:r w:rsidRPr="00D43E03">
        <w:rPr>
          <w:rFonts w:cstheme="minorHAnsi"/>
        </w:rPr>
        <w:t>A ello se añade que, en tramos de carretera con curvas cerradas, cambios de rasante o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zonas sin visibilidad directa, la baliza no permite anticipar la presencia del vehículo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detenido, poniendo en riesgo a los conductores que se aproximan. Asociaciones de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conductores y Guardias Civiles también han elevado dudas sobre la utilidad general del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dispositivo, alegando que “de día no se ve lo suficiente”. Además, cabe destacar que estas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 xml:space="preserve">balizas requieren conexión a </w:t>
      </w:r>
      <w:r w:rsidR="004E06CD">
        <w:rPr>
          <w:rFonts w:cstheme="minorHAnsi"/>
        </w:rPr>
        <w:t>I</w:t>
      </w:r>
      <w:r w:rsidRPr="00D43E03">
        <w:rPr>
          <w:rFonts w:cstheme="minorHAnsi"/>
        </w:rPr>
        <w:t>nternet para conectarse con la red DGT 3.0, por lo que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 xml:space="preserve">requieren una tarjeta </w:t>
      </w:r>
      <w:proofErr w:type="spellStart"/>
      <w:r w:rsidRPr="00D43E03">
        <w:rPr>
          <w:rFonts w:cstheme="minorHAnsi"/>
        </w:rPr>
        <w:t>eSIM</w:t>
      </w:r>
      <w:proofErr w:type="spellEnd"/>
      <w:r w:rsidRPr="00D43E03">
        <w:rPr>
          <w:rFonts w:cstheme="minorHAnsi"/>
        </w:rPr>
        <w:t xml:space="preserve"> integrada. Sin embargo, en multitud de puntos de la red de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carreteras de España no existe red suficiente para este uso, por lo que su uso se convertiría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en inútil para los objetivos que supuestamente se persiguen.</w:t>
      </w:r>
    </w:p>
    <w:p w14:paraId="3C893467" w14:textId="673A314F" w:rsidR="00D43E03" w:rsidRPr="00D43E03" w:rsidRDefault="00D43E03" w:rsidP="00D43E03">
      <w:pPr>
        <w:spacing w:after="120" w:line="276" w:lineRule="auto"/>
        <w:jc w:val="both"/>
        <w:rPr>
          <w:rFonts w:cstheme="minorHAnsi"/>
        </w:rPr>
      </w:pPr>
      <w:r w:rsidRPr="00D43E03">
        <w:rPr>
          <w:rFonts w:cstheme="minorHAnsi"/>
        </w:rPr>
        <w:lastRenderedPageBreak/>
        <w:t>Tampoco se han publicado estudios concluyentes sobre su rendimiento en condiciones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climatológicas adversas como lluvia intensa, niebla densa, nieve o polvo en suspensión.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Por el contrario, los triángulos de emergencia —ahora sustituidos por la baliza V16—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permitían, incluso en condiciones meteorológicas extremas, advertir la presencia de un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vehículo averiado con una antelación mínima de 100 metros, lo que facilitaba a los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conductores una reacción adecuada para reducir la velocidad y evitar el impacto.</w:t>
      </w:r>
    </w:p>
    <w:p w14:paraId="4A6807CD" w14:textId="13B58837" w:rsidR="00D43E03" w:rsidRPr="00D43E03" w:rsidRDefault="00D43E03" w:rsidP="00D43E03">
      <w:pPr>
        <w:spacing w:after="120" w:line="276" w:lineRule="auto"/>
        <w:jc w:val="both"/>
        <w:rPr>
          <w:rFonts w:cstheme="minorHAnsi"/>
        </w:rPr>
      </w:pPr>
      <w:r w:rsidRPr="00D43E03">
        <w:rPr>
          <w:rFonts w:cstheme="minorHAnsi"/>
        </w:rPr>
        <w:t>Además, la obligatoriedad de la baliza V16 introduce un riesgo añadido que contradice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frontalmente las recomendaciones nacionales e internacionales de seguridad vial: el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peligro de que los conductores, al activar el dispositivo desde el interior del vehículo,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permanezcan en el habitáculo mientras esperan asistencia. Los protocolos de prevención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de riesgos establecen claramente que, ante una avería o incidente en carretera, los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ocupantes deben abandonar inmediatamente el vehículo y situarse en un lugar seguro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fuera de la calzada. Incentivar, aunque sea de forma indirecta, conductas que llevan a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permanecer dentro del vehículo supone incrementar el riesgo en caso de colisión.</w:t>
      </w:r>
    </w:p>
    <w:p w14:paraId="15D9F793" w14:textId="3298FDA2" w:rsidR="00D43E03" w:rsidRPr="00D43E03" w:rsidRDefault="00D43E03" w:rsidP="00D43E03">
      <w:pPr>
        <w:spacing w:after="120" w:line="276" w:lineRule="auto"/>
        <w:jc w:val="both"/>
        <w:rPr>
          <w:rFonts w:cstheme="minorHAnsi"/>
        </w:rPr>
      </w:pPr>
      <w:r w:rsidRPr="00D43E03">
        <w:rPr>
          <w:rFonts w:cstheme="minorHAnsi"/>
        </w:rPr>
        <w:t>Todo ello evidencia que la obligación de utilizar la baliza V16 carece de proporcionalidad,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no garantiza un beneficio real y acreditado en términos de seguridad vial, genera una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desigualdad normativa frente a los vehículos extranjeros, impone una carga económica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injustificada a las familias españolas y puede fomentar prácticas peligrosas expresamente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desaconsejadas por los servicios de emergencia. Igualmente, no se entiende por qué no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contempla opciones como que sea el conductor el que decida escoger entre la baliza V16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o continuar utilizando los clásicos triángulos reflectantes. Hasta que no existan estudios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técnicos, periciales y forenses concluyentes que demuestren de forma objetiva la eficacia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y utilidad del dispositivo, resulta imprescindible revisar la medida, suspender su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aplicación y dirigir los esfuerzos a aliviar las cargas que soportan los españoles, así como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proporcionar ayudas a familias y empresas para la renovación del parque móvil,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mejorando considerablemente la seguridad vial.</w:t>
      </w:r>
    </w:p>
    <w:p w14:paraId="74CD61C6" w14:textId="535E6F1B" w:rsidR="00D43E03" w:rsidRPr="00D43E03" w:rsidRDefault="00D43E03" w:rsidP="00D43E03">
      <w:pPr>
        <w:spacing w:after="120" w:line="276" w:lineRule="auto"/>
        <w:jc w:val="both"/>
        <w:rPr>
          <w:rFonts w:cstheme="minorHAnsi"/>
        </w:rPr>
      </w:pPr>
      <w:r w:rsidRPr="00D43E03">
        <w:rPr>
          <w:rFonts w:cstheme="minorHAnsi"/>
        </w:rPr>
        <w:t xml:space="preserve">Por todo lo anteriormente expuesto, se presenta la </w:t>
      </w:r>
      <w:r w:rsidR="004E06CD" w:rsidRPr="00D43E03">
        <w:rPr>
          <w:rFonts w:cstheme="minorHAnsi"/>
        </w:rPr>
        <w:t>siguiente</w:t>
      </w:r>
      <w:r w:rsidR="004E06CD">
        <w:rPr>
          <w:rFonts w:cstheme="minorHAnsi"/>
        </w:rPr>
        <w:t xml:space="preserve"> </w:t>
      </w:r>
      <w:r w:rsidR="004E06CD" w:rsidRPr="00D43E03">
        <w:rPr>
          <w:rFonts w:cstheme="minorHAnsi"/>
        </w:rPr>
        <w:t>propuesta de resolución</w:t>
      </w:r>
      <w:r w:rsidRPr="00D43E03">
        <w:rPr>
          <w:rFonts w:cstheme="minorHAnsi"/>
        </w:rPr>
        <w:t>:</w:t>
      </w:r>
    </w:p>
    <w:p w14:paraId="16B0E4B0" w14:textId="68D946F5" w:rsidR="00D43E03" w:rsidRPr="00D43E03" w:rsidRDefault="00D43E03" w:rsidP="00D43E03">
      <w:pPr>
        <w:spacing w:after="120" w:line="276" w:lineRule="auto"/>
        <w:jc w:val="both"/>
        <w:rPr>
          <w:rFonts w:cstheme="minorHAnsi"/>
        </w:rPr>
      </w:pPr>
      <w:r w:rsidRPr="00D43E03">
        <w:rPr>
          <w:rFonts w:cstheme="minorHAnsi"/>
        </w:rPr>
        <w:t>1. El Parlamento de Navarra insta al Gobierno de España</w:t>
      </w:r>
      <w:r w:rsidR="004E06CD">
        <w:rPr>
          <w:rFonts w:cstheme="minorHAnsi"/>
        </w:rPr>
        <w:t>,</w:t>
      </w:r>
      <w:r w:rsidRPr="00D43E03">
        <w:rPr>
          <w:rFonts w:cstheme="minorHAnsi"/>
        </w:rPr>
        <w:t xml:space="preserve"> con el fin de no introducir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cargas adicionales a las familias y empresas españolas, a suspender la obligatoriedad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de la baliza V16 hasta que existan estudios técnicos y forenses independientes y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concluyentes que acrediten su eficacia en condiciones reales de visibilidad,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climatología adversa y seguridad vial. Asimismo, continuar permitiendo el uso de los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triángulos de emergencia para señalar incidencias o accidentes en carretera.</w:t>
      </w:r>
    </w:p>
    <w:p w14:paraId="6C988E41" w14:textId="635029A5" w:rsidR="00D43E03" w:rsidRPr="00D43E03" w:rsidRDefault="00D43E03" w:rsidP="00D43E03">
      <w:pPr>
        <w:spacing w:after="120" w:line="276" w:lineRule="auto"/>
        <w:jc w:val="both"/>
        <w:rPr>
          <w:rFonts w:cstheme="minorHAnsi"/>
        </w:rPr>
      </w:pPr>
      <w:r w:rsidRPr="00D43E03">
        <w:rPr>
          <w:rFonts w:cstheme="minorHAnsi"/>
        </w:rPr>
        <w:t>2. El Parlamento de Navarra insta al Gobierno de España a garantizar que ninguna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medida de seguridad vial obligue o incentive a los conductores a permanecer dentro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del vehículo, práctica firmemente desaconsejada por los protocolos de prevención de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riesgos y seguridad en carretera.</w:t>
      </w:r>
    </w:p>
    <w:p w14:paraId="61D60A1D" w14:textId="0F02FC2C" w:rsidR="00D43E03" w:rsidRPr="00D43E03" w:rsidRDefault="00D43E03" w:rsidP="00D43E03">
      <w:pPr>
        <w:spacing w:after="120" w:line="276" w:lineRule="auto"/>
        <w:jc w:val="both"/>
        <w:rPr>
          <w:rFonts w:cstheme="minorHAnsi"/>
        </w:rPr>
      </w:pPr>
      <w:r w:rsidRPr="00D43E03">
        <w:rPr>
          <w:rFonts w:cstheme="minorHAnsi"/>
        </w:rPr>
        <w:t>3. El Parlamento de Navarra insta al Gobierno de España a impulsar ayudas para las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familias y empresas españolas con el fin de mejorar la seguridad vial a través de la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renovación del parque automovilístico de España desde una perspectiva que garantice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la libre convivencia de todas las tecnologías de automoción —combustión, híbridas y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eléctricas— sin imposiciones ideológicas.</w:t>
      </w:r>
    </w:p>
    <w:p w14:paraId="543F44E7" w14:textId="72BE5896" w:rsidR="00D43E03" w:rsidRPr="00D43E03" w:rsidRDefault="00D43E03" w:rsidP="00D43E03">
      <w:pPr>
        <w:spacing w:after="120" w:line="276" w:lineRule="auto"/>
        <w:jc w:val="both"/>
        <w:rPr>
          <w:rFonts w:cstheme="minorHAnsi"/>
        </w:rPr>
      </w:pPr>
      <w:r w:rsidRPr="00D43E03">
        <w:rPr>
          <w:rFonts w:cstheme="minorHAnsi"/>
        </w:rPr>
        <w:lastRenderedPageBreak/>
        <w:t>4. El Parlamento de Navarra insta al Gobierno de España a cesar en su promoción de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normativas y obligaciones que imponen costes innecesarios a las familias y muestran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finalidad puramente extractiva, y no repercuten positivamente sobre el bienestar de</w:t>
      </w:r>
      <w:r>
        <w:rPr>
          <w:rFonts w:cstheme="minorHAnsi"/>
        </w:rPr>
        <w:t xml:space="preserve"> </w:t>
      </w:r>
      <w:r w:rsidRPr="00D43E03">
        <w:rPr>
          <w:rFonts w:cstheme="minorHAnsi"/>
        </w:rPr>
        <w:t>los españoles.</w:t>
      </w:r>
    </w:p>
    <w:p w14:paraId="1A4335F3" w14:textId="71C9CDF5" w:rsidR="00D43E03" w:rsidRPr="00D43E03" w:rsidRDefault="00D43E03" w:rsidP="00D43E03">
      <w:pPr>
        <w:spacing w:after="120" w:line="276" w:lineRule="auto"/>
        <w:jc w:val="both"/>
        <w:rPr>
          <w:rFonts w:cstheme="minorHAnsi"/>
        </w:rPr>
      </w:pPr>
      <w:r w:rsidRPr="00D43E03">
        <w:rPr>
          <w:rFonts w:cstheme="minorHAnsi"/>
        </w:rPr>
        <w:t xml:space="preserve">Pamplona, 2 de </w:t>
      </w:r>
      <w:r w:rsidR="004E06CD">
        <w:rPr>
          <w:rFonts w:cstheme="minorHAnsi"/>
        </w:rPr>
        <w:t>d</w:t>
      </w:r>
      <w:r w:rsidRPr="00D43E03">
        <w:rPr>
          <w:rFonts w:cstheme="minorHAnsi"/>
        </w:rPr>
        <w:t>iciembre de 2025</w:t>
      </w:r>
    </w:p>
    <w:p w14:paraId="36AD078C" w14:textId="70DBC81A" w:rsidR="00D43E03" w:rsidRPr="00D43E03" w:rsidRDefault="004E06CD" w:rsidP="00D43E0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Emilio Jiménez Román</w:t>
      </w:r>
    </w:p>
    <w:sectPr w:rsidR="00D43E03" w:rsidRPr="00D43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5736"/>
    <w:multiLevelType w:val="hybridMultilevel"/>
    <w:tmpl w:val="06D8E862"/>
    <w:lvl w:ilvl="0" w:tplc="80DE44DC">
      <w:numFmt w:val="bullet"/>
      <w:lvlText w:val="–"/>
      <w:lvlJc w:val="left"/>
      <w:pPr>
        <w:ind w:left="720" w:hanging="360"/>
      </w:pPr>
      <w:rPr>
        <w:rFonts w:ascii="Calibri" w:eastAsia="CIDFont+F2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0D78"/>
    <w:multiLevelType w:val="hybridMultilevel"/>
    <w:tmpl w:val="C79C6942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510768C"/>
    <w:multiLevelType w:val="hybridMultilevel"/>
    <w:tmpl w:val="42AC22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07F7B"/>
    <w:multiLevelType w:val="hybridMultilevel"/>
    <w:tmpl w:val="EE7804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9204F"/>
    <w:multiLevelType w:val="hybridMultilevel"/>
    <w:tmpl w:val="6EECECC2"/>
    <w:lvl w:ilvl="0" w:tplc="842CFA2E">
      <w:numFmt w:val="bullet"/>
      <w:lvlText w:val="–"/>
      <w:lvlJc w:val="left"/>
      <w:pPr>
        <w:ind w:left="720" w:hanging="360"/>
      </w:pPr>
      <w:rPr>
        <w:rFonts w:ascii="Calibri" w:eastAsia="CIDFont+F2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16A58"/>
    <w:multiLevelType w:val="hybridMultilevel"/>
    <w:tmpl w:val="74B6E964"/>
    <w:lvl w:ilvl="0" w:tplc="6D7C93CC">
      <w:numFmt w:val="bullet"/>
      <w:lvlText w:val="–"/>
      <w:lvlJc w:val="left"/>
      <w:pPr>
        <w:ind w:left="720" w:hanging="360"/>
      </w:pPr>
      <w:rPr>
        <w:rFonts w:ascii="Calibri" w:eastAsia="CIDFont+F2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10CB8"/>
    <w:multiLevelType w:val="hybridMultilevel"/>
    <w:tmpl w:val="42BA5E26"/>
    <w:lvl w:ilvl="0" w:tplc="6D7C93CC">
      <w:numFmt w:val="bullet"/>
      <w:lvlText w:val="–"/>
      <w:lvlJc w:val="left"/>
      <w:pPr>
        <w:ind w:left="720" w:hanging="360"/>
      </w:pPr>
      <w:rPr>
        <w:rFonts w:ascii="Calibri" w:eastAsia="CIDFont+F2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49"/>
    <w:rsid w:val="00170C1F"/>
    <w:rsid w:val="003B5249"/>
    <w:rsid w:val="00431304"/>
    <w:rsid w:val="004E06CD"/>
    <w:rsid w:val="009E2F65"/>
    <w:rsid w:val="00D4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7170"/>
  <w15:chartTrackingRefBased/>
  <w15:docId w15:val="{BED4FDFB-91EA-4A3F-8F24-A6E313E7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2025-12-09T10:48:00Z</dcterms:created>
  <dcterms:modified xsi:type="dcterms:W3CDTF">2025-12-09T10:57:00Z</dcterms:modified>
</cp:coreProperties>
</file>