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81F7" w14:textId="5FA3B83E" w:rsidR="00520FD6" w:rsidRPr="00136CD2" w:rsidRDefault="005C5D95" w:rsidP="00136CD2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6CD2">
        <w:rPr>
          <w:rFonts w:asciiTheme="minorHAnsi" w:hAnsiTheme="minorHAnsi" w:cstheme="minorHAnsi"/>
          <w:sz w:val="22"/>
          <w:szCs w:val="22"/>
        </w:rPr>
        <w:t xml:space="preserve">La Consejera de Cultura, Deporte y Turismo del Gobierno de Navarra, </w:t>
      </w:r>
      <w:proofErr w:type="gramStart"/>
      <w:r w:rsidRPr="00136CD2">
        <w:rPr>
          <w:rFonts w:asciiTheme="minorHAnsi" w:hAnsiTheme="minorHAnsi" w:cstheme="minorHAnsi"/>
          <w:sz w:val="22"/>
          <w:szCs w:val="22"/>
        </w:rPr>
        <w:t>en relación a</w:t>
      </w:r>
      <w:proofErr w:type="gramEnd"/>
      <w:r w:rsidRPr="00136CD2">
        <w:rPr>
          <w:rFonts w:asciiTheme="minorHAnsi" w:hAnsiTheme="minorHAnsi" w:cstheme="minorHAnsi"/>
          <w:sz w:val="22"/>
          <w:szCs w:val="22"/>
        </w:rPr>
        <w:t xml:space="preserve"> la </w:t>
      </w:r>
      <w:r w:rsidR="00D32093" w:rsidRPr="00136CD2">
        <w:rPr>
          <w:rFonts w:asciiTheme="minorHAnsi" w:hAnsiTheme="minorHAnsi" w:cstheme="minorHAnsi"/>
          <w:sz w:val="22"/>
          <w:szCs w:val="22"/>
        </w:rPr>
        <w:t>pregunta e</w:t>
      </w:r>
      <w:r w:rsidR="00BB4A96" w:rsidRPr="00136CD2">
        <w:rPr>
          <w:rFonts w:asciiTheme="minorHAnsi" w:hAnsiTheme="minorHAnsi" w:cstheme="minorHAnsi"/>
          <w:sz w:val="22"/>
          <w:szCs w:val="22"/>
        </w:rPr>
        <w:t>scrita</w:t>
      </w:r>
      <w:r w:rsidR="00436602" w:rsidRPr="00136CD2">
        <w:rPr>
          <w:rFonts w:asciiTheme="minorHAnsi" w:hAnsiTheme="minorHAnsi" w:cstheme="minorHAnsi"/>
          <w:sz w:val="22"/>
          <w:szCs w:val="22"/>
        </w:rPr>
        <w:t xml:space="preserve"> formulada por </w:t>
      </w:r>
      <w:r w:rsidR="00D32093" w:rsidRPr="00136CD2">
        <w:rPr>
          <w:rFonts w:asciiTheme="minorHAnsi" w:hAnsiTheme="minorHAnsi" w:cstheme="minorHAnsi"/>
          <w:sz w:val="22"/>
          <w:szCs w:val="22"/>
        </w:rPr>
        <w:t>el Parlamentario</w:t>
      </w:r>
      <w:r w:rsidRPr="00136CD2">
        <w:rPr>
          <w:rFonts w:asciiTheme="minorHAnsi" w:hAnsiTheme="minorHAnsi" w:cstheme="minorHAnsi"/>
          <w:sz w:val="22"/>
          <w:szCs w:val="22"/>
        </w:rPr>
        <w:t xml:space="preserve"> Foral </w:t>
      </w:r>
      <w:r w:rsidR="004F146C" w:rsidRPr="00136CD2">
        <w:rPr>
          <w:rFonts w:asciiTheme="minorHAnsi" w:hAnsiTheme="minorHAnsi" w:cstheme="minorHAnsi"/>
          <w:sz w:val="22"/>
          <w:szCs w:val="22"/>
        </w:rPr>
        <w:t>D</w:t>
      </w:r>
      <w:r w:rsidR="00996D1B" w:rsidRPr="00136CD2">
        <w:rPr>
          <w:rFonts w:asciiTheme="minorHAnsi" w:hAnsiTheme="minorHAnsi" w:cstheme="minorHAnsi"/>
          <w:sz w:val="22"/>
          <w:szCs w:val="22"/>
        </w:rPr>
        <w:t xml:space="preserve">. </w:t>
      </w:r>
      <w:r w:rsidR="00D32093" w:rsidRPr="00136CD2">
        <w:rPr>
          <w:rFonts w:asciiTheme="minorHAnsi" w:hAnsiTheme="minorHAnsi" w:cstheme="minorHAnsi"/>
          <w:sz w:val="22"/>
          <w:szCs w:val="22"/>
        </w:rPr>
        <w:t>Javier García Jiménez</w:t>
      </w:r>
      <w:r w:rsidR="004F146C" w:rsidRPr="00136CD2">
        <w:rPr>
          <w:rFonts w:asciiTheme="minorHAnsi" w:hAnsiTheme="minorHAnsi" w:cstheme="minorHAnsi"/>
          <w:sz w:val="22"/>
          <w:szCs w:val="22"/>
        </w:rPr>
        <w:t>,</w:t>
      </w:r>
      <w:r w:rsidR="00165C78" w:rsidRPr="00136CD2">
        <w:rPr>
          <w:rFonts w:asciiTheme="minorHAnsi" w:hAnsiTheme="minorHAnsi" w:cstheme="minorHAnsi"/>
          <w:sz w:val="22"/>
          <w:szCs w:val="22"/>
        </w:rPr>
        <w:t xml:space="preserve"> </w:t>
      </w:r>
      <w:r w:rsidR="00D32093" w:rsidRPr="00136CD2">
        <w:rPr>
          <w:rFonts w:asciiTheme="minorHAnsi" w:hAnsiTheme="minorHAnsi" w:cstheme="minorHAnsi"/>
          <w:sz w:val="22"/>
          <w:szCs w:val="22"/>
        </w:rPr>
        <w:t>adscrito al g</w:t>
      </w:r>
      <w:r w:rsidRPr="00136CD2">
        <w:rPr>
          <w:rFonts w:asciiTheme="minorHAnsi" w:hAnsiTheme="minorHAnsi" w:cstheme="minorHAnsi"/>
          <w:sz w:val="22"/>
          <w:szCs w:val="22"/>
        </w:rPr>
        <w:t xml:space="preserve">rupo Parlamentario </w:t>
      </w:r>
      <w:r w:rsidR="00D32093" w:rsidRPr="00136CD2">
        <w:rPr>
          <w:rFonts w:asciiTheme="minorHAnsi" w:hAnsiTheme="minorHAnsi" w:cstheme="minorHAnsi"/>
          <w:sz w:val="22"/>
          <w:szCs w:val="22"/>
        </w:rPr>
        <w:t>P</w:t>
      </w:r>
      <w:r w:rsidR="00BB4A96" w:rsidRPr="00136CD2">
        <w:rPr>
          <w:rFonts w:asciiTheme="minorHAnsi" w:hAnsiTheme="minorHAnsi" w:cstheme="minorHAnsi"/>
          <w:sz w:val="22"/>
          <w:szCs w:val="22"/>
        </w:rPr>
        <w:t>PN</w:t>
      </w:r>
      <w:r w:rsidR="00136CD2">
        <w:rPr>
          <w:rFonts w:asciiTheme="minorHAnsi" w:hAnsiTheme="minorHAnsi" w:cstheme="minorHAnsi"/>
          <w:sz w:val="22"/>
          <w:szCs w:val="22"/>
        </w:rPr>
        <w:t>,</w:t>
      </w:r>
      <w:r w:rsidRPr="00136CD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E48EE" w:rsidRPr="00136CD2">
        <w:rPr>
          <w:rFonts w:asciiTheme="minorHAnsi" w:hAnsiTheme="minorHAnsi" w:cstheme="minorHAnsi"/>
          <w:sz w:val="22"/>
          <w:szCs w:val="22"/>
        </w:rPr>
        <w:t>(11-25</w:t>
      </w:r>
      <w:r w:rsidRPr="00136CD2">
        <w:rPr>
          <w:rFonts w:asciiTheme="minorHAnsi" w:hAnsiTheme="minorHAnsi" w:cstheme="minorHAnsi"/>
          <w:sz w:val="22"/>
          <w:szCs w:val="22"/>
        </w:rPr>
        <w:t>/P</w:t>
      </w:r>
      <w:r w:rsidR="00BB4A96" w:rsidRPr="00136CD2">
        <w:rPr>
          <w:rFonts w:asciiTheme="minorHAnsi" w:hAnsiTheme="minorHAnsi" w:cstheme="minorHAnsi"/>
          <w:sz w:val="22"/>
          <w:szCs w:val="22"/>
        </w:rPr>
        <w:t>ES</w:t>
      </w:r>
      <w:r w:rsidRPr="00136CD2">
        <w:rPr>
          <w:rFonts w:asciiTheme="minorHAnsi" w:hAnsiTheme="minorHAnsi" w:cstheme="minorHAnsi"/>
          <w:sz w:val="22"/>
          <w:szCs w:val="22"/>
        </w:rPr>
        <w:t>-0</w:t>
      </w:r>
      <w:r w:rsidR="00D32093" w:rsidRPr="00136CD2">
        <w:rPr>
          <w:rFonts w:asciiTheme="minorHAnsi" w:hAnsiTheme="minorHAnsi" w:cstheme="minorHAnsi"/>
          <w:sz w:val="22"/>
          <w:szCs w:val="22"/>
        </w:rPr>
        <w:t>0389</w:t>
      </w:r>
      <w:r w:rsidRPr="00136CD2">
        <w:rPr>
          <w:rFonts w:asciiTheme="minorHAnsi" w:hAnsiTheme="minorHAnsi" w:cstheme="minorHAnsi"/>
          <w:sz w:val="22"/>
          <w:szCs w:val="22"/>
        </w:rPr>
        <w:t>)</w:t>
      </w:r>
      <w:r w:rsidR="00E94BB4" w:rsidRPr="00136CD2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512C90" w:rsidRPr="00136CD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</w:t>
      </w:r>
      <w:r w:rsidR="00044E27" w:rsidRPr="00136CD2">
        <w:rPr>
          <w:rFonts w:asciiTheme="minorHAnsi" w:hAnsiTheme="minorHAnsi" w:cstheme="minorHAnsi"/>
          <w:sz w:val="22"/>
          <w:szCs w:val="22"/>
        </w:rPr>
        <w:t>iene el honor de informarle lo siguiente:</w:t>
      </w:r>
    </w:p>
    <w:p w14:paraId="310166E9" w14:textId="77777777" w:rsidR="00D32093" w:rsidRPr="00136CD2" w:rsidRDefault="00D32093" w:rsidP="00136CD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136CD2">
        <w:rPr>
          <w:rFonts w:asciiTheme="minorHAnsi" w:hAnsiTheme="minorHAnsi" w:cstheme="minorHAnsi"/>
          <w:sz w:val="22"/>
          <w:szCs w:val="22"/>
          <w:lang w:val="es-ES_tradnl"/>
        </w:rPr>
        <w:t>El uso de las 11 butacas del Palco del Navarra Arena y el de las 8 butacas de la sala Principal de Baluarte están a disposición del Gobierno de Navarra,</w:t>
      </w:r>
      <w:r w:rsidR="00D46EF3" w:rsidRPr="00136CD2">
        <w:rPr>
          <w:rFonts w:asciiTheme="minorHAnsi" w:hAnsiTheme="minorHAnsi" w:cstheme="minorHAnsi"/>
          <w:sz w:val="22"/>
          <w:szCs w:val="22"/>
          <w:lang w:val="es-ES_tradnl"/>
        </w:rPr>
        <w:t xml:space="preserve"> de</w:t>
      </w:r>
      <w:r w:rsidRPr="00136CD2">
        <w:rPr>
          <w:rFonts w:asciiTheme="minorHAnsi" w:hAnsiTheme="minorHAnsi" w:cstheme="minorHAnsi"/>
          <w:sz w:val="22"/>
          <w:szCs w:val="22"/>
          <w:lang w:val="es-ES_tradnl"/>
        </w:rPr>
        <w:t xml:space="preserve"> otras instituciones de la Comunidad Foral y</w:t>
      </w:r>
      <w:r w:rsidR="00D46EF3" w:rsidRPr="00136CD2">
        <w:rPr>
          <w:rFonts w:asciiTheme="minorHAnsi" w:hAnsiTheme="minorHAnsi" w:cstheme="minorHAnsi"/>
          <w:sz w:val="22"/>
          <w:szCs w:val="22"/>
          <w:lang w:val="es-ES_tradnl"/>
        </w:rPr>
        <w:t xml:space="preserve"> de</w:t>
      </w:r>
      <w:r w:rsidRPr="00136CD2">
        <w:rPr>
          <w:rFonts w:asciiTheme="minorHAnsi" w:hAnsiTheme="minorHAnsi" w:cstheme="minorHAnsi"/>
          <w:sz w:val="22"/>
          <w:szCs w:val="22"/>
          <w:lang w:val="es-ES_tradnl"/>
        </w:rPr>
        <w:t xml:space="preserve"> compromisos recibidos de gobiernos autonómicos y municipales de comunidades</w:t>
      </w:r>
      <w:r w:rsidR="00D46EF3" w:rsidRPr="00136CD2">
        <w:rPr>
          <w:rFonts w:asciiTheme="minorHAnsi" w:hAnsiTheme="minorHAnsi" w:cstheme="minorHAnsi"/>
          <w:sz w:val="22"/>
          <w:szCs w:val="22"/>
          <w:lang w:val="es-ES_tradnl"/>
        </w:rPr>
        <w:t>, normalmente,</w:t>
      </w:r>
      <w:r w:rsidRPr="00136CD2">
        <w:rPr>
          <w:rFonts w:asciiTheme="minorHAnsi" w:hAnsiTheme="minorHAnsi" w:cstheme="minorHAnsi"/>
          <w:sz w:val="22"/>
          <w:szCs w:val="22"/>
          <w:lang w:val="es-ES_tradnl"/>
        </w:rPr>
        <w:t xml:space="preserve"> limítrofes. </w:t>
      </w:r>
    </w:p>
    <w:p w14:paraId="2DE79D02" w14:textId="77777777" w:rsidR="00D32093" w:rsidRPr="00136CD2" w:rsidRDefault="00D32093" w:rsidP="00136CD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136CD2">
        <w:rPr>
          <w:rFonts w:asciiTheme="minorHAnsi" w:hAnsiTheme="minorHAnsi" w:cstheme="minorHAnsi"/>
          <w:sz w:val="22"/>
          <w:szCs w:val="22"/>
          <w:lang w:val="es-ES_tradnl"/>
        </w:rPr>
        <w:t xml:space="preserve">Las invitaciones no son personalizadas, y por eso no es posible conocer si la autoridad </w:t>
      </w:r>
      <w:r w:rsidR="00D46EF3" w:rsidRPr="00136CD2">
        <w:rPr>
          <w:rFonts w:asciiTheme="minorHAnsi" w:hAnsiTheme="minorHAnsi" w:cstheme="minorHAnsi"/>
          <w:sz w:val="22"/>
          <w:szCs w:val="22"/>
          <w:lang w:val="es-ES_tradnl"/>
        </w:rPr>
        <w:t>no ha acudido finalmente por haber sufr</w:t>
      </w:r>
      <w:r w:rsidRPr="00136CD2">
        <w:rPr>
          <w:rFonts w:asciiTheme="minorHAnsi" w:hAnsiTheme="minorHAnsi" w:cstheme="minorHAnsi"/>
          <w:sz w:val="22"/>
          <w:szCs w:val="22"/>
          <w:lang w:val="es-ES_tradnl"/>
        </w:rPr>
        <w:t xml:space="preserve">ido un cambio de agenda, por ejemplo, </w:t>
      </w:r>
      <w:r w:rsidR="00D46EF3" w:rsidRPr="00136CD2">
        <w:rPr>
          <w:rFonts w:asciiTheme="minorHAnsi" w:hAnsiTheme="minorHAnsi" w:cstheme="minorHAnsi"/>
          <w:sz w:val="22"/>
          <w:szCs w:val="22"/>
          <w:lang w:val="es-ES_tradnl"/>
        </w:rPr>
        <w:t>ni</w:t>
      </w:r>
      <w:r w:rsidRPr="00136CD2">
        <w:rPr>
          <w:rFonts w:asciiTheme="minorHAnsi" w:hAnsiTheme="minorHAnsi" w:cstheme="minorHAnsi"/>
          <w:sz w:val="22"/>
          <w:szCs w:val="22"/>
          <w:lang w:val="es-ES_tradnl"/>
        </w:rPr>
        <w:t xml:space="preserve"> quién es la persona o personas que le acompañan.</w:t>
      </w:r>
    </w:p>
    <w:p w14:paraId="0AAD74C3" w14:textId="77777777" w:rsidR="00D32093" w:rsidRPr="00136CD2" w:rsidRDefault="00D32093" w:rsidP="00136CD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136CD2">
        <w:rPr>
          <w:rFonts w:asciiTheme="minorHAnsi" w:hAnsiTheme="minorHAnsi" w:cstheme="minorHAnsi"/>
          <w:sz w:val="22"/>
          <w:szCs w:val="22"/>
          <w:lang w:val="es-ES_tradnl"/>
        </w:rPr>
        <w:t>Además, cabe recordar dos cuestiones. La primera tiene que ver que, con el carácter del evento, es decir si es alquiler o no; porque en el primer caso el palco también acoge a personas relacionadas con la promoción del evento. Y, la segunda, tal y como se viene respondiendo en peticiones de información y preguntas escritas recibidas sobre esta cuestión, se recuerda que cuando no hay solicitud de las 8 butacas que dispone el Gobierno de Navarra en la sala Principal del Auditorio Baluarte, estas salen a la venta para el público en general; algo que no es posible en el Navarra Arena, al compartir el palco con el Ayuntamiento de Pamplona y la Fundación Miguel Induráin.</w:t>
      </w:r>
    </w:p>
    <w:p w14:paraId="31380DB1" w14:textId="79F84C6B" w:rsidR="00520FD6" w:rsidRPr="00136CD2" w:rsidRDefault="005C5D95" w:rsidP="00136CD2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6CD2">
        <w:rPr>
          <w:rFonts w:asciiTheme="minorHAnsi" w:hAnsiTheme="minorHAnsi" w:cstheme="minorHAnsi"/>
          <w:sz w:val="22"/>
          <w:szCs w:val="22"/>
        </w:rPr>
        <w:t xml:space="preserve">Es lo que puedo informar, en cumplimiento </w:t>
      </w:r>
      <w:r w:rsidR="00044E27" w:rsidRPr="00136CD2">
        <w:rPr>
          <w:rFonts w:asciiTheme="minorHAnsi" w:hAnsiTheme="minorHAnsi" w:cstheme="minorHAnsi"/>
          <w:sz w:val="22"/>
          <w:szCs w:val="22"/>
        </w:rPr>
        <w:t>de lo dispuesto en el a</w:t>
      </w:r>
      <w:r w:rsidR="0008521E" w:rsidRPr="00136CD2">
        <w:rPr>
          <w:rFonts w:asciiTheme="minorHAnsi" w:hAnsiTheme="minorHAnsi" w:cstheme="minorHAnsi"/>
          <w:sz w:val="22"/>
          <w:szCs w:val="22"/>
        </w:rPr>
        <w:t xml:space="preserve">rtículo </w:t>
      </w:r>
      <w:r w:rsidR="002B3F6C" w:rsidRPr="00136CD2">
        <w:rPr>
          <w:rFonts w:asciiTheme="minorHAnsi" w:hAnsiTheme="minorHAnsi" w:cstheme="minorHAnsi"/>
          <w:sz w:val="22"/>
          <w:szCs w:val="22"/>
        </w:rPr>
        <w:t>2</w:t>
      </w:r>
      <w:r w:rsidR="00B700A2" w:rsidRPr="00136CD2">
        <w:rPr>
          <w:rFonts w:asciiTheme="minorHAnsi" w:hAnsiTheme="minorHAnsi" w:cstheme="minorHAnsi"/>
          <w:sz w:val="22"/>
          <w:szCs w:val="22"/>
        </w:rPr>
        <w:t>15 d</w:t>
      </w:r>
      <w:r w:rsidRPr="00136CD2">
        <w:rPr>
          <w:rFonts w:asciiTheme="minorHAnsi" w:hAnsiTheme="minorHAnsi" w:cstheme="minorHAnsi"/>
          <w:sz w:val="22"/>
          <w:szCs w:val="22"/>
        </w:rPr>
        <w:t>el Reglamento del Parlamento de Navarra.</w:t>
      </w:r>
    </w:p>
    <w:p w14:paraId="079D89E3" w14:textId="22E45C73" w:rsidR="005C5D95" w:rsidRPr="00136CD2" w:rsidRDefault="00044E27" w:rsidP="00136CD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6CD2">
        <w:rPr>
          <w:rFonts w:asciiTheme="minorHAnsi" w:hAnsiTheme="minorHAnsi" w:cstheme="minorHAnsi"/>
          <w:sz w:val="22"/>
          <w:szCs w:val="22"/>
        </w:rPr>
        <w:t>Pamplona,</w:t>
      </w:r>
      <w:r w:rsidR="00393280" w:rsidRPr="00136CD2">
        <w:rPr>
          <w:rFonts w:asciiTheme="minorHAnsi" w:hAnsiTheme="minorHAnsi" w:cstheme="minorHAnsi"/>
          <w:sz w:val="22"/>
          <w:szCs w:val="22"/>
        </w:rPr>
        <w:t xml:space="preserve"> 24</w:t>
      </w:r>
      <w:r w:rsidR="000E24D0" w:rsidRPr="00136CD2">
        <w:rPr>
          <w:rFonts w:asciiTheme="minorHAnsi" w:hAnsiTheme="minorHAnsi" w:cstheme="minorHAnsi"/>
          <w:sz w:val="22"/>
          <w:szCs w:val="22"/>
        </w:rPr>
        <w:t xml:space="preserve"> de </w:t>
      </w:r>
      <w:r w:rsidR="00D32093" w:rsidRPr="00136CD2">
        <w:rPr>
          <w:rFonts w:asciiTheme="minorHAnsi" w:hAnsiTheme="minorHAnsi" w:cstheme="minorHAnsi"/>
          <w:sz w:val="22"/>
          <w:szCs w:val="22"/>
        </w:rPr>
        <w:t>noviembre</w:t>
      </w:r>
      <w:r w:rsidR="000E24D0" w:rsidRPr="00136CD2">
        <w:rPr>
          <w:rFonts w:asciiTheme="minorHAnsi" w:hAnsiTheme="minorHAnsi" w:cstheme="minorHAnsi"/>
          <w:sz w:val="22"/>
          <w:szCs w:val="22"/>
        </w:rPr>
        <w:t xml:space="preserve"> </w:t>
      </w:r>
      <w:r w:rsidR="00996D1B" w:rsidRPr="00136CD2">
        <w:rPr>
          <w:rFonts w:asciiTheme="minorHAnsi" w:hAnsiTheme="minorHAnsi" w:cstheme="minorHAnsi"/>
          <w:sz w:val="22"/>
          <w:szCs w:val="22"/>
        </w:rPr>
        <w:t>de 2025</w:t>
      </w:r>
    </w:p>
    <w:p w14:paraId="6A42DA0E" w14:textId="4A02B80B" w:rsidR="00D74EC4" w:rsidRPr="00136CD2" w:rsidRDefault="00136CD2" w:rsidP="00136CD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6CD2">
        <w:rPr>
          <w:rFonts w:asciiTheme="minorHAnsi" w:hAnsiTheme="minorHAnsi" w:cstheme="minorHAnsi"/>
          <w:sz w:val="22"/>
          <w:szCs w:val="22"/>
        </w:rPr>
        <w:t>La Consejera de Cultura, Deporte y Turismo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5C5D95" w:rsidRPr="00136CD2">
        <w:rPr>
          <w:rFonts w:asciiTheme="minorHAnsi" w:hAnsiTheme="minorHAnsi" w:cstheme="minorHAnsi"/>
          <w:sz w:val="22"/>
          <w:szCs w:val="22"/>
        </w:rPr>
        <w:t>Rebeca Esnaola Bermejo</w:t>
      </w:r>
    </w:p>
    <w:sectPr w:rsidR="00D74EC4" w:rsidRPr="00136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3B72"/>
    <w:rsid w:val="00044E27"/>
    <w:rsid w:val="0008521E"/>
    <w:rsid w:val="000E24D0"/>
    <w:rsid w:val="00136CD2"/>
    <w:rsid w:val="00145C38"/>
    <w:rsid w:val="00165C78"/>
    <w:rsid w:val="00257D7A"/>
    <w:rsid w:val="002601DD"/>
    <w:rsid w:val="002B3F6C"/>
    <w:rsid w:val="002E62D5"/>
    <w:rsid w:val="00322385"/>
    <w:rsid w:val="00393280"/>
    <w:rsid w:val="003E48EE"/>
    <w:rsid w:val="00436602"/>
    <w:rsid w:val="00444730"/>
    <w:rsid w:val="00484F26"/>
    <w:rsid w:val="004D46C0"/>
    <w:rsid w:val="004F146C"/>
    <w:rsid w:val="00512C90"/>
    <w:rsid w:val="00520FD6"/>
    <w:rsid w:val="005234C5"/>
    <w:rsid w:val="005322EF"/>
    <w:rsid w:val="00583BDA"/>
    <w:rsid w:val="00587A69"/>
    <w:rsid w:val="005C33C7"/>
    <w:rsid w:val="005C5D95"/>
    <w:rsid w:val="00733746"/>
    <w:rsid w:val="0073496C"/>
    <w:rsid w:val="0075427A"/>
    <w:rsid w:val="007E509F"/>
    <w:rsid w:val="0081139A"/>
    <w:rsid w:val="00842895"/>
    <w:rsid w:val="008432FA"/>
    <w:rsid w:val="008E03B3"/>
    <w:rsid w:val="008E6CDA"/>
    <w:rsid w:val="00996D1B"/>
    <w:rsid w:val="00A02DDE"/>
    <w:rsid w:val="00A454EF"/>
    <w:rsid w:val="00AC1E58"/>
    <w:rsid w:val="00B21AE8"/>
    <w:rsid w:val="00B700A2"/>
    <w:rsid w:val="00B77EAC"/>
    <w:rsid w:val="00BA1AD4"/>
    <w:rsid w:val="00BA5D83"/>
    <w:rsid w:val="00BB4A96"/>
    <w:rsid w:val="00BE34FA"/>
    <w:rsid w:val="00C04996"/>
    <w:rsid w:val="00D1626C"/>
    <w:rsid w:val="00D20825"/>
    <w:rsid w:val="00D32093"/>
    <w:rsid w:val="00D36E14"/>
    <w:rsid w:val="00D46EF3"/>
    <w:rsid w:val="00D74EC4"/>
    <w:rsid w:val="00E57209"/>
    <w:rsid w:val="00E76858"/>
    <w:rsid w:val="00E94BB4"/>
    <w:rsid w:val="00EA3076"/>
    <w:rsid w:val="00EC3B62"/>
    <w:rsid w:val="00F16AC7"/>
    <w:rsid w:val="00F31D35"/>
    <w:rsid w:val="00F8416F"/>
    <w:rsid w:val="00FA171C"/>
    <w:rsid w:val="00FA6A1E"/>
    <w:rsid w:val="00FC1868"/>
    <w:rsid w:val="00FE069F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F648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AD3C8-0D7D-4A76-94E7-2913370F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Fernández Pérez, Beatriz</cp:lastModifiedBy>
  <cp:revision>2</cp:revision>
  <cp:lastPrinted>2023-11-27T10:19:00Z</cp:lastPrinted>
  <dcterms:created xsi:type="dcterms:W3CDTF">2025-11-25T07:18:00Z</dcterms:created>
  <dcterms:modified xsi:type="dcterms:W3CDTF">2025-11-25T07:18:00Z</dcterms:modified>
</cp:coreProperties>
</file>