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846B" w14:textId="3384BD6E" w:rsidR="00561DD5" w:rsidRPr="006B5102" w:rsidRDefault="006B5102" w:rsidP="00561DD5">
      <w:pPr>
        <w:spacing w:after="120" w:line="276" w:lineRule="auto"/>
        <w:jc w:val="both"/>
        <w:rPr>
          <w:rFonts w:cstheme="minorHAnsi"/>
        </w:rPr>
      </w:pPr>
      <w:r w:rsidRPr="006B5102">
        <w:rPr>
          <w:rFonts w:cstheme="minorHAnsi"/>
        </w:rPr>
        <w:t>26POR-28</w:t>
      </w:r>
    </w:p>
    <w:p w14:paraId="23469033" w14:textId="5A1A843E" w:rsidR="006B5102" w:rsidRPr="006B5102" w:rsidRDefault="006B5102" w:rsidP="006B5102">
      <w:pPr>
        <w:spacing w:after="120" w:line="276" w:lineRule="auto"/>
        <w:jc w:val="both"/>
        <w:rPr>
          <w:rFonts w:cstheme="minorHAnsi"/>
        </w:rPr>
      </w:pPr>
      <w:r w:rsidRPr="006B5102">
        <w:rPr>
          <w:rFonts w:cstheme="minorHAnsi"/>
        </w:rPr>
        <w:t>D. Carlos Mena Blasco, parlamentario foral adscrito al Grupo Parlamentario Partido</w:t>
      </w:r>
      <w:r>
        <w:rPr>
          <w:rFonts w:cstheme="minorHAnsi"/>
        </w:rPr>
        <w:t xml:space="preserve"> </w:t>
      </w:r>
      <w:r w:rsidRPr="006B5102">
        <w:rPr>
          <w:rFonts w:cstheme="minorHAnsi"/>
        </w:rPr>
        <w:t>Socialista de Navarra, al amparo de lo establecido en el Reglamento de la Cámara,</w:t>
      </w:r>
      <w:r>
        <w:rPr>
          <w:rFonts w:cstheme="minorHAnsi"/>
        </w:rPr>
        <w:t xml:space="preserve"> </w:t>
      </w:r>
      <w:r w:rsidRPr="006B5102">
        <w:rPr>
          <w:rFonts w:cstheme="minorHAnsi"/>
        </w:rPr>
        <w:t>formula al Consejero de Desarrollo Rural y Medio Ambiente, para su contestación en</w:t>
      </w:r>
      <w:r>
        <w:rPr>
          <w:rFonts w:cstheme="minorHAnsi"/>
        </w:rPr>
        <w:t xml:space="preserve"> </w:t>
      </w:r>
      <w:r w:rsidRPr="006B5102">
        <w:rPr>
          <w:rFonts w:cstheme="minorHAnsi"/>
        </w:rPr>
        <w:t>Pleno</w:t>
      </w:r>
      <w:r w:rsidRPr="006B5102">
        <w:rPr>
          <w:rFonts w:cstheme="minorHAnsi"/>
        </w:rPr>
        <w:t xml:space="preserve">, la siguiente </w:t>
      </w:r>
      <w:r w:rsidRPr="006B5102">
        <w:rPr>
          <w:rFonts w:cstheme="minorHAnsi"/>
        </w:rPr>
        <w:t>pregunta oral:</w:t>
      </w:r>
    </w:p>
    <w:p w14:paraId="55AA6CC3" w14:textId="2BD1948B" w:rsidR="006B5102" w:rsidRPr="006B5102" w:rsidRDefault="006B5102" w:rsidP="006B5102">
      <w:pPr>
        <w:spacing w:after="120" w:line="276" w:lineRule="auto"/>
        <w:jc w:val="both"/>
        <w:rPr>
          <w:rFonts w:cstheme="minorHAnsi"/>
        </w:rPr>
      </w:pPr>
      <w:r w:rsidRPr="006B5102">
        <w:rPr>
          <w:rFonts w:cstheme="minorHAnsi"/>
        </w:rPr>
        <w:t>La promoción del vino en Navarra es clave para apoyar a un sector estratégico que</w:t>
      </w:r>
      <w:r>
        <w:rPr>
          <w:rFonts w:cstheme="minorHAnsi"/>
        </w:rPr>
        <w:t xml:space="preserve"> </w:t>
      </w:r>
      <w:r w:rsidRPr="006B5102">
        <w:rPr>
          <w:rFonts w:cstheme="minorHAnsi"/>
        </w:rPr>
        <w:t>genera empleo, fija población rural y proyecta nuestra identidad.</w:t>
      </w:r>
    </w:p>
    <w:p w14:paraId="64D0AAE7" w14:textId="0296AEF4" w:rsidR="006B5102" w:rsidRPr="006B5102" w:rsidRDefault="006B5102" w:rsidP="006B5102">
      <w:pPr>
        <w:spacing w:after="120" w:line="276" w:lineRule="auto"/>
        <w:jc w:val="both"/>
        <w:rPr>
          <w:rFonts w:cstheme="minorHAnsi"/>
        </w:rPr>
      </w:pPr>
      <w:r w:rsidRPr="006B5102">
        <w:rPr>
          <w:rFonts w:cstheme="minorHAnsi"/>
        </w:rPr>
        <w:t>¿Qué medidas está impulsando el Gobierno para fortalecer su visibilidad, consumo y</w:t>
      </w:r>
      <w:r>
        <w:rPr>
          <w:rFonts w:cstheme="minorHAnsi"/>
        </w:rPr>
        <w:t xml:space="preserve"> </w:t>
      </w:r>
      <w:r w:rsidRPr="006B5102">
        <w:rPr>
          <w:rFonts w:cstheme="minorHAnsi"/>
        </w:rPr>
        <w:t>competitividad en mercados nacionales e internacionales?</w:t>
      </w:r>
    </w:p>
    <w:p w14:paraId="0663F4EA" w14:textId="420924C4" w:rsidR="006B5102" w:rsidRDefault="006B5102" w:rsidP="006B5102">
      <w:pPr>
        <w:spacing w:after="120" w:line="276" w:lineRule="auto"/>
        <w:jc w:val="both"/>
        <w:rPr>
          <w:rFonts w:cstheme="minorHAnsi"/>
        </w:rPr>
      </w:pPr>
      <w:r w:rsidRPr="006B5102">
        <w:rPr>
          <w:rFonts w:cstheme="minorHAnsi"/>
        </w:rPr>
        <w:t>Pamplona, 22 de enero de 2026</w:t>
      </w:r>
    </w:p>
    <w:p w14:paraId="73D457D4" w14:textId="39CAD601" w:rsidR="006B5102" w:rsidRPr="006B5102" w:rsidRDefault="006B5102" w:rsidP="006B510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Carlos Mena Blasco</w:t>
      </w:r>
    </w:p>
    <w:sectPr w:rsidR="006B5102" w:rsidRPr="006B51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E5"/>
    <w:rsid w:val="00210C77"/>
    <w:rsid w:val="00561DD5"/>
    <w:rsid w:val="0068201A"/>
    <w:rsid w:val="006B5102"/>
    <w:rsid w:val="00A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370C"/>
  <w15:chartTrackingRefBased/>
  <w15:docId w15:val="{405ECC63-8B60-443D-848A-16EEAFF7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2026-01-22T10:57:00Z</dcterms:created>
  <dcterms:modified xsi:type="dcterms:W3CDTF">2026-01-22T10:58:00Z</dcterms:modified>
</cp:coreProperties>
</file>