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68538" w14:textId="57C7FC25" w:rsidR="00F24387" w:rsidRDefault="00F24387" w:rsidP="00F24387">
      <w:pPr>
        <w:spacing w:after="120" w:line="276" w:lineRule="auto"/>
        <w:jc w:val="both"/>
      </w:pPr>
      <w:r>
        <w:t xml:space="preserve">26POR-44</w:t>
      </w:r>
    </w:p>
    <w:p w14:paraId="0E162389" w14:textId="35F95C29" w:rsidR="00F24387" w:rsidRPr="00F24387" w:rsidRDefault="00F24387" w:rsidP="00F24387">
      <w:pPr>
        <w:spacing w:after="120" w:line="276" w:lineRule="auto"/>
        <w:jc w:val="both"/>
      </w:pPr>
      <w:r>
        <w:t xml:space="preserve">Geroa Bai talde parlamentarioari atxikitako foru parlamentari Mikel Asiain Torresek, Legebiltzarreko Erregelamenduan xedatzen denaren babesean, honako galdera hau aurkezten du, Osoko Bilkuran ahoz erantzun dezan Memoria eta Bizikidetzako, Kanpo Ekintzako eta Euskarako kontseilari Ana Ollo Hualde andreak:</w:t>
      </w:r>
    </w:p>
    <w:p w14:paraId="63256572" w14:textId="3A516A0F" w:rsidR="00F24387" w:rsidRPr="00F24387" w:rsidRDefault="00F24387" w:rsidP="00F24387">
      <w:pPr>
        <w:spacing w:after="120" w:line="276" w:lineRule="auto"/>
        <w:jc w:val="both"/>
      </w:pPr>
      <w:r>
        <w:t xml:space="preserve">Gaur bertan, Foru Komunitateak eta Espainiako Gobernuak koordinazio-protokolo bat sinatu dute, San Kristobal Gotorlekua Memoria Demokratikoaren Leku izan dadin.</w:t>
      </w:r>
      <w:r>
        <w:t xml:space="preserve"> </w:t>
      </w:r>
      <w:r>
        <w:t xml:space="preserve">Horregatik, galdera hau egiten diogu kontseilari: zer ekarriko du egiaz Estatuak eta Nafarroak San Kristobal gotorlekuari buruzko protokoloa sinatzeak?</w:t>
      </w:r>
    </w:p>
    <w:p w14:paraId="2E20F15B" w14:textId="605EA122" w:rsidR="00F24387" w:rsidRDefault="00F24387" w:rsidP="00F24387">
      <w:pPr>
        <w:spacing w:after="120" w:line="276" w:lineRule="auto"/>
        <w:jc w:val="both"/>
      </w:pPr>
      <w:r>
        <w:t xml:space="preserve">Iruñean, 2026ko urtarrilaren 28an</w:t>
      </w:r>
    </w:p>
    <w:p w14:paraId="29586D78" w14:textId="389FF83C" w:rsidR="00F24387" w:rsidRDefault="00F24387" w:rsidP="00F24387">
      <w:pPr>
        <w:spacing w:after="120" w:line="276" w:lineRule="auto"/>
        <w:jc w:val="both"/>
      </w:pPr>
      <w:r>
        <w:t xml:space="preserve">Foru parlamentaria: Mikel Asiain Torres</w:t>
      </w:r>
    </w:p>
    <w:sectPr w:rsidR="00F2438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387"/>
    <w:rsid w:val="00F243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57371"/>
  <w15:chartTrackingRefBased/>
  <w15:docId w15:val="{C9B2A426-9368-4119-AB01-221917C83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109</Words>
  <Characters>603</Characters>
  <Application>Microsoft Office Word</Application>
  <DocSecurity>0</DocSecurity>
  <Lines>5</Lines>
  <Paragraphs>1</Paragraphs>
  <ScaleCrop>false</ScaleCrop>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2026-01-29T08:48:00Z</dcterms:created>
  <dcterms:modified xsi:type="dcterms:W3CDTF">2026-01-29T08:50:00Z</dcterms:modified>
</cp:coreProperties>
</file>